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E23" w:rsidP="00C24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AMPX302 Cure and corn product</w:t>
      </w:r>
      <w:r>
        <w:fldChar w:fldCharType="end"/>
      </w:r>
    </w:p>
    <w:p w:rsidR="00C24E23" w:rsidP="00C24E23">
      <w:pPr>
        <w:pStyle w:val="Version"/>
        <w:sectPr w:rsidSect="00244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073" w:rsidP="00244073">
      <w:pPr>
        <w:pStyle w:val="SuperHeading"/>
      </w:pPr>
      <w:r w:rsidRPr="00244073">
        <w:t>AMPX302 Cure and corn product</w:t>
      </w:r>
    </w:p>
    <w:p w:rsidR="00000000" w:rsidRPr="00244073" w:rsidP="00244073">
      <w:pPr>
        <w:pStyle w:val="Heading1"/>
      </w:pPr>
      <w:bookmarkStart w:id="1" w:name="O_906807"/>
      <w:bookmarkEnd w:id="1"/>
      <w:r w:rsidRPr="0024407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4407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TableHeading"/>
              <w:rPr>
                <w:lang w:val="en-NZ"/>
              </w:rPr>
            </w:pPr>
            <w:r w:rsidRPr="0024407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TableHeading"/>
              <w:rPr>
                <w:lang w:val="en-NZ"/>
              </w:rPr>
            </w:pPr>
            <w:r w:rsidRPr="0024407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TableHeading"/>
              <w:rPr>
                <w:lang w:val="en-NZ"/>
              </w:rPr>
            </w:pPr>
            <w:r w:rsidRPr="00244073">
              <w:t>Comment</w:t>
            </w:r>
          </w:p>
        </w:tc>
      </w:tr>
      <w:tr w:rsidTr="0024407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BodyText"/>
              <w:rPr>
                <w:lang w:val="en-NZ"/>
              </w:rPr>
            </w:pPr>
            <w:r w:rsidRPr="0024407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BodyText"/>
              <w:rPr>
                <w:lang w:val="en-NZ"/>
              </w:rPr>
            </w:pPr>
            <w:r w:rsidRPr="00244073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73" w:rsidP="00244073">
            <w:pPr>
              <w:pStyle w:val="BodyText"/>
            </w:pPr>
            <w:r w:rsidRPr="00244073">
              <w:t>Initial release</w:t>
            </w:r>
          </w:p>
        </w:tc>
      </w:tr>
    </w:tbl>
    <w:p w:rsidR="00000000" w:rsidRPr="00244073" w:rsidP="00244073">
      <w:pPr>
        <w:pStyle w:val="BodyText"/>
      </w:pPr>
    </w:p>
    <w:p w:rsidR="00000000" w:rsidRPr="00244073" w:rsidP="00244073">
      <w:pPr>
        <w:pStyle w:val="AllowPageBreak"/>
      </w:pPr>
    </w:p>
    <w:p w:rsidR="00000000" w:rsidRPr="00244073" w:rsidP="00244073">
      <w:pPr>
        <w:pStyle w:val="Heading1"/>
      </w:pPr>
      <w:bookmarkStart w:id="2" w:name="O_906808"/>
      <w:bookmarkEnd w:id="2"/>
      <w:r w:rsidRPr="00244073">
        <w:t>Application</w:t>
      </w:r>
    </w:p>
    <w:p w:rsidR="00000000" w:rsidRPr="00244073" w:rsidP="00C24E23">
      <w:pPr>
        <w:pStyle w:val="BodyText"/>
      </w:pPr>
      <w:r w:rsidRPr="00244073">
        <w:t>This unit describes the skills and knowledge required to cure and corn various meat products.</w:t>
      </w:r>
    </w:p>
    <w:p w:rsidR="00000000" w:rsidRPr="00244073" w:rsidP="00C24E23">
      <w:pPr>
        <w:pStyle w:val="BodyText"/>
      </w:pPr>
      <w:r w:rsidRPr="00244073">
        <w:t>Smallgoods and value-adding establishments may prepare product for wholesale customers, and meat retailers for retail customers.</w:t>
      </w:r>
    </w:p>
    <w:p w:rsidR="00000000" w:rsidRPr="00244073" w:rsidP="00C24E23">
      <w:pPr>
        <w:pStyle w:val="BodyText"/>
      </w:pPr>
      <w:r w:rsidRPr="00244073">
        <w:t xml:space="preserve">This unit must be delivered in the context of Australian meat processing standards and regulations.  </w:t>
      </w:r>
    </w:p>
    <w:p w:rsidR="00000000" w:rsidRPr="00244073" w:rsidP="00C24E23">
      <w:pPr>
        <w:pStyle w:val="BodyText"/>
      </w:pPr>
      <w:r w:rsidRPr="00244073">
        <w:t>All work should be carr</w:t>
      </w:r>
      <w:r w:rsidRPr="00244073">
        <w:t>ied out to comply with workplace requirements and hygiene and sanitation standards.</w:t>
      </w:r>
    </w:p>
    <w:p w:rsidR="00000000" w:rsidRPr="00244073" w:rsidP="00C24E23">
      <w:pPr>
        <w:pStyle w:val="BodyText"/>
      </w:pPr>
      <w:r w:rsidRPr="00244073">
        <w:t>This unit applies to individuals who work under broad direction and take responsibility for their own work, including limited responsibility for the work of others. They p</w:t>
      </w:r>
      <w:r w:rsidRPr="00244073">
        <w:t>rovide and communicate solutions to a range of predictable problems.</w:t>
      </w:r>
    </w:p>
    <w:p w:rsidR="00000000" w:rsidRPr="00244073" w:rsidP="00244073">
      <w:pPr>
        <w:pStyle w:val="Heading1"/>
      </w:pPr>
      <w:bookmarkStart w:id="3" w:name="O_906809"/>
      <w:bookmarkEnd w:id="3"/>
      <w:r w:rsidRPr="00244073">
        <w:t>Pre-requisite Unit</w:t>
      </w:r>
    </w:p>
    <w:p w:rsidR="00000000" w:rsidRPr="00244073" w:rsidP="00C24E23">
      <w:pPr>
        <w:pStyle w:val="BodyText"/>
      </w:pPr>
      <w:r w:rsidRPr="00244073">
        <w:t>Nil.</w:t>
      </w:r>
    </w:p>
    <w:p w:rsidR="00000000" w:rsidRPr="00244073" w:rsidP="00244073">
      <w:pPr>
        <w:pStyle w:val="Heading1"/>
      </w:pPr>
      <w:bookmarkStart w:id="4" w:name="O_906811"/>
      <w:bookmarkEnd w:id="4"/>
      <w:r w:rsidRPr="00244073">
        <w:t>Unit Sector</w:t>
      </w:r>
    </w:p>
    <w:p w:rsidR="00000000" w:rsidRPr="00244073" w:rsidP="00244073">
      <w:pPr>
        <w:pStyle w:val="Heading1"/>
      </w:pPr>
      <w:bookmarkStart w:id="5" w:name="O_906812"/>
      <w:bookmarkEnd w:id="5"/>
      <w:r w:rsidRPr="0024407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Heading4"/>
              <w:rPr>
                <w:lang w:val="en-NZ"/>
              </w:rPr>
            </w:pPr>
            <w:r w:rsidRPr="0024407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Heading4"/>
              <w:rPr>
                <w:lang w:val="en-NZ"/>
              </w:rPr>
            </w:pPr>
            <w:r w:rsidRPr="00244073">
              <w:t>Performance criteria</w:t>
            </w:r>
          </w:p>
        </w:tc>
      </w:tr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BodyText"/>
              <w:rPr>
                <w:lang w:val="en-NZ"/>
              </w:rPr>
            </w:pPr>
            <w:r w:rsidRPr="0024407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BodyText"/>
              <w:rPr>
                <w:lang w:val="en-NZ"/>
              </w:rPr>
            </w:pPr>
            <w:r w:rsidRPr="00244073">
              <w:t>Performance criteria describe the performance needed to demonstrate achievement of the element.</w:t>
            </w:r>
          </w:p>
        </w:tc>
      </w:tr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List"/>
              <w:rPr>
                <w:lang w:val="en-NZ"/>
              </w:rPr>
            </w:pPr>
            <w:r w:rsidRPr="00244073">
              <w:t>1.</w:t>
            </w:r>
            <w:r w:rsidRPr="00244073">
              <w:tab/>
              <w:t xml:space="preserve">Prepare, operate and </w:t>
            </w:r>
            <w:r w:rsidRPr="00244073">
              <w:t>clean processing equipment used for curing and corning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73" w:rsidP="00244073">
            <w:pPr>
              <w:pStyle w:val="List"/>
            </w:pPr>
            <w:r w:rsidRPr="00244073">
              <w:t>1.1</w:t>
            </w:r>
            <w:r w:rsidRPr="00244073">
              <w:tab/>
              <w:t>Prepare processing equipme</w:t>
            </w:r>
            <w:r w:rsidRPr="00244073">
              <w:t xml:space="preserve">nt in accordance with </w:t>
            </w:r>
            <w:r w:rsidRPr="00244073">
              <w:t>manufacturer</w:t>
            </w:r>
            <w:r>
              <w:t>’</w:t>
            </w:r>
            <w:r w:rsidRPr="00244073">
              <w:t>s specifications, workplace health and safety, hygiene and sanitation, and workplace requirements</w:t>
            </w:r>
          </w:p>
          <w:p w:rsidR="00000000" w:rsidRPr="00244073" w:rsidP="00244073">
            <w:pPr>
              <w:pStyle w:val="List"/>
            </w:pPr>
            <w:r w:rsidRPr="00244073">
              <w:t>1.2</w:t>
            </w:r>
            <w:r w:rsidRPr="00244073">
              <w:tab/>
              <w:t>Operate processing equipment in accordance with manufacturer</w:t>
            </w:r>
            <w:r>
              <w:t>’</w:t>
            </w:r>
            <w:r w:rsidRPr="00244073">
              <w:t>s specifications, workplace health and safety, hygiene and</w:t>
            </w:r>
            <w:r w:rsidRPr="00244073">
              <w:t xml:space="preserve"> sanitation, and workplace requirements</w:t>
            </w:r>
          </w:p>
          <w:p w:rsidR="00000000" w:rsidP="00244073">
            <w:pPr>
              <w:pStyle w:val="List"/>
              <w:rPr>
                <w:lang w:val="en-NZ"/>
              </w:rPr>
            </w:pPr>
            <w:r w:rsidRPr="00244073">
              <w:t>1.3</w:t>
            </w:r>
            <w:r w:rsidRPr="00244073">
              <w:tab/>
              <w:t>Clean processing equipment in accordance with manufacturer</w:t>
            </w:r>
            <w:r>
              <w:t>’</w:t>
            </w:r>
            <w:r w:rsidRPr="00244073">
              <w:t>s specifications, workplace health and safety, hygiene and sanitation and workplace requirements</w:t>
            </w:r>
          </w:p>
        </w:tc>
      </w:tr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List"/>
              <w:rPr>
                <w:lang w:val="en-NZ"/>
              </w:rPr>
            </w:pPr>
            <w:r w:rsidRPr="00244073">
              <w:t>2.</w:t>
            </w:r>
            <w:r w:rsidRPr="00244073">
              <w:tab/>
              <w:t>Prepare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73" w:rsidP="00244073">
            <w:pPr>
              <w:pStyle w:val="List"/>
            </w:pPr>
            <w:r w:rsidRPr="00244073">
              <w:t>2.1</w:t>
            </w:r>
            <w:r w:rsidRPr="00244073">
              <w:tab/>
            </w:r>
            <w:r w:rsidRPr="00244073">
              <w:t>Select meat in accordance with product specifications</w:t>
            </w:r>
          </w:p>
          <w:p w:rsidR="00000000" w:rsidP="00244073">
            <w:pPr>
              <w:pStyle w:val="List"/>
              <w:rPr>
                <w:lang w:val="en-NZ"/>
              </w:rPr>
            </w:pPr>
            <w:r w:rsidRPr="00244073">
              <w:t>2.2</w:t>
            </w:r>
            <w:r w:rsidRPr="00244073">
              <w:tab/>
              <w:t>Prepare meat in accordance with product specifications, hygiene and workplace requirements</w:t>
            </w:r>
          </w:p>
        </w:tc>
      </w:tr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List"/>
              <w:rPr>
                <w:lang w:val="en-NZ"/>
              </w:rPr>
            </w:pPr>
            <w:r w:rsidRPr="00244073">
              <w:t>3.</w:t>
            </w:r>
            <w:r w:rsidRPr="00244073">
              <w:tab/>
              <w:t>Prepare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List"/>
              <w:rPr>
                <w:lang w:val="en-NZ"/>
              </w:rPr>
            </w:pPr>
            <w:r w:rsidRPr="00244073">
              <w:t>3.1</w:t>
            </w:r>
            <w:r w:rsidRPr="00244073">
              <w:tab/>
              <w:t>Select and prepare ingredients in accordance with product specifications, hygie</w:t>
            </w:r>
            <w:r w:rsidRPr="00244073">
              <w:t>ne and workplace requirements</w:t>
            </w:r>
          </w:p>
        </w:tc>
      </w:tr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List"/>
              <w:rPr>
                <w:lang w:val="en-NZ"/>
              </w:rPr>
            </w:pPr>
            <w:r w:rsidRPr="00244073">
              <w:t>4.</w:t>
            </w:r>
            <w:r w:rsidRPr="00244073">
              <w:tab/>
              <w:t>Prepare brines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73" w:rsidP="00244073">
            <w:pPr>
              <w:pStyle w:val="List"/>
            </w:pPr>
            <w:r w:rsidRPr="00244073">
              <w:t>4.1</w:t>
            </w:r>
            <w:r w:rsidRPr="00244073">
              <w:tab/>
              <w:t>Add required amount of water, other liquids and solid additives in correct order and mix in accordance with product specifications, hygiene and workplace requirements</w:t>
            </w:r>
          </w:p>
          <w:p w:rsidR="00000000" w:rsidRPr="00244073" w:rsidP="00244073">
            <w:pPr>
              <w:pStyle w:val="List"/>
            </w:pPr>
            <w:r w:rsidRPr="00244073">
              <w:t>4.2</w:t>
            </w:r>
            <w:r w:rsidRPr="00244073">
              <w:tab/>
              <w:t>Prepare brine solutions in accor</w:t>
            </w:r>
            <w:r w:rsidRPr="00244073">
              <w:t>dance with product specifications, hygiene and workplace requirements</w:t>
            </w:r>
          </w:p>
          <w:p w:rsidR="00000000" w:rsidP="00244073">
            <w:pPr>
              <w:pStyle w:val="List"/>
              <w:rPr>
                <w:lang w:val="en-NZ"/>
              </w:rPr>
            </w:pPr>
            <w:r w:rsidRPr="00244073">
              <w:t>4.3</w:t>
            </w:r>
            <w:r w:rsidRPr="00244073">
              <w:tab/>
              <w:t>Use hydrometer (salinometer) to check brine solution</w:t>
            </w:r>
          </w:p>
        </w:tc>
      </w:tr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List"/>
              <w:rPr>
                <w:lang w:val="en-NZ"/>
              </w:rPr>
            </w:pPr>
            <w:r w:rsidRPr="00244073">
              <w:t>5.</w:t>
            </w:r>
            <w:r w:rsidRPr="00244073">
              <w:tab/>
              <w:t>Process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73" w:rsidP="00244073">
            <w:pPr>
              <w:pStyle w:val="List"/>
            </w:pPr>
            <w:r w:rsidRPr="00244073">
              <w:t>5.1</w:t>
            </w:r>
            <w:r w:rsidRPr="00244073">
              <w:tab/>
              <w:t>Cure or corn meat in accordance with product specifications, health regulations and workplace and production</w:t>
            </w:r>
            <w:r w:rsidRPr="00244073">
              <w:t xml:space="preserve"> requirements</w:t>
            </w:r>
          </w:p>
          <w:p w:rsidR="00000000" w:rsidRPr="00244073" w:rsidP="00244073">
            <w:pPr>
              <w:pStyle w:val="List"/>
            </w:pPr>
            <w:r w:rsidRPr="00244073">
              <w:t>5.2</w:t>
            </w:r>
            <w:r w:rsidRPr="00244073">
              <w:tab/>
              <w:t>Regularly monitor processing</w:t>
            </w:r>
          </w:p>
          <w:p w:rsidR="00000000" w:rsidP="00244073">
            <w:pPr>
              <w:pStyle w:val="List"/>
              <w:rPr>
                <w:lang w:val="en-NZ"/>
              </w:rPr>
            </w:pPr>
            <w:r w:rsidRPr="00244073">
              <w:t>5.3</w:t>
            </w:r>
            <w:r w:rsidRPr="00244073">
              <w:tab/>
              <w:t>Make adjustments to processing to achieve product specifications</w:t>
            </w:r>
          </w:p>
        </w:tc>
      </w:tr>
      <w:tr w:rsidTr="00C24E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List"/>
              <w:rPr>
                <w:lang w:val="en-NZ"/>
              </w:rPr>
            </w:pPr>
            <w:r w:rsidRPr="00244073">
              <w:t>6.</w:t>
            </w:r>
            <w:r w:rsidRPr="00244073">
              <w:tab/>
              <w:t>Store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73" w:rsidP="00244073">
            <w:pPr>
              <w:pStyle w:val="List"/>
            </w:pPr>
            <w:r w:rsidRPr="00244073">
              <w:t>6.1</w:t>
            </w:r>
            <w:r w:rsidRPr="00244073">
              <w:tab/>
              <w:t>On completion of processing, store product in accordance with product specifications, hygiene, regulatory and wor</w:t>
            </w:r>
            <w:r w:rsidRPr="00244073">
              <w:t>kplace requirements</w:t>
            </w:r>
          </w:p>
        </w:tc>
      </w:tr>
    </w:tbl>
    <w:p w:rsidR="00000000" w:rsidRPr="00244073" w:rsidP="00244073">
      <w:pPr>
        <w:pStyle w:val="BodyText"/>
      </w:pPr>
    </w:p>
    <w:p w:rsidR="00000000" w:rsidRPr="00244073" w:rsidP="00244073">
      <w:pPr>
        <w:pStyle w:val="AllowPageBreak"/>
      </w:pPr>
    </w:p>
    <w:p w:rsidR="00000000" w:rsidRPr="00244073" w:rsidP="00244073">
      <w:pPr>
        <w:pStyle w:val="Heading1"/>
      </w:pPr>
      <w:bookmarkStart w:id="6" w:name="O_906813"/>
      <w:bookmarkEnd w:id="6"/>
      <w:r w:rsidRPr="00244073">
        <w:t>Foundation Skills</w:t>
      </w:r>
    </w:p>
    <w:p w:rsidR="00000000" w:rsidRPr="00244073" w:rsidP="00C24E23">
      <w:pPr>
        <w:pStyle w:val="BodyText"/>
      </w:pPr>
      <w:r w:rsidRPr="00244073">
        <w:t>Foundation Skills essential to performance are explicit in the performance criteria of this unit of competency.</w:t>
      </w:r>
    </w:p>
    <w:p w:rsidR="00000000" w:rsidRPr="00244073" w:rsidP="00244073">
      <w:pPr>
        <w:pStyle w:val="Heading1"/>
      </w:pPr>
      <w:bookmarkStart w:id="7" w:name="O_906814"/>
      <w:bookmarkEnd w:id="7"/>
      <w:r w:rsidRPr="00244073">
        <w:t>Range of Conditions</w:t>
      </w:r>
    </w:p>
    <w:p w:rsidR="00000000" w:rsidRPr="00244073" w:rsidP="00244073">
      <w:pPr>
        <w:pStyle w:val="Heading1"/>
      </w:pPr>
      <w:bookmarkStart w:id="8" w:name="O_906815"/>
      <w:bookmarkEnd w:id="8"/>
      <w:r w:rsidRPr="00244073">
        <w:t>Unit Mapping Information</w:t>
      </w:r>
    </w:p>
    <w:p w:rsidR="00000000" w:rsidRPr="00244073" w:rsidP="00C24E23">
      <w:pPr>
        <w:pStyle w:val="BodyText"/>
      </w:pPr>
      <w:r w:rsidRPr="00244073">
        <w:t>This unit is equivalent to MTMPSR301C Cure and corn product.</w:t>
      </w:r>
    </w:p>
    <w:p w:rsidR="00000000" w:rsidRPr="00244073" w:rsidP="00244073">
      <w:pPr>
        <w:pStyle w:val="Heading1"/>
      </w:pPr>
      <w:bookmarkStart w:id="9" w:name="O_906822"/>
      <w:bookmarkEnd w:id="9"/>
      <w:r w:rsidRPr="00244073">
        <w:t>Links</w:t>
      </w:r>
    </w:p>
    <w:p w:rsidR="00000000" w:rsidRPr="00244073" w:rsidP="00C24E23">
      <w:pPr>
        <w:pStyle w:val="BodyText"/>
      </w:pPr>
      <w:r w:rsidRPr="00244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278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44073" w:rsidP="00C24E23">
      <w:pPr>
        <w:pStyle w:val="BodyText"/>
        <w:sectPr w:rsidSect="002440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4073" w:rsidP="00244073">
      <w:pPr>
        <w:pStyle w:val="SuperHeading"/>
      </w:pPr>
      <w:r w:rsidRPr="00244073">
        <w:t>Assessment Requirements for AMPX302 Cure and corn product</w:t>
      </w:r>
    </w:p>
    <w:p w:rsidR="00000000" w:rsidRPr="00244073" w:rsidP="00244073">
      <w:pPr>
        <w:pStyle w:val="Heading1"/>
      </w:pPr>
      <w:bookmarkStart w:id="10" w:name="O_906817"/>
      <w:bookmarkEnd w:id="10"/>
      <w:r w:rsidRPr="0024407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4407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TableHeading"/>
              <w:rPr>
                <w:lang w:val="en-NZ"/>
              </w:rPr>
            </w:pPr>
            <w:r w:rsidRPr="0024407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TableHeading"/>
              <w:rPr>
                <w:lang w:val="en-NZ"/>
              </w:rPr>
            </w:pPr>
            <w:r w:rsidRPr="0024407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TableHeading"/>
              <w:rPr>
                <w:lang w:val="en-NZ"/>
              </w:rPr>
            </w:pPr>
            <w:r w:rsidRPr="00244073">
              <w:t>Comment</w:t>
            </w:r>
          </w:p>
        </w:tc>
      </w:tr>
      <w:tr w:rsidTr="0024407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BodyText"/>
              <w:rPr>
                <w:lang w:val="en-NZ"/>
              </w:rPr>
            </w:pPr>
            <w:r w:rsidRPr="0024407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73">
            <w:pPr>
              <w:pStyle w:val="BodyText"/>
              <w:rPr>
                <w:lang w:val="en-NZ"/>
              </w:rPr>
            </w:pPr>
            <w:r w:rsidRPr="00244073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73" w:rsidP="00244073">
            <w:pPr>
              <w:pStyle w:val="BodyText"/>
            </w:pPr>
            <w:r w:rsidRPr="00244073">
              <w:t>Initial release</w:t>
            </w:r>
          </w:p>
        </w:tc>
      </w:tr>
    </w:tbl>
    <w:p w:rsidR="00000000" w:rsidRPr="00244073" w:rsidP="00244073">
      <w:pPr>
        <w:pStyle w:val="BodyText"/>
      </w:pPr>
    </w:p>
    <w:p w:rsidR="00000000" w:rsidRPr="00244073" w:rsidP="00244073">
      <w:pPr>
        <w:pStyle w:val="AllowPageBreak"/>
      </w:pPr>
    </w:p>
    <w:p w:rsidR="00000000" w:rsidRPr="00244073" w:rsidP="00244073">
      <w:pPr>
        <w:pStyle w:val="Heading1"/>
      </w:pPr>
      <w:bookmarkStart w:id="11" w:name="O_906818"/>
      <w:bookmarkEnd w:id="11"/>
      <w:r w:rsidRPr="00244073">
        <w:t>Performance Evidence</w:t>
      </w:r>
    </w:p>
    <w:p w:rsidR="00000000" w:rsidRPr="00244073" w:rsidP="00C24E23">
      <w:pPr>
        <w:pStyle w:val="BodyText"/>
      </w:pPr>
      <w:r w:rsidRPr="00244073">
        <w:t>The candidate must be observed curing and corning various meat products.</w:t>
      </w:r>
    </w:p>
    <w:p w:rsidR="00000000" w:rsidRPr="00244073" w:rsidP="00C24E23">
      <w:pPr>
        <w:pStyle w:val="BodyText"/>
      </w:pPr>
      <w:r w:rsidRPr="00244073">
        <w:t xml:space="preserve">The candidate must: </w:t>
      </w:r>
    </w:p>
    <w:p w:rsidR="00000000" w:rsidRPr="00244073" w:rsidP="00244073">
      <w:pPr>
        <w:pStyle w:val="ListBullet"/>
      </w:pPr>
      <w:r w:rsidRPr="00244073">
        <w:t>identify meat cuts used in curing and corning</w:t>
      </w:r>
    </w:p>
    <w:p w:rsidR="00000000" w:rsidRPr="00244073" w:rsidP="00244073">
      <w:pPr>
        <w:pStyle w:val="ListBullet"/>
      </w:pPr>
      <w:r w:rsidRPr="00244073">
        <w:t>identify various ingredients used in curing and explain their purposes</w:t>
      </w:r>
    </w:p>
    <w:p w:rsidR="00000000" w:rsidRPr="00244073" w:rsidP="00244073">
      <w:pPr>
        <w:pStyle w:val="ListBullet"/>
      </w:pPr>
      <w:r w:rsidRPr="00244073">
        <w:t>identify sub-standard product and address the problem according to workplace requirements</w:t>
      </w:r>
    </w:p>
    <w:p w:rsidR="00000000" w:rsidRPr="00244073" w:rsidP="00244073">
      <w:pPr>
        <w:pStyle w:val="ListBullet"/>
      </w:pPr>
      <w:r w:rsidRPr="00244073">
        <w:t>follow recipes and procedures accurately</w:t>
      </w:r>
    </w:p>
    <w:p w:rsidR="00000000" w:rsidRPr="00244073" w:rsidP="00244073">
      <w:pPr>
        <w:pStyle w:val="ListBullet"/>
      </w:pPr>
      <w:r w:rsidRPr="00244073">
        <w:t>activate processing equipment to assess its readiness for operational use</w:t>
      </w:r>
    </w:p>
    <w:p w:rsidR="00000000" w:rsidRPr="00244073" w:rsidP="00244073">
      <w:pPr>
        <w:pStyle w:val="ListBullet"/>
      </w:pPr>
      <w:r w:rsidRPr="00244073">
        <w:t>operate mixing machines for required length of time</w:t>
      </w:r>
    </w:p>
    <w:p w:rsidR="00000000" w:rsidRPr="00244073" w:rsidP="00244073">
      <w:pPr>
        <w:pStyle w:val="ListBullet"/>
      </w:pPr>
      <w:r w:rsidRPr="00244073">
        <w:t>operate adjustment tools and equipment correctly</w:t>
      </w:r>
    </w:p>
    <w:p w:rsidR="00000000" w:rsidRPr="00244073" w:rsidP="00244073">
      <w:pPr>
        <w:pStyle w:val="ListBullet"/>
      </w:pPr>
      <w:r w:rsidRPr="00244073">
        <w:t>perform running adjustments in accordance with workplace requirements and manufacturer</w:t>
      </w:r>
      <w:r>
        <w:t>’</w:t>
      </w:r>
      <w:r w:rsidRPr="00244073">
        <w:t>s specifications</w:t>
      </w:r>
    </w:p>
    <w:p w:rsidR="00000000" w:rsidRPr="00244073" w:rsidP="00244073">
      <w:pPr>
        <w:pStyle w:val="ListBullet"/>
      </w:pPr>
      <w:r w:rsidRPr="00244073">
        <w:t>pump meat correctly to avoid air pockets</w:t>
      </w:r>
    </w:p>
    <w:p w:rsidR="00000000" w:rsidRPr="00244073" w:rsidP="00244073">
      <w:pPr>
        <w:pStyle w:val="ListBullet"/>
      </w:pPr>
      <w:r w:rsidRPr="00244073">
        <w:t>pump meat to increase weight in accordance with workplace req</w:t>
      </w:r>
      <w:r w:rsidRPr="00244073">
        <w:t>uirements</w:t>
      </w:r>
    </w:p>
    <w:p w:rsidR="00000000" w:rsidRPr="00244073" w:rsidP="00244073">
      <w:pPr>
        <w:pStyle w:val="ListBullet"/>
      </w:pPr>
      <w:r w:rsidRPr="00244073">
        <w:t>perform curing and corning in accordance with workplace, workplace health and safety, hygiene and regulatory requirement</w:t>
      </w:r>
    </w:p>
    <w:p w:rsidR="00000000" w:rsidRPr="00244073" w:rsidP="00244073">
      <w:pPr>
        <w:pStyle w:val="ListBullet"/>
      </w:pPr>
      <w:r w:rsidRPr="00244073">
        <w:t>demonstrate correct pickling procedures in accordance with product specifications and workplace requirements</w:t>
      </w:r>
    </w:p>
    <w:p w:rsidR="00000000" w:rsidRPr="00244073" w:rsidP="00244073">
      <w:pPr>
        <w:pStyle w:val="ListBullet"/>
      </w:pPr>
      <w:r w:rsidRPr="00244073">
        <w:t>wash residue fro</w:t>
      </w:r>
      <w:r w:rsidRPr="00244073">
        <w:t xml:space="preserve">m cured meats following removal from holding brine </w:t>
      </w:r>
    </w:p>
    <w:p w:rsidR="00000000" w:rsidRPr="00244073" w:rsidP="00244073">
      <w:pPr>
        <w:pStyle w:val="ListBullet"/>
      </w:pPr>
      <w:r w:rsidRPr="00244073">
        <w:t>report any faults and required adjustments to processing equipment in accordance with workplace procedures</w:t>
      </w:r>
    </w:p>
    <w:p w:rsidR="00000000" w:rsidRPr="00244073" w:rsidP="00244073">
      <w:pPr>
        <w:pStyle w:val="ListBullet"/>
      </w:pPr>
      <w:r w:rsidRPr="00244073">
        <w:t>use tools and cleaning agents appropriate to the cleaning activity and manufacturer</w:t>
      </w:r>
      <w:r>
        <w:t>’</w:t>
      </w:r>
      <w:r w:rsidRPr="00244073">
        <w:t>s specificati</w:t>
      </w:r>
      <w:r w:rsidRPr="00244073">
        <w:t>ons</w:t>
      </w:r>
    </w:p>
    <w:p w:rsidR="00000000" w:rsidRPr="00244073" w:rsidP="00244073">
      <w:pPr>
        <w:pStyle w:val="ListBullet"/>
      </w:pPr>
      <w:r w:rsidRPr="00244073">
        <w:t>apply relevant communication and mathematical skills</w:t>
      </w:r>
    </w:p>
    <w:p w:rsidR="00000000" w:rsidRPr="00244073" w:rsidP="00244073">
      <w:pPr>
        <w:pStyle w:val="ListBullet"/>
      </w:pPr>
      <w:r w:rsidRPr="00244073">
        <w:t>apply relevant regulatory requirements</w:t>
      </w:r>
    </w:p>
    <w:p w:rsidR="00000000" w:rsidRPr="00244073" w:rsidP="00244073">
      <w:pPr>
        <w:pStyle w:val="ListBullet"/>
      </w:pPr>
      <w:r w:rsidRPr="00244073">
        <w:t>seek advice from appropriate sources when working with new products or equipment</w:t>
      </w:r>
    </w:p>
    <w:p w:rsidR="00000000" w:rsidRPr="00244073" w:rsidP="00244073">
      <w:pPr>
        <w:pStyle w:val="AllowPageBreak"/>
      </w:pPr>
    </w:p>
    <w:p w:rsidR="00000000" w:rsidRPr="00244073" w:rsidP="00244073">
      <w:pPr>
        <w:pStyle w:val="Heading1"/>
      </w:pPr>
      <w:bookmarkStart w:id="12" w:name="O_906819"/>
      <w:bookmarkEnd w:id="12"/>
      <w:r w:rsidRPr="00244073">
        <w:t>Knowledge Evidence</w:t>
      </w:r>
    </w:p>
    <w:p w:rsidR="00000000" w:rsidRPr="00244073" w:rsidP="00C24E23">
      <w:pPr>
        <w:pStyle w:val="BodyText"/>
      </w:pPr>
      <w:r w:rsidRPr="00244073">
        <w:t xml:space="preserve">The candidate must demonstrate a factual, technical, procedural and theoretical knowledge of: </w:t>
      </w:r>
    </w:p>
    <w:p w:rsidR="00000000" w:rsidRPr="00244073" w:rsidP="00244073">
      <w:pPr>
        <w:pStyle w:val="ListBullet"/>
      </w:pPr>
      <w:r w:rsidRPr="00244073">
        <w:t>conditions under which equipment may need adjusting</w:t>
      </w:r>
    </w:p>
    <w:p w:rsidR="00000000" w:rsidRPr="00244073" w:rsidP="00244073">
      <w:pPr>
        <w:pStyle w:val="ListBullet"/>
      </w:pPr>
      <w:r w:rsidRPr="00244073">
        <w:t>function of various additives and ingredients</w:t>
      </w:r>
    </w:p>
    <w:p w:rsidR="00000000" w:rsidRPr="00244073" w:rsidP="00244073">
      <w:pPr>
        <w:pStyle w:val="ListBullet"/>
      </w:pPr>
      <w:r w:rsidRPr="00244073">
        <w:t>meat curing process</w:t>
      </w:r>
    </w:p>
    <w:p w:rsidR="00000000" w:rsidRPr="00244073" w:rsidP="00244073">
      <w:pPr>
        <w:pStyle w:val="ListBullet"/>
      </w:pPr>
      <w:r w:rsidRPr="00244073">
        <w:t>purpose and effect of brine on meat</w:t>
      </w:r>
    </w:p>
    <w:p w:rsidR="00000000" w:rsidRPr="00244073" w:rsidP="00244073">
      <w:pPr>
        <w:pStyle w:val="ListBullet"/>
      </w:pPr>
      <w:r w:rsidRPr="00244073">
        <w:t>health</w:t>
      </w:r>
      <w:r w:rsidRPr="00244073">
        <w:t xml:space="preserve"> regulations which apply to curing and corning of meats</w:t>
      </w:r>
    </w:p>
    <w:p w:rsidR="00000000" w:rsidRPr="00244073" w:rsidP="00244073">
      <w:pPr>
        <w:pStyle w:val="ListBullet"/>
      </w:pPr>
      <w:r w:rsidRPr="00244073">
        <w:t>effects of curing on shelf life and taste of product</w:t>
      </w:r>
    </w:p>
    <w:p w:rsidR="00000000" w:rsidRPr="00244073" w:rsidP="00244073">
      <w:pPr>
        <w:pStyle w:val="ListBullet"/>
      </w:pPr>
      <w:r w:rsidRPr="00244073">
        <w:t>purpose and use of processing equipment used in curing and corning products</w:t>
      </w:r>
    </w:p>
    <w:p w:rsidR="00000000" w:rsidRPr="00244073" w:rsidP="00244073">
      <w:pPr>
        <w:pStyle w:val="ListBullet"/>
      </w:pPr>
      <w:r w:rsidRPr="00244073">
        <w:t>purpose of correct water temperature and correct additive sequence</w:t>
      </w:r>
    </w:p>
    <w:p w:rsidR="00000000" w:rsidRPr="00244073" w:rsidP="00244073">
      <w:pPr>
        <w:pStyle w:val="ListBullet"/>
      </w:pPr>
      <w:r w:rsidRPr="00244073">
        <w:t>reas</w:t>
      </w:r>
      <w:r w:rsidRPr="00244073">
        <w:t>ons for pickling in accordance with pump percentage and yield requirements</w:t>
      </w:r>
    </w:p>
    <w:p w:rsidR="00000000" w:rsidRPr="00244073" w:rsidP="00244073">
      <w:pPr>
        <w:pStyle w:val="ListBullet"/>
      </w:pPr>
      <w:r w:rsidRPr="00244073">
        <w:t>selection criteria for meat for the curing or corning process</w:t>
      </w:r>
    </w:p>
    <w:p w:rsidR="00000000" w:rsidRPr="00244073" w:rsidP="00244073">
      <w:pPr>
        <w:pStyle w:val="ListBullet"/>
      </w:pPr>
      <w:r w:rsidRPr="00244073">
        <w:t>relevant regulatory requirements</w:t>
      </w:r>
    </w:p>
    <w:p w:rsidR="00000000" w:rsidRPr="00244073" w:rsidP="00244073">
      <w:pPr>
        <w:pStyle w:val="ListBullet"/>
      </w:pPr>
      <w:r w:rsidRPr="00244073">
        <w:t>maximum amount of nitrite allowed in cured, corned or salted meats</w:t>
      </w:r>
    </w:p>
    <w:p w:rsidR="00000000" w:rsidRPr="00244073" w:rsidP="00244073">
      <w:pPr>
        <w:pStyle w:val="ListBullet"/>
      </w:pPr>
      <w:r w:rsidRPr="00244073">
        <w:t>procedures for clea</w:t>
      </w:r>
      <w:r w:rsidRPr="00244073">
        <w:t>ning processing equipment</w:t>
      </w:r>
    </w:p>
    <w:p w:rsidR="00000000" w:rsidRPr="00244073" w:rsidP="00244073">
      <w:pPr>
        <w:pStyle w:val="ListBullet"/>
      </w:pPr>
      <w:r>
        <w:t>•</w:t>
      </w:r>
      <w:r>
        <w:tab/>
        <w:t>‘</w:t>
      </w:r>
      <w:r w:rsidRPr="00244073">
        <w:t>osmosis</w:t>
      </w:r>
      <w:r>
        <w:t>’</w:t>
      </w:r>
      <w:r w:rsidRPr="00244073">
        <w:t xml:space="preserve"> in relation to the curing process</w:t>
      </w:r>
    </w:p>
    <w:p w:rsidR="00000000" w:rsidRPr="00244073" w:rsidP="00244073">
      <w:pPr>
        <w:pStyle w:val="AllowPageBreak"/>
      </w:pPr>
    </w:p>
    <w:p w:rsidR="00000000" w:rsidRPr="00244073" w:rsidP="00244073">
      <w:pPr>
        <w:pStyle w:val="Heading1"/>
      </w:pPr>
      <w:bookmarkStart w:id="13" w:name="O_906820"/>
      <w:bookmarkEnd w:id="13"/>
      <w:r w:rsidRPr="00244073">
        <w:t>Assessment Conditions</w:t>
      </w:r>
    </w:p>
    <w:p w:rsidR="00000000" w:rsidRPr="00244073" w:rsidP="00C24E23">
      <w:pPr>
        <w:pStyle w:val="BodyText"/>
      </w:pPr>
      <w:r w:rsidRPr="00244073">
        <w:t>Competency must be demonstrated under typical operating conditions within the parameters of role and responsibilities.</w:t>
      </w:r>
    </w:p>
    <w:p w:rsidR="00000000" w:rsidRPr="00244073" w:rsidP="00C24E23">
      <w:pPr>
        <w:pStyle w:val="BodyText"/>
      </w:pPr>
      <w:r w:rsidRPr="00244073">
        <w:t>Assessment must occur in the workplace under normal production conditions.</w:t>
      </w:r>
    </w:p>
    <w:p w:rsidR="00000000" w:rsidRPr="00244073" w:rsidP="00C24E23">
      <w:pPr>
        <w:pStyle w:val="BodyText"/>
      </w:pPr>
      <w:r w:rsidRPr="00244073">
        <w:t>The following three forms of assessment must be used:</w:t>
      </w:r>
    </w:p>
    <w:p w:rsidR="00000000" w:rsidRPr="00244073" w:rsidP="00244073">
      <w:pPr>
        <w:pStyle w:val="ListBullet"/>
      </w:pPr>
      <w:r w:rsidRPr="00244073">
        <w:t>quiz of underpinning knowledge</w:t>
      </w:r>
    </w:p>
    <w:p w:rsidR="00000000" w:rsidRPr="00244073" w:rsidP="00244073">
      <w:pPr>
        <w:pStyle w:val="ListBullet"/>
      </w:pPr>
      <w:r w:rsidRPr="00244073">
        <w:t xml:space="preserve">workplace demonstration </w:t>
      </w:r>
    </w:p>
    <w:p w:rsidR="00000000" w:rsidRPr="00244073" w:rsidP="00244073">
      <w:pPr>
        <w:pStyle w:val="ListBullet"/>
      </w:pPr>
      <w:r w:rsidRPr="00244073">
        <w:t>workplace referee or third-party report of performance over time</w:t>
      </w:r>
    </w:p>
    <w:p w:rsidR="00000000" w:rsidRPr="00244073" w:rsidP="00244073">
      <w:pPr>
        <w:pStyle w:val="BodyText"/>
      </w:pPr>
    </w:p>
    <w:p w:rsidR="00000000" w:rsidRPr="00244073" w:rsidP="00C24E23">
      <w:pPr>
        <w:pStyle w:val="BodyText"/>
      </w:pPr>
      <w:r w:rsidRPr="00244073">
        <w:t>Ass</w:t>
      </w:r>
      <w:r w:rsidRPr="00244073">
        <w:t>essors must satisfy the current standards for RTOs.</w:t>
      </w:r>
    </w:p>
    <w:p w:rsidR="00000000" w:rsidRPr="00244073" w:rsidP="00244073">
      <w:pPr>
        <w:pStyle w:val="Heading1"/>
      </w:pPr>
      <w:bookmarkStart w:id="14" w:name="O_906823"/>
      <w:bookmarkEnd w:id="14"/>
      <w:r w:rsidRPr="00244073">
        <w:t>Links</w:t>
      </w:r>
    </w:p>
    <w:p w:rsidR="00000000" w:rsidRPr="00244073" w:rsidP="00C24E23">
      <w:pPr>
        <w:pStyle w:val="BodyText"/>
      </w:pPr>
      <w:r w:rsidRPr="00244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278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44073" w:rsidP="00244073"/>
    <w:sectPr w:rsidSect="002440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73" w:rsidRPr="00C24E23" w:rsidP="00C24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23" w:rsidP="00244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E23" w:rsidP="00244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4E23" w:rsidP="002440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73" w:rsidP="00244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4E23">
      <w:t>Approved</w:t>
    </w:r>
    <w:r w:rsidR="00C24E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4E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4E23">
      <w:rPr>
        <w:noProof/>
      </w:rPr>
      <w:t>4</w:t>
    </w:r>
    <w:r>
      <w:rPr>
        <w:noProof/>
      </w:rPr>
      <w:fldChar w:fldCharType="end"/>
    </w:r>
  </w:p>
  <w:p w:rsidR="00244073" w:rsidP="00244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4E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4E23">
      <w:t>Skills Insight</w:t>
    </w:r>
    <w:r w:rsidR="00C24E23">
      <w:fldChar w:fldCharType="end"/>
    </w:r>
  </w:p>
  <w:p w:rsidR="00244073" w:rsidP="00244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073" w:rsidRPr="00C24E23" w:rsidP="00C24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E23" w:rsidRPr="002D2AF8" w:rsidP="00244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AMPX302 Cure and corn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24E23" w:rsidP="002440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73" w:rsidRPr="002D2AF8" w:rsidP="00244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4E23">
      <w:t>AMPX302 Cure and corn product</w:t>
    </w:r>
    <w:r w:rsidR="00C24E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4E23">
      <w:rPr>
        <w:noProof/>
      </w:rPr>
      <w:t>1 March 2025</w:t>
    </w:r>
    <w:r>
      <w:fldChar w:fldCharType="end"/>
    </w:r>
  </w:p>
  <w:p w:rsidR="00244073" w:rsidP="00244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F4F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E42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073"/>
  </w:style>
  <w:style w:type="character" w:customStyle="1" w:styleId="Heading1Char">
    <w:name w:val="Heading 1 Char"/>
    <w:basedOn w:val="DefaultParagraphFont"/>
    <w:link w:val="Heading1"/>
    <w:rsid w:val="00244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0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44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0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40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40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44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40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4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0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4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073"/>
    <w:rPr>
      <w:b/>
      <w:spacing w:val="0"/>
    </w:rPr>
  </w:style>
  <w:style w:type="paragraph" w:customStyle="1" w:styleId="SuperTitle">
    <w:name w:val="SuperTitle"/>
    <w:basedOn w:val="Title"/>
    <w:rsid w:val="00244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0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073"/>
    <w:rPr>
      <w:i/>
    </w:rPr>
  </w:style>
  <w:style w:type="paragraph" w:styleId="Caption">
    <w:name w:val="caption"/>
    <w:basedOn w:val="BodyText"/>
    <w:next w:val="Normal"/>
    <w:qFormat/>
    <w:rsid w:val="00244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073"/>
  </w:style>
  <w:style w:type="paragraph" w:styleId="TableofFigures">
    <w:name w:val="table of figures"/>
    <w:basedOn w:val="Normal"/>
    <w:next w:val="Normal"/>
    <w:semiHidden/>
    <w:rsid w:val="00244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0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073"/>
    <w:rPr>
      <w:rFonts w:ascii="Wingdings" w:hAnsi="Wingdings"/>
    </w:rPr>
  </w:style>
  <w:style w:type="character" w:customStyle="1" w:styleId="HotSpot">
    <w:name w:val="HotSpot"/>
    <w:rsid w:val="00244073"/>
    <w:rPr>
      <w:color w:val="0033CC"/>
      <w:u w:val="none"/>
    </w:rPr>
  </w:style>
  <w:style w:type="paragraph" w:customStyle="1" w:styleId="BodyTextRight">
    <w:name w:val="Body Text Right"/>
    <w:basedOn w:val="BodyText"/>
    <w:rsid w:val="00244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0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073"/>
    <w:rPr>
      <w:sz w:val="32"/>
    </w:rPr>
  </w:style>
  <w:style w:type="paragraph" w:customStyle="1" w:styleId="HeadingProcedure">
    <w:name w:val="Heading Procedure"/>
    <w:basedOn w:val="HeadingBase"/>
    <w:next w:val="Normal"/>
    <w:rsid w:val="00244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073"/>
    <w:pPr>
      <w:spacing w:before="60" w:after="60"/>
    </w:pPr>
  </w:style>
  <w:style w:type="paragraph" w:styleId="ListContinue">
    <w:name w:val="List Continue"/>
    <w:basedOn w:val="List"/>
    <w:rsid w:val="00244073"/>
    <w:pPr>
      <w:ind w:firstLine="0"/>
    </w:pPr>
  </w:style>
  <w:style w:type="paragraph" w:customStyle="1" w:styleId="ListNote">
    <w:name w:val="List Note"/>
    <w:basedOn w:val="List"/>
    <w:rsid w:val="00244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073"/>
    <w:rPr>
      <w:rFonts w:ascii="Courier New" w:hAnsi="Courier New"/>
    </w:rPr>
  </w:style>
  <w:style w:type="paragraph" w:customStyle="1" w:styleId="NoteBullet">
    <w:name w:val="Note Bullet"/>
    <w:basedOn w:val="Note"/>
    <w:rsid w:val="00244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0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073"/>
    <w:rPr>
      <w:b/>
      <w:smallCaps/>
    </w:rPr>
  </w:style>
  <w:style w:type="paragraph" w:customStyle="1" w:styleId="TableListNumber">
    <w:name w:val="Table List Number"/>
    <w:basedOn w:val="ListNumber"/>
    <w:rsid w:val="00244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073"/>
    <w:pPr>
      <w:numPr>
        <w:numId w:val="8"/>
      </w:numPr>
    </w:pPr>
  </w:style>
  <w:style w:type="paragraph" w:customStyle="1" w:styleId="ListAlpha2">
    <w:name w:val="List Alpha 2"/>
    <w:basedOn w:val="List2"/>
    <w:rsid w:val="00244073"/>
    <w:pPr>
      <w:numPr>
        <w:numId w:val="7"/>
      </w:numPr>
    </w:pPr>
  </w:style>
  <w:style w:type="paragraph" w:styleId="List2">
    <w:name w:val="List 2"/>
    <w:basedOn w:val="BodyText"/>
    <w:rsid w:val="00244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0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0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073"/>
    <w:pPr>
      <w:numPr>
        <w:numId w:val="3"/>
      </w:numPr>
    </w:pPr>
  </w:style>
  <w:style w:type="paragraph" w:styleId="ListContinue2">
    <w:name w:val="List Continue 2"/>
    <w:basedOn w:val="List2"/>
    <w:rsid w:val="00244073"/>
    <w:pPr>
      <w:ind w:firstLine="0"/>
    </w:pPr>
  </w:style>
  <w:style w:type="paragraph" w:styleId="ListContinue3">
    <w:name w:val="List Continue 3"/>
    <w:basedOn w:val="List3"/>
    <w:rsid w:val="00244073"/>
    <w:pPr>
      <w:ind w:left="1021" w:firstLine="0"/>
    </w:pPr>
  </w:style>
  <w:style w:type="paragraph" w:styleId="ListContinue4">
    <w:name w:val="List Continue 4"/>
    <w:basedOn w:val="List4"/>
    <w:rsid w:val="00244073"/>
    <w:pPr>
      <w:ind w:firstLine="0"/>
    </w:pPr>
  </w:style>
  <w:style w:type="paragraph" w:styleId="ListContinue5">
    <w:name w:val="List Continue 5"/>
    <w:basedOn w:val="List5"/>
    <w:rsid w:val="00244073"/>
    <w:pPr>
      <w:ind w:firstLine="0"/>
    </w:pPr>
  </w:style>
  <w:style w:type="paragraph" w:styleId="ListNumber3">
    <w:name w:val="List Number 3"/>
    <w:basedOn w:val="List3"/>
    <w:rsid w:val="00244073"/>
    <w:pPr>
      <w:numPr>
        <w:numId w:val="4"/>
      </w:numPr>
    </w:pPr>
  </w:style>
  <w:style w:type="paragraph" w:styleId="ListNumber4">
    <w:name w:val="List Number 4"/>
    <w:basedOn w:val="List4"/>
    <w:rsid w:val="00244073"/>
    <w:pPr>
      <w:numPr>
        <w:numId w:val="5"/>
      </w:numPr>
    </w:pPr>
  </w:style>
  <w:style w:type="paragraph" w:styleId="ListNumber5">
    <w:name w:val="List Number 5"/>
    <w:basedOn w:val="List5"/>
    <w:rsid w:val="00244073"/>
    <w:pPr>
      <w:numPr>
        <w:numId w:val="6"/>
      </w:numPr>
    </w:pPr>
  </w:style>
  <w:style w:type="paragraph" w:styleId="BlockText">
    <w:name w:val="Block Text"/>
    <w:basedOn w:val="Normal"/>
    <w:rsid w:val="00244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073"/>
    <w:rPr>
      <w:sz w:val="16"/>
      <w:vertAlign w:val="superscript"/>
    </w:rPr>
  </w:style>
  <w:style w:type="character" w:customStyle="1" w:styleId="Symbols">
    <w:name w:val="Symbols"/>
    <w:basedOn w:val="DefaultParagraphFont"/>
    <w:rsid w:val="00244073"/>
    <w:rPr>
      <w:rFonts w:ascii="Symbol" w:hAnsi="Symbol"/>
    </w:rPr>
  </w:style>
  <w:style w:type="character" w:customStyle="1" w:styleId="MenuOptions">
    <w:name w:val="Menu Options"/>
    <w:basedOn w:val="DefaultParagraphFont"/>
    <w:rsid w:val="00244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073"/>
    <w:rPr>
      <w:b/>
    </w:rPr>
  </w:style>
  <w:style w:type="character" w:customStyle="1" w:styleId="Underlined">
    <w:name w:val="Underlined"/>
    <w:basedOn w:val="DefaultParagraphFont"/>
    <w:rsid w:val="00244073"/>
    <w:rPr>
      <w:u w:val="single"/>
    </w:rPr>
  </w:style>
  <w:style w:type="paragraph" w:customStyle="1" w:styleId="TableBodyTextRight">
    <w:name w:val="Table Body Text Right"/>
    <w:basedOn w:val="TableBodyText"/>
    <w:rsid w:val="00244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073"/>
    <w:rPr>
      <w:sz w:val="18"/>
    </w:rPr>
  </w:style>
  <w:style w:type="paragraph" w:customStyle="1" w:styleId="BodySmallRight">
    <w:name w:val="Body Small Right"/>
    <w:basedOn w:val="BodyTextRight"/>
    <w:rsid w:val="00244073"/>
    <w:rPr>
      <w:sz w:val="18"/>
      <w:szCs w:val="18"/>
    </w:rPr>
  </w:style>
  <w:style w:type="paragraph" w:customStyle="1" w:styleId="MarginEdition">
    <w:name w:val="Margin Edition"/>
    <w:basedOn w:val="MarginNote"/>
    <w:rsid w:val="00244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073"/>
    <w:rPr>
      <w:sz w:val="2"/>
      <w:szCs w:val="2"/>
    </w:rPr>
  </w:style>
  <w:style w:type="character" w:customStyle="1" w:styleId="Small">
    <w:name w:val="Small"/>
    <w:basedOn w:val="DefaultParagraphFont"/>
    <w:rsid w:val="00244073"/>
    <w:rPr>
      <w:sz w:val="16"/>
    </w:rPr>
  </w:style>
  <w:style w:type="paragraph" w:customStyle="1" w:styleId="WideTable">
    <w:name w:val="Wide Table"/>
    <w:basedOn w:val="Normal"/>
    <w:rsid w:val="00244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073"/>
  </w:style>
  <w:style w:type="paragraph" w:styleId="Quote">
    <w:name w:val="Quote"/>
    <w:basedOn w:val="Heading1"/>
    <w:link w:val="QuoteChar"/>
    <w:qFormat/>
    <w:rsid w:val="00244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073"/>
    <w:pPr>
      <w:pageBreakBefore/>
    </w:pPr>
  </w:style>
  <w:style w:type="paragraph" w:customStyle="1" w:styleId="Border">
    <w:name w:val="Border"/>
    <w:basedOn w:val="Normal"/>
    <w:qFormat/>
    <w:rsid w:val="00244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073"/>
    <w:rPr>
      <w:u w:val="single"/>
    </w:rPr>
  </w:style>
  <w:style w:type="character" w:customStyle="1" w:styleId="BoldandItalics">
    <w:name w:val="Bold and Italics"/>
    <w:qFormat/>
    <w:rsid w:val="00244073"/>
    <w:rPr>
      <w:b/>
      <w:i/>
      <w:u w:val="none"/>
    </w:rPr>
  </w:style>
  <w:style w:type="paragraph" w:styleId="BalloonText">
    <w:name w:val="Balloon Text"/>
    <w:basedOn w:val="Normal"/>
    <w:link w:val="BalloonTextChar"/>
    <w:rsid w:val="00244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073"/>
    <w:pPr>
      <w:spacing w:before="0" w:after="0"/>
    </w:pPr>
  </w:style>
  <w:style w:type="paragraph" w:customStyle="1" w:styleId="BodyTextBold">
    <w:name w:val="Body Text Bold"/>
    <w:basedOn w:val="BodyText"/>
    <w:qFormat/>
    <w:rsid w:val="00244073"/>
    <w:rPr>
      <w:b/>
    </w:rPr>
  </w:style>
  <w:style w:type="character" w:styleId="Hyperlink">
    <w:name w:val="Hyperlink"/>
    <w:basedOn w:val="DefaultParagraphFont"/>
    <w:uiPriority w:val="99"/>
    <w:unhideWhenUsed/>
    <w:rsid w:val="00C24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5557</Characters>
  <Application>Microsoft Office Word</Application>
  <DocSecurity>0</DocSecurity>
  <Lines>173</Lines>
  <Paragraphs>125</Paragraphs>
  <ScaleCrop>false</ScaleCrop>
  <Company>Author-it Software Corporation Ltd.</Company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AMPX302 Cure and corn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