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277E3" w:rsidP="001277E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AMPX301 Assess product in chillers</w:t>
      </w:r>
      <w:r>
        <w:fldChar w:fldCharType="end"/>
      </w:r>
    </w:p>
    <w:p w:rsidR="001277E3" w:rsidP="001277E3">
      <w:pPr>
        <w:pStyle w:val="Version"/>
        <w:sectPr w:rsidSect="00DD6A0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D6A0A" w:rsidP="00DD6A0A">
      <w:pPr>
        <w:pStyle w:val="SuperHeading"/>
      </w:pPr>
      <w:r w:rsidRPr="00DD6A0A">
        <w:t>AMPX301 Assess product in chillers</w:t>
      </w:r>
    </w:p>
    <w:p w:rsidR="00000000" w:rsidRPr="00DD6A0A" w:rsidP="00DD6A0A">
      <w:pPr>
        <w:pStyle w:val="Heading1"/>
      </w:pPr>
      <w:bookmarkStart w:id="1" w:name="O_906788"/>
      <w:bookmarkEnd w:id="1"/>
      <w:r w:rsidRPr="00DD6A0A">
        <w:t>Modification History</w:t>
      </w:r>
    </w:p>
    <w:tbl>
      <w:tblPr>
        <w:tblW w:w="946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276"/>
        <w:gridCol w:w="1702"/>
        <w:gridCol w:w="6487"/>
      </w:tblGrid>
      <w:tr w:rsidTr="00DD6A0A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A0A">
            <w:pPr>
              <w:pStyle w:val="TableHeading"/>
              <w:rPr>
                <w:lang w:val="en-NZ"/>
              </w:rPr>
            </w:pPr>
            <w:r w:rsidRPr="00DD6A0A">
              <w:t>Release</w:t>
            </w:r>
          </w:p>
        </w:tc>
        <w:tc>
          <w:tcPr>
            <w:tcW w:w="17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A0A">
            <w:pPr>
              <w:pStyle w:val="TableHeading"/>
              <w:rPr>
                <w:lang w:val="en-NZ"/>
              </w:rPr>
            </w:pPr>
            <w:r w:rsidRPr="00DD6A0A">
              <w:t>TP Version</w:t>
            </w:r>
          </w:p>
        </w:tc>
        <w:tc>
          <w:tcPr>
            <w:tcW w:w="64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A0A">
            <w:pPr>
              <w:pStyle w:val="TableHeading"/>
              <w:rPr>
                <w:lang w:val="en-NZ"/>
              </w:rPr>
            </w:pPr>
            <w:r w:rsidRPr="00DD6A0A">
              <w:t>Comment</w:t>
            </w:r>
          </w:p>
        </w:tc>
      </w:tr>
      <w:tr w:rsidTr="00DD6A0A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A0A">
            <w:pPr>
              <w:pStyle w:val="BodyText"/>
              <w:rPr>
                <w:lang w:val="en-NZ"/>
              </w:rPr>
            </w:pPr>
            <w:r w:rsidRPr="00DD6A0A">
              <w:t>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A0A">
            <w:pPr>
              <w:pStyle w:val="BodyText"/>
              <w:rPr>
                <w:lang w:val="en-NZ"/>
              </w:rPr>
            </w:pPr>
            <w:r w:rsidRPr="00DD6A0A">
              <w:t>AMPv2.0</w:t>
            </w:r>
          </w:p>
        </w:tc>
        <w:tc>
          <w:tcPr>
            <w:tcW w:w="6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6A0A" w:rsidP="00DD6A0A">
            <w:pPr>
              <w:pStyle w:val="BodyText"/>
            </w:pPr>
            <w:r w:rsidRPr="00DD6A0A">
              <w:t>Initial release</w:t>
            </w:r>
          </w:p>
        </w:tc>
      </w:tr>
    </w:tbl>
    <w:p w:rsidR="00000000" w:rsidRPr="00DD6A0A" w:rsidP="00DD6A0A">
      <w:pPr>
        <w:pStyle w:val="BodyText"/>
      </w:pPr>
    </w:p>
    <w:p w:rsidR="00000000" w:rsidRPr="00DD6A0A" w:rsidP="00DD6A0A">
      <w:pPr>
        <w:pStyle w:val="AllowPageBreak"/>
      </w:pPr>
    </w:p>
    <w:p w:rsidR="00000000" w:rsidRPr="00DD6A0A" w:rsidP="00DD6A0A">
      <w:pPr>
        <w:pStyle w:val="Heading1"/>
      </w:pPr>
      <w:bookmarkStart w:id="2" w:name="O_906789"/>
      <w:bookmarkEnd w:id="2"/>
      <w:r w:rsidRPr="00DD6A0A">
        <w:t>Application</w:t>
      </w:r>
    </w:p>
    <w:p w:rsidR="00000000" w:rsidRPr="00DD6A0A" w:rsidP="001277E3">
      <w:pPr>
        <w:pStyle w:val="BodyText"/>
      </w:pPr>
      <w:r w:rsidRPr="00DD6A0A">
        <w:t>This unit describes the skills and knowledge required to manage product in chillers, in terms of specifications and hygienic storage.</w:t>
      </w:r>
    </w:p>
    <w:p w:rsidR="00000000" w:rsidRPr="00DD6A0A" w:rsidP="001277E3">
      <w:pPr>
        <w:pStyle w:val="BodyText"/>
      </w:pPr>
      <w:r w:rsidRPr="00DD6A0A">
        <w:t>This unit is applicable to supervisors and Quality Assurance (QA) staff responsible for managing, assessing and monitoring product in chillers.</w:t>
      </w:r>
    </w:p>
    <w:p w:rsidR="00000000" w:rsidRPr="00DD6A0A" w:rsidP="001277E3">
      <w:pPr>
        <w:pStyle w:val="BodyText"/>
      </w:pPr>
      <w:r w:rsidRPr="00DD6A0A">
        <w:t>This unit must be delivered and assessed in the context of Australian meat processing standards and regulations</w:t>
      </w:r>
      <w:r w:rsidRPr="00DD6A0A">
        <w:t xml:space="preserve">.  </w:t>
      </w:r>
    </w:p>
    <w:p w:rsidR="00000000" w:rsidRPr="00DD6A0A" w:rsidP="001277E3">
      <w:pPr>
        <w:pStyle w:val="BodyText"/>
      </w:pPr>
      <w:r w:rsidRPr="00DD6A0A">
        <w:t>All work should be carried out to comply with workplace procedures, customer requirements and product specifications.</w:t>
      </w:r>
    </w:p>
    <w:p w:rsidR="00000000" w:rsidRPr="00DD6A0A" w:rsidP="001277E3">
      <w:pPr>
        <w:pStyle w:val="BodyText"/>
      </w:pPr>
      <w:r w:rsidRPr="00DD6A0A">
        <w:t>This unit applies to individuals who work under broad direction and take responsibility for their own work including limited respons</w:t>
      </w:r>
      <w:r w:rsidRPr="00DD6A0A">
        <w:t>ibility for the work of others. They provide and communicate solutions to a range of predictable problems.</w:t>
      </w:r>
    </w:p>
    <w:p w:rsidR="00000000" w:rsidRPr="00DD6A0A" w:rsidP="00DD6A0A">
      <w:pPr>
        <w:pStyle w:val="Heading1"/>
      </w:pPr>
      <w:bookmarkStart w:id="3" w:name="O_906790"/>
      <w:bookmarkEnd w:id="3"/>
      <w:r w:rsidRPr="00DD6A0A">
        <w:t>Pre-requisite Unit</w:t>
      </w:r>
    </w:p>
    <w:p w:rsidR="00000000" w:rsidRPr="00DD6A0A" w:rsidP="001277E3">
      <w:pPr>
        <w:pStyle w:val="BodyText"/>
      </w:pPr>
      <w:r w:rsidRPr="00DD6A0A">
        <w:t>Nil.</w:t>
      </w:r>
    </w:p>
    <w:p w:rsidR="00000000" w:rsidRPr="00DD6A0A" w:rsidP="00DD6A0A">
      <w:pPr>
        <w:pStyle w:val="Heading1"/>
      </w:pPr>
      <w:bookmarkStart w:id="4" w:name="O_906792"/>
      <w:bookmarkEnd w:id="4"/>
      <w:r w:rsidRPr="00DD6A0A">
        <w:t>Unit Sector</w:t>
      </w:r>
    </w:p>
    <w:p w:rsidR="00000000" w:rsidRPr="00DD6A0A" w:rsidP="00DD6A0A">
      <w:pPr>
        <w:pStyle w:val="Heading1"/>
      </w:pPr>
      <w:bookmarkStart w:id="5" w:name="O_906793"/>
      <w:bookmarkEnd w:id="5"/>
      <w:r w:rsidRPr="00DD6A0A">
        <w:t>Elements and Performance Criteria</w:t>
      </w:r>
    </w:p>
    <w:tbl>
      <w:tblPr>
        <w:tblW w:w="960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75"/>
      </w:tblGrid>
      <w:tr w:rsidTr="001277E3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A0A">
            <w:pPr>
              <w:pStyle w:val="Heading4"/>
              <w:rPr>
                <w:lang w:val="en-NZ"/>
              </w:rPr>
            </w:pPr>
            <w:r w:rsidRPr="00DD6A0A">
              <w:t>Element</w:t>
            </w: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A0A">
            <w:pPr>
              <w:pStyle w:val="Heading4"/>
              <w:rPr>
                <w:lang w:val="en-NZ"/>
              </w:rPr>
            </w:pPr>
            <w:r w:rsidRPr="00DD6A0A">
              <w:t>Performance criteria</w:t>
            </w:r>
          </w:p>
        </w:tc>
      </w:tr>
      <w:tr w:rsidTr="001277E3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A0A">
            <w:pPr>
              <w:pStyle w:val="BodyText"/>
              <w:rPr>
                <w:lang w:val="en-NZ"/>
              </w:rPr>
            </w:pPr>
            <w:r w:rsidRPr="00DD6A0A">
              <w:t>Elements describe the essential outcomes.</w:t>
            </w:r>
          </w:p>
        </w:tc>
        <w:tc>
          <w:tcPr>
            <w:tcW w:w="687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A0A">
            <w:pPr>
              <w:pStyle w:val="BodyText"/>
              <w:rPr>
                <w:lang w:val="en-NZ"/>
              </w:rPr>
            </w:pPr>
            <w:r w:rsidRPr="00DD6A0A">
              <w:t>Performance criteria describe the performance needed to demonstrate achievement of the element.</w:t>
            </w:r>
          </w:p>
        </w:tc>
      </w:tr>
      <w:tr w:rsidTr="001277E3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A0A">
            <w:pPr>
              <w:pStyle w:val="List"/>
              <w:rPr>
                <w:lang w:val="en-NZ"/>
              </w:rPr>
            </w:pPr>
            <w:r w:rsidRPr="00DD6A0A">
              <w:t>1.</w:t>
            </w:r>
            <w:r w:rsidRPr="00DD6A0A">
              <w:tab/>
              <w:t>Assess meat colour, fat colour and marbling</w:t>
            </w: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A0A">
            <w:pPr>
              <w:pStyle w:val="List"/>
              <w:rPr>
                <w:lang w:val="en-NZ"/>
              </w:rPr>
            </w:pPr>
            <w:r w:rsidRPr="00DD6A0A">
              <w:t>1.1</w:t>
            </w:r>
            <w:r w:rsidRPr="00DD6A0A">
              <w:tab/>
            </w:r>
            <w:r w:rsidRPr="00DD6A0A">
              <w:t>Assess product sample to determine meat and fat colour scores and marbling scores within the workplace-specified range</w:t>
            </w:r>
          </w:p>
        </w:tc>
      </w:tr>
      <w:tr w:rsidTr="001277E3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A0A">
            <w:pPr>
              <w:pStyle w:val="List"/>
              <w:rPr>
                <w:lang w:val="en-NZ"/>
              </w:rPr>
            </w:pPr>
            <w:r w:rsidRPr="00DD6A0A">
              <w:t>2.</w:t>
            </w:r>
            <w:r w:rsidRPr="00DD6A0A">
              <w:tab/>
              <w:t>Ensure cleaning program is followed</w:t>
            </w: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6A0A" w:rsidP="00DD6A0A">
            <w:pPr>
              <w:pStyle w:val="List"/>
            </w:pPr>
            <w:r w:rsidRPr="00DD6A0A">
              <w:t>2.1</w:t>
            </w:r>
            <w:r w:rsidRPr="00DD6A0A">
              <w:tab/>
              <w:t>Establish and maintain cleaning program to ensure product safety, and health and hygiene requ</w:t>
            </w:r>
            <w:r w:rsidRPr="00DD6A0A">
              <w:t>irements are met</w:t>
            </w:r>
          </w:p>
          <w:p w:rsidR="00000000" w:rsidP="00DD6A0A">
            <w:pPr>
              <w:pStyle w:val="List"/>
              <w:rPr>
                <w:lang w:val="en-NZ"/>
              </w:rPr>
            </w:pPr>
            <w:r w:rsidRPr="00DD6A0A">
              <w:t>2.2</w:t>
            </w:r>
            <w:r w:rsidRPr="00DD6A0A">
              <w:tab/>
              <w:t>Set up and follow cleaning schedule for daily, weekly or regular fumigation</w:t>
            </w:r>
          </w:p>
        </w:tc>
      </w:tr>
      <w:tr w:rsidTr="001277E3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A0A">
            <w:pPr>
              <w:pStyle w:val="List"/>
              <w:rPr>
                <w:lang w:val="en-NZ"/>
              </w:rPr>
            </w:pPr>
            <w:r w:rsidRPr="00DD6A0A">
              <w:t>3.</w:t>
            </w:r>
            <w:r w:rsidRPr="00DD6A0A">
              <w:tab/>
              <w:t>Monitor chiller temperature</w:t>
            </w: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6A0A" w:rsidP="00DD6A0A">
            <w:pPr>
              <w:pStyle w:val="List"/>
            </w:pPr>
            <w:r w:rsidRPr="00DD6A0A">
              <w:t>3.1</w:t>
            </w:r>
            <w:r w:rsidRPr="00DD6A0A">
              <w:tab/>
              <w:t>Monitor temperature of product daily to meet product specifications, workplace procedures and regulatory requirements</w:t>
            </w:r>
          </w:p>
          <w:p w:rsidR="00000000" w:rsidRPr="00DD6A0A" w:rsidP="00DD6A0A">
            <w:pPr>
              <w:pStyle w:val="List"/>
            </w:pPr>
            <w:r w:rsidRPr="00DD6A0A">
              <w:t>3.2</w:t>
            </w:r>
            <w:r w:rsidRPr="00DD6A0A">
              <w:tab/>
            </w:r>
            <w:r w:rsidRPr="00DD6A0A">
              <w:t>Maintain chiller temperature to ensure product safety and meet product specifications</w:t>
            </w:r>
          </w:p>
          <w:p w:rsidR="00000000" w:rsidP="00DD6A0A">
            <w:pPr>
              <w:pStyle w:val="List"/>
              <w:rPr>
                <w:lang w:val="en-NZ"/>
              </w:rPr>
            </w:pPr>
            <w:r w:rsidRPr="00DD6A0A">
              <w:t>3.3</w:t>
            </w:r>
            <w:r w:rsidRPr="00DD6A0A">
              <w:tab/>
              <w:t>Correct changes to temperature to maintain product specifications</w:t>
            </w:r>
          </w:p>
        </w:tc>
      </w:tr>
      <w:tr w:rsidTr="001277E3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A0A">
            <w:pPr>
              <w:pStyle w:val="List"/>
              <w:rPr>
                <w:lang w:val="en-NZ"/>
              </w:rPr>
            </w:pPr>
            <w:r w:rsidRPr="00DD6A0A">
              <w:t>4.</w:t>
            </w:r>
            <w:r w:rsidRPr="00DD6A0A">
              <w:tab/>
              <w:t>Monitor product handling and identification</w:t>
            </w: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6A0A" w:rsidP="00DD6A0A">
            <w:pPr>
              <w:pStyle w:val="List"/>
            </w:pPr>
            <w:r w:rsidRPr="00DD6A0A">
              <w:t>4.1</w:t>
            </w:r>
            <w:r w:rsidRPr="00DD6A0A">
              <w:tab/>
              <w:t>Identify and label products in accordance with p</w:t>
            </w:r>
            <w:r w:rsidRPr="00DD6A0A">
              <w:t>roduct specification, customer and workplace requirements</w:t>
            </w:r>
          </w:p>
          <w:p w:rsidR="00000000" w:rsidRPr="00DD6A0A" w:rsidP="00DD6A0A">
            <w:pPr>
              <w:pStyle w:val="List"/>
            </w:pPr>
            <w:r w:rsidRPr="00DD6A0A">
              <w:t>4.2</w:t>
            </w:r>
            <w:r w:rsidRPr="00DD6A0A">
              <w:tab/>
              <w:t>Confirm customer requirements to determine delivery arrangements</w:t>
            </w:r>
          </w:p>
          <w:p w:rsidR="00000000" w:rsidRPr="00DD6A0A" w:rsidP="00DD6A0A">
            <w:pPr>
              <w:pStyle w:val="List"/>
            </w:pPr>
            <w:r w:rsidRPr="00DD6A0A">
              <w:t>4.3</w:t>
            </w:r>
            <w:r w:rsidRPr="00DD6A0A">
              <w:tab/>
              <w:t>Confirm and arrange temperature and storage requirements for product order in accordance with workplace requirements</w:t>
            </w:r>
          </w:p>
          <w:p w:rsidR="00000000" w:rsidRPr="00DD6A0A" w:rsidP="00DD6A0A">
            <w:pPr>
              <w:pStyle w:val="List"/>
            </w:pPr>
            <w:r w:rsidRPr="00DD6A0A">
              <w:t>4.4</w:t>
            </w:r>
            <w:r w:rsidRPr="00DD6A0A">
              <w:tab/>
              <w:t>Comp</w:t>
            </w:r>
            <w:r w:rsidRPr="00DD6A0A">
              <w:t>lete product order documentation</w:t>
            </w:r>
          </w:p>
        </w:tc>
      </w:tr>
    </w:tbl>
    <w:p w:rsidR="00000000" w:rsidRPr="00DD6A0A" w:rsidP="00DD6A0A">
      <w:pPr>
        <w:pStyle w:val="BodyText"/>
      </w:pPr>
    </w:p>
    <w:p w:rsidR="00000000" w:rsidRPr="00DD6A0A" w:rsidP="00DD6A0A">
      <w:pPr>
        <w:pStyle w:val="AllowPageBreak"/>
      </w:pPr>
    </w:p>
    <w:p w:rsidR="00000000" w:rsidRPr="00DD6A0A" w:rsidP="00DD6A0A">
      <w:pPr>
        <w:pStyle w:val="Heading1"/>
      </w:pPr>
      <w:bookmarkStart w:id="6" w:name="O_906794"/>
      <w:bookmarkEnd w:id="6"/>
      <w:r w:rsidRPr="00DD6A0A">
        <w:t>Foundation Skills</w:t>
      </w:r>
    </w:p>
    <w:p w:rsidR="00000000" w:rsidRPr="00DD6A0A" w:rsidP="001277E3">
      <w:pPr>
        <w:pStyle w:val="BodyText"/>
      </w:pPr>
      <w:r w:rsidRPr="00DD6A0A">
        <w:t>Foundation Skills essential to performance are explicit in the performance criteria of this unit of competency.</w:t>
      </w:r>
    </w:p>
    <w:p w:rsidR="00000000" w:rsidRPr="00DD6A0A" w:rsidP="00DD6A0A">
      <w:pPr>
        <w:pStyle w:val="Heading1"/>
      </w:pPr>
      <w:bookmarkStart w:id="7" w:name="O_906795"/>
      <w:bookmarkEnd w:id="7"/>
      <w:r w:rsidRPr="00DD6A0A">
        <w:t>Range of Conditions</w:t>
      </w:r>
    </w:p>
    <w:p w:rsidR="00000000" w:rsidRPr="00DD6A0A" w:rsidP="00DD6A0A">
      <w:pPr>
        <w:pStyle w:val="Heading1"/>
      </w:pPr>
      <w:bookmarkStart w:id="8" w:name="O_906796"/>
      <w:bookmarkEnd w:id="8"/>
      <w:r w:rsidRPr="00DD6A0A">
        <w:t>Unit Mapping Informat</w:t>
      </w:r>
      <w:r w:rsidRPr="00DD6A0A">
        <w:t>ion</w:t>
      </w:r>
    </w:p>
    <w:p w:rsidR="00000000" w:rsidRPr="00DD6A0A" w:rsidP="001277E3">
      <w:pPr>
        <w:pStyle w:val="BodyText"/>
      </w:pPr>
      <w:r w:rsidRPr="00DD6A0A">
        <w:t>This unit is equivalent to MTMPS300A Assess product in chillers.</w:t>
      </w:r>
    </w:p>
    <w:p w:rsidR="00000000" w:rsidRPr="00DD6A0A" w:rsidP="00DD6A0A">
      <w:pPr>
        <w:pStyle w:val="Heading1"/>
      </w:pPr>
      <w:bookmarkStart w:id="9" w:name="O_906803"/>
      <w:bookmarkEnd w:id="9"/>
      <w:r w:rsidRPr="00DD6A0A">
        <w:t>Links</w:t>
      </w:r>
    </w:p>
    <w:p w:rsidR="00000000" w:rsidRPr="00DD6A0A" w:rsidP="001277E3">
      <w:pPr>
        <w:pStyle w:val="BodyText"/>
      </w:pPr>
      <w:r w:rsidRPr="00DD6A0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AC1237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DD6A0A" w:rsidP="00DD6A0A"/>
    <w:sectPr w:rsidSect="00DD6A0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6A0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6A0A" w:rsidRPr="001277E3" w:rsidP="001277E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6A0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77E3" w:rsidP="00DD6A0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277E3" w:rsidP="00DD6A0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1277E3" w:rsidP="00DD6A0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6A0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77E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D6A0A" w:rsidRPr="001277E3" w:rsidP="001277E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6A0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77E3" w:rsidRPr="002D2AF8" w:rsidP="00DD6A0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AMPX301 Assess product in chillers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1277E3" w:rsidP="00DD6A0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6A0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D6A0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D6A0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D6A0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D6A0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D6A0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D6A0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D6A0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D6A0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D6A0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D6A0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D6A0A"/>
  </w:style>
  <w:style w:type="character" w:customStyle="1" w:styleId="Heading1Char">
    <w:name w:val="Heading 1 Char"/>
    <w:basedOn w:val="DefaultParagraphFont"/>
    <w:link w:val="Heading1"/>
    <w:rsid w:val="00DD6A0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D6A0A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DD6A0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D6A0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D6A0A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DD6A0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DD6A0A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DD6A0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D6A0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D6A0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D6A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D6A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D6A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D6A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D6A0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D6A0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D6A0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D6A0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D6A0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D6A0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D6A0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D6A0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D6A0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D6A0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D6A0A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DD6A0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D6A0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D6A0A"/>
    <w:rPr>
      <w:b/>
      <w:spacing w:val="0"/>
    </w:rPr>
  </w:style>
  <w:style w:type="paragraph" w:customStyle="1" w:styleId="SuperTitle">
    <w:name w:val="SuperTitle"/>
    <w:basedOn w:val="Title"/>
    <w:rsid w:val="00DD6A0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D6A0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D6A0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D6A0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D6A0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D6A0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D6A0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D6A0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D6A0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D6A0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D6A0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D6A0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D6A0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D6A0A"/>
    <w:rPr>
      <w:i/>
    </w:rPr>
  </w:style>
  <w:style w:type="paragraph" w:styleId="Caption">
    <w:name w:val="caption"/>
    <w:basedOn w:val="BodyText"/>
    <w:next w:val="Normal"/>
    <w:qFormat/>
    <w:rsid w:val="00DD6A0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D6A0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D6A0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D6A0A"/>
  </w:style>
  <w:style w:type="paragraph" w:styleId="TableofFigures">
    <w:name w:val="table of figures"/>
    <w:basedOn w:val="Normal"/>
    <w:next w:val="Normal"/>
    <w:semiHidden/>
    <w:rsid w:val="00DD6A0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D6A0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D6A0A"/>
    <w:rPr>
      <w:rFonts w:ascii="Wingdings" w:hAnsi="Wingdings"/>
    </w:rPr>
  </w:style>
  <w:style w:type="character" w:customStyle="1" w:styleId="HotSpot">
    <w:name w:val="HotSpot"/>
    <w:rsid w:val="00DD6A0A"/>
    <w:rPr>
      <w:color w:val="0033CC"/>
      <w:u w:val="none"/>
    </w:rPr>
  </w:style>
  <w:style w:type="paragraph" w:customStyle="1" w:styleId="BodyTextRight">
    <w:name w:val="Body Text Right"/>
    <w:basedOn w:val="BodyText"/>
    <w:rsid w:val="00DD6A0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D6A0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D6A0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D6A0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D6A0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D6A0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D6A0A"/>
    <w:rPr>
      <w:sz w:val="32"/>
    </w:rPr>
  </w:style>
  <w:style w:type="paragraph" w:customStyle="1" w:styleId="HeadingProcedure">
    <w:name w:val="Heading Procedure"/>
    <w:basedOn w:val="HeadingBase"/>
    <w:next w:val="Normal"/>
    <w:rsid w:val="00DD6A0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D6A0A"/>
    <w:pPr>
      <w:spacing w:before="60" w:after="60"/>
    </w:pPr>
  </w:style>
  <w:style w:type="paragraph" w:styleId="ListContinue">
    <w:name w:val="List Continue"/>
    <w:basedOn w:val="List"/>
    <w:rsid w:val="00DD6A0A"/>
    <w:pPr>
      <w:ind w:firstLine="0"/>
    </w:pPr>
  </w:style>
  <w:style w:type="paragraph" w:customStyle="1" w:styleId="ListNote">
    <w:name w:val="List Note"/>
    <w:basedOn w:val="List"/>
    <w:rsid w:val="00DD6A0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D6A0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D6A0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D6A0A"/>
    <w:rPr>
      <w:rFonts w:ascii="Courier New" w:hAnsi="Courier New"/>
    </w:rPr>
  </w:style>
  <w:style w:type="paragraph" w:customStyle="1" w:styleId="NoteBullet">
    <w:name w:val="Note Bullet"/>
    <w:basedOn w:val="Note"/>
    <w:rsid w:val="00DD6A0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D6A0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D6A0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D6A0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D6A0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D6A0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D6A0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D6A0A"/>
    <w:rPr>
      <w:b/>
      <w:smallCaps/>
    </w:rPr>
  </w:style>
  <w:style w:type="paragraph" w:customStyle="1" w:styleId="TableListNumber">
    <w:name w:val="Table List Number"/>
    <w:basedOn w:val="ListNumber"/>
    <w:rsid w:val="00DD6A0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D6A0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D6A0A"/>
    <w:pPr>
      <w:numPr>
        <w:numId w:val="7"/>
      </w:numPr>
    </w:pPr>
  </w:style>
  <w:style w:type="paragraph" w:customStyle="1" w:styleId="ListAlpha2">
    <w:name w:val="List Alpha 2"/>
    <w:basedOn w:val="List2"/>
    <w:rsid w:val="00DD6A0A"/>
    <w:pPr>
      <w:numPr>
        <w:numId w:val="6"/>
      </w:numPr>
    </w:pPr>
  </w:style>
  <w:style w:type="paragraph" w:styleId="List2">
    <w:name w:val="List 2"/>
    <w:basedOn w:val="BodyText"/>
    <w:rsid w:val="00DD6A0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D6A0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D6A0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D6A0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D6A0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D6A0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D6A0A"/>
    <w:pPr>
      <w:numPr>
        <w:numId w:val="2"/>
      </w:numPr>
    </w:pPr>
  </w:style>
  <w:style w:type="paragraph" w:styleId="ListContinue2">
    <w:name w:val="List Continue 2"/>
    <w:basedOn w:val="List2"/>
    <w:rsid w:val="00DD6A0A"/>
    <w:pPr>
      <w:ind w:firstLine="0"/>
    </w:pPr>
  </w:style>
  <w:style w:type="paragraph" w:styleId="ListContinue3">
    <w:name w:val="List Continue 3"/>
    <w:basedOn w:val="List3"/>
    <w:rsid w:val="00DD6A0A"/>
    <w:pPr>
      <w:ind w:left="1021" w:firstLine="0"/>
    </w:pPr>
  </w:style>
  <w:style w:type="paragraph" w:styleId="ListContinue4">
    <w:name w:val="List Continue 4"/>
    <w:basedOn w:val="List4"/>
    <w:rsid w:val="00DD6A0A"/>
    <w:pPr>
      <w:ind w:firstLine="0"/>
    </w:pPr>
  </w:style>
  <w:style w:type="paragraph" w:styleId="ListContinue5">
    <w:name w:val="List Continue 5"/>
    <w:basedOn w:val="List5"/>
    <w:rsid w:val="00DD6A0A"/>
    <w:pPr>
      <w:ind w:firstLine="0"/>
    </w:pPr>
  </w:style>
  <w:style w:type="paragraph" w:styleId="ListNumber3">
    <w:name w:val="List Number 3"/>
    <w:basedOn w:val="List3"/>
    <w:rsid w:val="00DD6A0A"/>
    <w:pPr>
      <w:numPr>
        <w:numId w:val="3"/>
      </w:numPr>
    </w:pPr>
  </w:style>
  <w:style w:type="paragraph" w:styleId="ListNumber4">
    <w:name w:val="List Number 4"/>
    <w:basedOn w:val="List4"/>
    <w:rsid w:val="00DD6A0A"/>
    <w:pPr>
      <w:numPr>
        <w:numId w:val="4"/>
      </w:numPr>
    </w:pPr>
  </w:style>
  <w:style w:type="paragraph" w:styleId="ListNumber5">
    <w:name w:val="List Number 5"/>
    <w:basedOn w:val="List5"/>
    <w:rsid w:val="00DD6A0A"/>
    <w:pPr>
      <w:numPr>
        <w:numId w:val="5"/>
      </w:numPr>
    </w:pPr>
  </w:style>
  <w:style w:type="paragraph" w:styleId="BlockText">
    <w:name w:val="Block Text"/>
    <w:basedOn w:val="Normal"/>
    <w:rsid w:val="00DD6A0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D6A0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D6A0A"/>
    <w:rPr>
      <w:sz w:val="16"/>
      <w:vertAlign w:val="superscript"/>
    </w:rPr>
  </w:style>
  <w:style w:type="character" w:customStyle="1" w:styleId="Symbols">
    <w:name w:val="Symbols"/>
    <w:basedOn w:val="DefaultParagraphFont"/>
    <w:rsid w:val="00DD6A0A"/>
    <w:rPr>
      <w:rFonts w:ascii="Symbol" w:hAnsi="Symbol"/>
    </w:rPr>
  </w:style>
  <w:style w:type="character" w:customStyle="1" w:styleId="MenuOptions">
    <w:name w:val="Menu Options"/>
    <w:basedOn w:val="DefaultParagraphFont"/>
    <w:rsid w:val="00DD6A0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D6A0A"/>
    <w:rPr>
      <w:b/>
    </w:rPr>
  </w:style>
  <w:style w:type="character" w:customStyle="1" w:styleId="Underlined">
    <w:name w:val="Underlined"/>
    <w:basedOn w:val="DefaultParagraphFont"/>
    <w:rsid w:val="00DD6A0A"/>
    <w:rPr>
      <w:u w:val="single"/>
    </w:rPr>
  </w:style>
  <w:style w:type="paragraph" w:customStyle="1" w:styleId="TableBodyTextRight">
    <w:name w:val="Table Body Text Right"/>
    <w:basedOn w:val="TableBodyText"/>
    <w:rsid w:val="00DD6A0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D6A0A"/>
    <w:rPr>
      <w:sz w:val="18"/>
    </w:rPr>
  </w:style>
  <w:style w:type="paragraph" w:customStyle="1" w:styleId="BodySmallRight">
    <w:name w:val="Body Small Right"/>
    <w:basedOn w:val="BodyTextRight"/>
    <w:rsid w:val="00DD6A0A"/>
    <w:rPr>
      <w:sz w:val="18"/>
      <w:szCs w:val="18"/>
    </w:rPr>
  </w:style>
  <w:style w:type="paragraph" w:customStyle="1" w:styleId="MarginEdition">
    <w:name w:val="Margin Edition"/>
    <w:basedOn w:val="MarginNote"/>
    <w:rsid w:val="00DD6A0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D6A0A"/>
    <w:rPr>
      <w:sz w:val="2"/>
      <w:szCs w:val="2"/>
    </w:rPr>
  </w:style>
  <w:style w:type="character" w:customStyle="1" w:styleId="Small">
    <w:name w:val="Small"/>
    <w:basedOn w:val="DefaultParagraphFont"/>
    <w:rsid w:val="00DD6A0A"/>
    <w:rPr>
      <w:sz w:val="16"/>
    </w:rPr>
  </w:style>
  <w:style w:type="paragraph" w:customStyle="1" w:styleId="WideTable">
    <w:name w:val="Wide Table"/>
    <w:basedOn w:val="Normal"/>
    <w:rsid w:val="00DD6A0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D6A0A"/>
  </w:style>
  <w:style w:type="paragraph" w:styleId="Quote">
    <w:name w:val="Quote"/>
    <w:basedOn w:val="Heading1"/>
    <w:link w:val="QuoteChar"/>
    <w:qFormat/>
    <w:rsid w:val="00DD6A0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D6A0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D6A0A"/>
    <w:pPr>
      <w:pageBreakBefore/>
    </w:pPr>
  </w:style>
  <w:style w:type="paragraph" w:customStyle="1" w:styleId="Border">
    <w:name w:val="Border"/>
    <w:basedOn w:val="Normal"/>
    <w:qFormat/>
    <w:rsid w:val="00DD6A0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D6A0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6A0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6A0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D6A0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D6A0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D6A0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D6A0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D6A0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D6A0A"/>
    <w:rPr>
      <w:u w:val="single"/>
    </w:rPr>
  </w:style>
  <w:style w:type="character" w:customStyle="1" w:styleId="BoldandItalics">
    <w:name w:val="Bold and Italics"/>
    <w:qFormat/>
    <w:rsid w:val="00DD6A0A"/>
    <w:rPr>
      <w:b/>
      <w:i/>
      <w:u w:val="none"/>
    </w:rPr>
  </w:style>
  <w:style w:type="paragraph" w:styleId="BalloonText">
    <w:name w:val="Balloon Text"/>
    <w:basedOn w:val="Normal"/>
    <w:link w:val="BalloonTextChar"/>
    <w:rsid w:val="00DD6A0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D6A0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D6A0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D6A0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D6A0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D6A0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D6A0A"/>
    <w:pPr>
      <w:spacing w:before="0" w:after="0"/>
    </w:pPr>
  </w:style>
  <w:style w:type="paragraph" w:customStyle="1" w:styleId="BodyTextBold">
    <w:name w:val="Body Text Bold"/>
    <w:basedOn w:val="BodyText"/>
    <w:qFormat/>
    <w:rsid w:val="00DD6A0A"/>
    <w:rPr>
      <w:b/>
    </w:rPr>
  </w:style>
  <w:style w:type="character" w:styleId="Hyperlink">
    <w:name w:val="Hyperlink"/>
    <w:basedOn w:val="DefaultParagraphFont"/>
    <w:uiPriority w:val="99"/>
    <w:unhideWhenUsed/>
    <w:rsid w:val="001277E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382</Words>
  <Characters>2451</Characters>
  <Application>Microsoft Office Word</Application>
  <DocSecurity>0</DocSecurity>
  <Lines>87</Lines>
  <Paragraphs>55</Paragraphs>
  <ScaleCrop>false</ScaleCrop>
  <Company>Author-it Software Corporation Ltd.</Company>
  <LinksUpToDate>false</LinksUpToDate>
  <CharactersWithSpaces>2778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AMPX301 Assess product in chillers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2023-01-24T12:03:00Z</dcterms:created>
  <dcterms:modified xsi:type="dcterms:W3CDTF">2023-01-24T12:03:00Z</dcterms:modified>
</cp:coreProperties>
</file>