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1FA" w:rsidP="00B731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AMPX301 Assess product in chillers</w:t>
      </w:r>
      <w:r>
        <w:fldChar w:fldCharType="end"/>
      </w:r>
    </w:p>
    <w:p w:rsidR="00B731FA" w:rsidP="00B731FA">
      <w:pPr>
        <w:pStyle w:val="Version"/>
        <w:sectPr w:rsidSect="0004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5EE" w:rsidP="000415EE">
      <w:pPr>
        <w:pStyle w:val="SuperHeading"/>
      </w:pPr>
      <w:r w:rsidRPr="000415EE">
        <w:t>Assessment Requirements for AMPX301 Assess product in chillers</w:t>
      </w:r>
    </w:p>
    <w:p w:rsidR="00000000" w:rsidRPr="000415EE" w:rsidP="000415EE">
      <w:pPr>
        <w:pStyle w:val="Heading1"/>
      </w:pPr>
      <w:bookmarkStart w:id="1" w:name="O_906798"/>
      <w:bookmarkEnd w:id="1"/>
      <w:r w:rsidRPr="000415E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415E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EE">
            <w:pPr>
              <w:pStyle w:val="TableHeading"/>
              <w:rPr>
                <w:lang w:val="en-NZ"/>
              </w:rPr>
            </w:pPr>
            <w:r w:rsidRPr="000415E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EE">
            <w:pPr>
              <w:pStyle w:val="TableHeading"/>
              <w:rPr>
                <w:lang w:val="en-NZ"/>
              </w:rPr>
            </w:pPr>
            <w:r w:rsidRPr="000415E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EE">
            <w:pPr>
              <w:pStyle w:val="TableHeading"/>
              <w:rPr>
                <w:lang w:val="en-NZ"/>
              </w:rPr>
            </w:pPr>
            <w:r w:rsidRPr="000415EE">
              <w:t>Comment</w:t>
            </w:r>
          </w:p>
        </w:tc>
      </w:tr>
      <w:tr w:rsidTr="000415E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EE">
            <w:pPr>
              <w:pStyle w:val="BodyText"/>
              <w:rPr>
                <w:lang w:val="en-NZ"/>
              </w:rPr>
            </w:pPr>
            <w:r w:rsidRPr="000415E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5EE">
            <w:pPr>
              <w:pStyle w:val="BodyText"/>
              <w:rPr>
                <w:lang w:val="en-NZ"/>
              </w:rPr>
            </w:pPr>
            <w:r w:rsidRPr="000415EE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5EE" w:rsidP="000415EE">
            <w:pPr>
              <w:pStyle w:val="BodyText"/>
            </w:pPr>
            <w:r w:rsidRPr="000415EE">
              <w:t>Initial release</w:t>
            </w:r>
          </w:p>
        </w:tc>
      </w:tr>
    </w:tbl>
    <w:p w:rsidR="00000000" w:rsidRPr="000415EE" w:rsidP="000415EE">
      <w:pPr>
        <w:pStyle w:val="BodyText"/>
      </w:pPr>
    </w:p>
    <w:p w:rsidR="00000000" w:rsidRPr="000415EE" w:rsidP="000415EE">
      <w:pPr>
        <w:pStyle w:val="AllowPageBreak"/>
      </w:pPr>
    </w:p>
    <w:p w:rsidR="00000000" w:rsidRPr="000415EE" w:rsidP="000415EE">
      <w:pPr>
        <w:pStyle w:val="Heading1"/>
      </w:pPr>
      <w:bookmarkStart w:id="2" w:name="O_906799"/>
      <w:bookmarkEnd w:id="2"/>
      <w:r w:rsidRPr="000415EE">
        <w:t>Performance Evidence</w:t>
      </w:r>
    </w:p>
    <w:p w:rsidR="00000000" w:rsidRPr="000415EE" w:rsidP="00B731FA">
      <w:pPr>
        <w:pStyle w:val="BodyText"/>
      </w:pPr>
      <w:r w:rsidRPr="000415EE">
        <w:t>Candidates must be observed assessing products in chillers.</w:t>
      </w:r>
    </w:p>
    <w:p w:rsidR="00000000" w:rsidRPr="000415EE" w:rsidP="00B731FA">
      <w:pPr>
        <w:pStyle w:val="BodyText"/>
      </w:pPr>
      <w:r w:rsidRPr="000415EE">
        <w:t xml:space="preserve">The candidate must: </w:t>
      </w:r>
    </w:p>
    <w:p w:rsidR="00000000" w:rsidRPr="000415EE" w:rsidP="000415EE">
      <w:pPr>
        <w:pStyle w:val="ListBullet"/>
      </w:pPr>
      <w:r w:rsidRPr="000415EE">
        <w:t>assess meat colour, fat colour and marbling</w:t>
      </w:r>
    </w:p>
    <w:p w:rsidR="00000000" w:rsidRPr="000415EE" w:rsidP="000415EE">
      <w:pPr>
        <w:pStyle w:val="ListBullet"/>
      </w:pPr>
      <w:r w:rsidRPr="000415EE">
        <w:t>ensure the chiller cleaning program is followed</w:t>
      </w:r>
    </w:p>
    <w:p w:rsidR="00000000" w:rsidRPr="000415EE" w:rsidP="000415EE">
      <w:pPr>
        <w:pStyle w:val="ListBullet"/>
      </w:pPr>
      <w:r w:rsidRPr="000415EE">
        <w:t>monitor chiller temperature</w:t>
      </w:r>
    </w:p>
    <w:p w:rsidR="00000000" w:rsidRPr="000415EE" w:rsidP="000415EE">
      <w:pPr>
        <w:pStyle w:val="ListBullet"/>
      </w:pPr>
      <w:r w:rsidRPr="000415EE">
        <w:t>monitor product handling and identification</w:t>
      </w:r>
    </w:p>
    <w:p w:rsidR="00000000" w:rsidRPr="000415EE" w:rsidP="000415EE">
      <w:pPr>
        <w:pStyle w:val="ListBullet"/>
      </w:pPr>
      <w:r w:rsidRPr="000415EE">
        <w:t>apply mathematical concepts to monitoring procedures (e.g. temperature</w:t>
      </w:r>
      <w:r w:rsidRPr="000415EE">
        <w:t xml:space="preserve"> checks and adjustments)</w:t>
      </w:r>
    </w:p>
    <w:p w:rsidR="00000000" w:rsidRPr="000415EE" w:rsidP="000415EE">
      <w:pPr>
        <w:pStyle w:val="ListBullet"/>
      </w:pPr>
      <w:r w:rsidRPr="000415EE">
        <w:t>apply relevant communication skills</w:t>
      </w:r>
    </w:p>
    <w:p w:rsidR="00000000" w:rsidRPr="000415EE" w:rsidP="000415EE">
      <w:pPr>
        <w:pStyle w:val="ListBullet"/>
      </w:pPr>
      <w:r w:rsidRPr="000415EE">
        <w:t>assess carcases according to workplace and regulatory requirements</w:t>
      </w:r>
    </w:p>
    <w:p w:rsidR="00000000" w:rsidRPr="000415EE" w:rsidP="000415EE">
      <w:pPr>
        <w:pStyle w:val="ListBullet"/>
      </w:pPr>
      <w:r w:rsidRPr="000415EE">
        <w:t>complete documentation, including accurate and legible labelling</w:t>
      </w:r>
    </w:p>
    <w:p w:rsidR="00000000" w:rsidRPr="000415EE" w:rsidP="000415EE">
      <w:pPr>
        <w:pStyle w:val="ListBullet"/>
      </w:pPr>
      <w:r w:rsidRPr="000415EE">
        <w:t>identify and apply relevant workplace health and safety require</w:t>
      </w:r>
      <w:r w:rsidRPr="000415EE">
        <w:t>ments</w:t>
      </w:r>
    </w:p>
    <w:p w:rsidR="00000000" w:rsidRPr="000415EE" w:rsidP="000415EE">
      <w:pPr>
        <w:pStyle w:val="ListBullet"/>
      </w:pPr>
      <w:r w:rsidRPr="000415EE">
        <w:t>identify product chiller requirements</w:t>
      </w:r>
    </w:p>
    <w:p w:rsidR="00000000" w:rsidRPr="000415EE" w:rsidP="000415EE">
      <w:pPr>
        <w:pStyle w:val="ListBullet"/>
      </w:pPr>
      <w:r w:rsidRPr="000415EE">
        <w:t>identify product health and hygiene requirements</w:t>
      </w:r>
    </w:p>
    <w:p w:rsidR="00000000" w:rsidRPr="000415EE" w:rsidP="000415EE">
      <w:pPr>
        <w:pStyle w:val="ListBullet"/>
      </w:pPr>
      <w:r w:rsidRPr="000415EE">
        <w:t>use available technology to record, gather and interpret product-monitoring data</w:t>
      </w:r>
    </w:p>
    <w:p w:rsidR="00000000" w:rsidRPr="000415EE" w:rsidP="000415EE">
      <w:pPr>
        <w:pStyle w:val="AllowPageBreak"/>
      </w:pPr>
    </w:p>
    <w:p w:rsidR="00000000" w:rsidRPr="000415EE" w:rsidP="000415EE">
      <w:pPr>
        <w:pStyle w:val="Heading1"/>
      </w:pPr>
      <w:bookmarkStart w:id="3" w:name="O_906800"/>
      <w:bookmarkEnd w:id="3"/>
      <w:r w:rsidRPr="000415EE">
        <w:t>Knowledge Evidence</w:t>
      </w:r>
    </w:p>
    <w:p w:rsidR="00000000" w:rsidRPr="000415EE" w:rsidP="00B731FA">
      <w:pPr>
        <w:pStyle w:val="BodyText"/>
      </w:pPr>
      <w:r w:rsidRPr="000415EE">
        <w:t>The candidate must demonstrate a factual, tech</w:t>
      </w:r>
      <w:r w:rsidRPr="000415EE">
        <w:t xml:space="preserve">nical, procedural and theoretical knowledge of:  </w:t>
      </w:r>
    </w:p>
    <w:p w:rsidR="00000000" w:rsidRPr="000415EE" w:rsidP="000415EE">
      <w:pPr>
        <w:pStyle w:val="ListBullet"/>
      </w:pPr>
      <w:r w:rsidRPr="000415EE">
        <w:t>the carcase grading system employed in an enterprise</w:t>
      </w:r>
    </w:p>
    <w:p w:rsidR="00000000" w:rsidRPr="000415EE" w:rsidP="000415EE">
      <w:pPr>
        <w:pStyle w:val="ListBullet"/>
      </w:pPr>
      <w:r w:rsidRPr="000415EE">
        <w:t>product transfer and storage methods</w:t>
      </w:r>
    </w:p>
    <w:p w:rsidR="00000000" w:rsidRPr="000415EE" w:rsidP="000415EE">
      <w:pPr>
        <w:pStyle w:val="ListBullet"/>
      </w:pPr>
      <w:r w:rsidRPr="000415EE">
        <w:t>the process involved in assessing chillers in the workplace</w:t>
      </w:r>
    </w:p>
    <w:p w:rsidR="00000000" w:rsidRPr="000415EE" w:rsidP="000415EE">
      <w:pPr>
        <w:pStyle w:val="ListBullet"/>
      </w:pPr>
      <w:r w:rsidRPr="000415EE">
        <w:t>product quality monitoring processes</w:t>
      </w:r>
    </w:p>
    <w:p w:rsidR="00000000" w:rsidRPr="000415EE" w:rsidP="000415EE">
      <w:pPr>
        <w:pStyle w:val="ListBullet"/>
      </w:pPr>
      <w:r w:rsidRPr="000415EE">
        <w:t>the importance of fat depth, marbling, carcase colour and other grading parameters</w:t>
      </w:r>
    </w:p>
    <w:p w:rsidR="00000000" w:rsidRPr="000415EE" w:rsidP="000415EE">
      <w:pPr>
        <w:pStyle w:val="ListBullet"/>
      </w:pPr>
      <w:r w:rsidRPr="000415EE">
        <w:t>rejection procedures</w:t>
      </w:r>
    </w:p>
    <w:p w:rsidR="00000000" w:rsidRPr="000415EE" w:rsidP="000415EE">
      <w:pPr>
        <w:pStyle w:val="AllowPageBreak"/>
      </w:pPr>
    </w:p>
    <w:p w:rsidR="00000000" w:rsidRPr="000415EE" w:rsidP="000415EE">
      <w:pPr>
        <w:pStyle w:val="Heading1"/>
      </w:pPr>
      <w:bookmarkStart w:id="4" w:name="O_906801"/>
      <w:bookmarkEnd w:id="4"/>
      <w:r w:rsidRPr="000415EE">
        <w:t>Assessment Conditions</w:t>
      </w:r>
    </w:p>
    <w:p w:rsidR="00000000" w:rsidRPr="000415EE" w:rsidP="00B731FA">
      <w:pPr>
        <w:pStyle w:val="BodyText"/>
      </w:pPr>
      <w:r w:rsidRPr="000415EE">
        <w:t>Assessment must be conducted in an operating meat processing enterprise.</w:t>
      </w:r>
    </w:p>
    <w:p w:rsidR="00000000" w:rsidRPr="000415EE" w:rsidP="00B731FA">
      <w:pPr>
        <w:pStyle w:val="BodyText"/>
      </w:pPr>
      <w:r w:rsidRPr="000415EE">
        <w:t>As a minimum, the following three forms</w:t>
      </w:r>
      <w:r w:rsidRPr="000415EE">
        <w:t xml:space="preserve"> of evidence must be used:</w:t>
      </w:r>
    </w:p>
    <w:p w:rsidR="00000000" w:rsidRPr="000415EE" w:rsidP="000415EE">
      <w:pPr>
        <w:pStyle w:val="ListBullet"/>
      </w:pPr>
      <w:r w:rsidRPr="000415EE">
        <w:t>Workplace Referee report</w:t>
      </w:r>
    </w:p>
    <w:p w:rsidR="00000000" w:rsidRPr="000415EE" w:rsidP="000415EE">
      <w:pPr>
        <w:pStyle w:val="ListBullet"/>
      </w:pPr>
      <w:r w:rsidRPr="000415EE">
        <w:t>Knowledge test</w:t>
      </w:r>
    </w:p>
    <w:p w:rsidR="00000000" w:rsidRPr="000415EE" w:rsidP="000415EE">
      <w:pPr>
        <w:pStyle w:val="ListBullet"/>
      </w:pPr>
      <w:r w:rsidRPr="000415EE">
        <w:t>Assessor observation of performance on the job</w:t>
      </w:r>
    </w:p>
    <w:p w:rsidR="00000000" w:rsidRPr="000415EE" w:rsidP="000415EE">
      <w:pPr>
        <w:pStyle w:val="BodyText"/>
      </w:pPr>
    </w:p>
    <w:p w:rsidR="00000000" w:rsidRPr="000415EE" w:rsidP="00B731FA">
      <w:pPr>
        <w:pStyle w:val="BodyText"/>
      </w:pPr>
      <w:r w:rsidRPr="000415EE">
        <w:t>Assessors must satisfy the current standards for RTOs.</w:t>
      </w:r>
    </w:p>
    <w:p w:rsidR="00000000" w:rsidRPr="000415EE" w:rsidP="000415EE">
      <w:pPr>
        <w:pStyle w:val="Heading1"/>
      </w:pPr>
      <w:bookmarkStart w:id="5" w:name="O_906804"/>
      <w:bookmarkEnd w:id="5"/>
      <w:r w:rsidRPr="000415EE">
        <w:t>Links</w:t>
      </w:r>
    </w:p>
    <w:p w:rsidR="00000000" w:rsidRPr="000415EE" w:rsidP="00B731FA">
      <w:pPr>
        <w:pStyle w:val="BodyText"/>
      </w:pPr>
      <w:r w:rsidRPr="00041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677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415EE" w:rsidP="000415EE"/>
    <w:sectPr w:rsidSect="00041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E" w:rsidRPr="00B731FA" w:rsidP="00B731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FA" w:rsidP="0004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31FA" w:rsidP="0004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31FA" w:rsidP="0004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5EE" w:rsidRPr="00B731FA" w:rsidP="00B731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FA" w:rsidRPr="002D2AF8" w:rsidP="0004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AMPX301 Assess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731FA" w:rsidP="0004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C42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20E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5EE"/>
  </w:style>
  <w:style w:type="character" w:customStyle="1" w:styleId="Heading1Char">
    <w:name w:val="Heading 1 Char"/>
    <w:basedOn w:val="DefaultParagraphFont"/>
    <w:link w:val="Heading1"/>
    <w:rsid w:val="0004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5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15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5EE"/>
    <w:rPr>
      <w:b/>
      <w:spacing w:val="0"/>
    </w:rPr>
  </w:style>
  <w:style w:type="paragraph" w:customStyle="1" w:styleId="SuperTitle">
    <w:name w:val="SuperTitle"/>
    <w:basedOn w:val="Title"/>
    <w:rsid w:val="0004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5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5EE"/>
    <w:rPr>
      <w:i/>
    </w:rPr>
  </w:style>
  <w:style w:type="paragraph" w:styleId="Caption">
    <w:name w:val="caption"/>
    <w:basedOn w:val="BodyText"/>
    <w:next w:val="Normal"/>
    <w:qFormat/>
    <w:rsid w:val="0004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5EE"/>
  </w:style>
  <w:style w:type="paragraph" w:styleId="TableofFigures">
    <w:name w:val="table of figures"/>
    <w:basedOn w:val="Normal"/>
    <w:next w:val="Normal"/>
    <w:semiHidden/>
    <w:rsid w:val="0004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5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15EE"/>
    <w:rPr>
      <w:rFonts w:ascii="Wingdings" w:hAnsi="Wingdings"/>
    </w:rPr>
  </w:style>
  <w:style w:type="character" w:customStyle="1" w:styleId="HotSpot">
    <w:name w:val="HotSpot"/>
    <w:rsid w:val="000415EE"/>
    <w:rPr>
      <w:color w:val="0033CC"/>
      <w:u w:val="none"/>
    </w:rPr>
  </w:style>
  <w:style w:type="paragraph" w:customStyle="1" w:styleId="BodyTextRight">
    <w:name w:val="Body Text Right"/>
    <w:basedOn w:val="BodyText"/>
    <w:rsid w:val="0004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5EE"/>
    <w:rPr>
      <w:sz w:val="32"/>
    </w:rPr>
  </w:style>
  <w:style w:type="paragraph" w:customStyle="1" w:styleId="HeadingProcedure">
    <w:name w:val="Heading Procedure"/>
    <w:basedOn w:val="HeadingBase"/>
    <w:next w:val="Normal"/>
    <w:rsid w:val="0004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5EE"/>
    <w:pPr>
      <w:spacing w:before="60" w:after="60"/>
    </w:pPr>
  </w:style>
  <w:style w:type="paragraph" w:styleId="ListContinue">
    <w:name w:val="List Continue"/>
    <w:basedOn w:val="List"/>
    <w:rsid w:val="000415EE"/>
    <w:pPr>
      <w:ind w:firstLine="0"/>
    </w:pPr>
  </w:style>
  <w:style w:type="paragraph" w:customStyle="1" w:styleId="ListNote">
    <w:name w:val="List Note"/>
    <w:basedOn w:val="List"/>
    <w:rsid w:val="0004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5EE"/>
    <w:rPr>
      <w:rFonts w:ascii="Courier New" w:hAnsi="Courier New"/>
    </w:rPr>
  </w:style>
  <w:style w:type="paragraph" w:customStyle="1" w:styleId="NoteBullet">
    <w:name w:val="Note Bullet"/>
    <w:basedOn w:val="Note"/>
    <w:rsid w:val="0004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5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5EE"/>
    <w:rPr>
      <w:b/>
      <w:smallCaps/>
    </w:rPr>
  </w:style>
  <w:style w:type="paragraph" w:customStyle="1" w:styleId="TableListNumber">
    <w:name w:val="Table List Number"/>
    <w:basedOn w:val="ListNumber"/>
    <w:rsid w:val="0004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5EE"/>
    <w:pPr>
      <w:numPr>
        <w:numId w:val="8"/>
      </w:numPr>
    </w:pPr>
  </w:style>
  <w:style w:type="paragraph" w:customStyle="1" w:styleId="ListAlpha2">
    <w:name w:val="List Alpha 2"/>
    <w:basedOn w:val="List2"/>
    <w:rsid w:val="000415EE"/>
    <w:pPr>
      <w:numPr>
        <w:numId w:val="7"/>
      </w:numPr>
    </w:pPr>
  </w:style>
  <w:style w:type="paragraph" w:styleId="List2">
    <w:name w:val="List 2"/>
    <w:basedOn w:val="BodyText"/>
    <w:rsid w:val="0004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5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5EE"/>
    <w:pPr>
      <w:numPr>
        <w:numId w:val="3"/>
      </w:numPr>
    </w:pPr>
  </w:style>
  <w:style w:type="paragraph" w:styleId="ListContinue2">
    <w:name w:val="List Continue 2"/>
    <w:basedOn w:val="List2"/>
    <w:rsid w:val="000415EE"/>
    <w:pPr>
      <w:ind w:firstLine="0"/>
    </w:pPr>
  </w:style>
  <w:style w:type="paragraph" w:styleId="ListContinue3">
    <w:name w:val="List Continue 3"/>
    <w:basedOn w:val="List3"/>
    <w:rsid w:val="000415EE"/>
    <w:pPr>
      <w:ind w:left="1021" w:firstLine="0"/>
    </w:pPr>
  </w:style>
  <w:style w:type="paragraph" w:styleId="ListContinue4">
    <w:name w:val="List Continue 4"/>
    <w:basedOn w:val="List4"/>
    <w:rsid w:val="000415EE"/>
    <w:pPr>
      <w:ind w:firstLine="0"/>
    </w:pPr>
  </w:style>
  <w:style w:type="paragraph" w:styleId="ListContinue5">
    <w:name w:val="List Continue 5"/>
    <w:basedOn w:val="List5"/>
    <w:rsid w:val="000415EE"/>
    <w:pPr>
      <w:ind w:firstLine="0"/>
    </w:pPr>
  </w:style>
  <w:style w:type="paragraph" w:styleId="ListNumber3">
    <w:name w:val="List Number 3"/>
    <w:basedOn w:val="List3"/>
    <w:rsid w:val="000415EE"/>
    <w:pPr>
      <w:numPr>
        <w:numId w:val="4"/>
      </w:numPr>
    </w:pPr>
  </w:style>
  <w:style w:type="paragraph" w:styleId="ListNumber4">
    <w:name w:val="List Number 4"/>
    <w:basedOn w:val="List4"/>
    <w:rsid w:val="000415EE"/>
    <w:pPr>
      <w:numPr>
        <w:numId w:val="5"/>
      </w:numPr>
    </w:pPr>
  </w:style>
  <w:style w:type="paragraph" w:styleId="ListNumber5">
    <w:name w:val="List Number 5"/>
    <w:basedOn w:val="List5"/>
    <w:rsid w:val="000415EE"/>
    <w:pPr>
      <w:numPr>
        <w:numId w:val="6"/>
      </w:numPr>
    </w:pPr>
  </w:style>
  <w:style w:type="paragraph" w:styleId="BlockText">
    <w:name w:val="Block Text"/>
    <w:basedOn w:val="Normal"/>
    <w:rsid w:val="0004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5EE"/>
    <w:rPr>
      <w:sz w:val="16"/>
      <w:vertAlign w:val="superscript"/>
    </w:rPr>
  </w:style>
  <w:style w:type="character" w:customStyle="1" w:styleId="Symbols">
    <w:name w:val="Symbols"/>
    <w:basedOn w:val="DefaultParagraphFont"/>
    <w:rsid w:val="000415EE"/>
    <w:rPr>
      <w:rFonts w:ascii="Symbol" w:hAnsi="Symbol"/>
    </w:rPr>
  </w:style>
  <w:style w:type="character" w:customStyle="1" w:styleId="MenuOptions">
    <w:name w:val="Menu Options"/>
    <w:basedOn w:val="DefaultParagraphFont"/>
    <w:rsid w:val="0004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5EE"/>
    <w:rPr>
      <w:b/>
    </w:rPr>
  </w:style>
  <w:style w:type="character" w:customStyle="1" w:styleId="Underlined">
    <w:name w:val="Underlined"/>
    <w:basedOn w:val="DefaultParagraphFont"/>
    <w:rsid w:val="000415EE"/>
    <w:rPr>
      <w:u w:val="single"/>
    </w:rPr>
  </w:style>
  <w:style w:type="paragraph" w:customStyle="1" w:styleId="TableBodyTextRight">
    <w:name w:val="Table Body Text Right"/>
    <w:basedOn w:val="TableBodyText"/>
    <w:rsid w:val="0004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5EE"/>
    <w:rPr>
      <w:sz w:val="18"/>
    </w:rPr>
  </w:style>
  <w:style w:type="paragraph" w:customStyle="1" w:styleId="BodySmallRight">
    <w:name w:val="Body Small Right"/>
    <w:basedOn w:val="BodyTextRight"/>
    <w:rsid w:val="000415EE"/>
    <w:rPr>
      <w:sz w:val="18"/>
      <w:szCs w:val="18"/>
    </w:rPr>
  </w:style>
  <w:style w:type="paragraph" w:customStyle="1" w:styleId="MarginEdition">
    <w:name w:val="Margin Edition"/>
    <w:basedOn w:val="MarginNote"/>
    <w:rsid w:val="0004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5EE"/>
    <w:rPr>
      <w:sz w:val="2"/>
      <w:szCs w:val="2"/>
    </w:rPr>
  </w:style>
  <w:style w:type="character" w:customStyle="1" w:styleId="Small">
    <w:name w:val="Small"/>
    <w:basedOn w:val="DefaultParagraphFont"/>
    <w:rsid w:val="000415EE"/>
    <w:rPr>
      <w:sz w:val="16"/>
    </w:rPr>
  </w:style>
  <w:style w:type="paragraph" w:customStyle="1" w:styleId="WideTable">
    <w:name w:val="Wide Table"/>
    <w:basedOn w:val="Normal"/>
    <w:rsid w:val="0004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5EE"/>
  </w:style>
  <w:style w:type="paragraph" w:styleId="Quote">
    <w:name w:val="Quote"/>
    <w:basedOn w:val="Heading1"/>
    <w:link w:val="QuoteChar"/>
    <w:qFormat/>
    <w:rsid w:val="0004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5EE"/>
    <w:pPr>
      <w:pageBreakBefore/>
    </w:pPr>
  </w:style>
  <w:style w:type="paragraph" w:customStyle="1" w:styleId="Border">
    <w:name w:val="Border"/>
    <w:basedOn w:val="Normal"/>
    <w:qFormat/>
    <w:rsid w:val="0004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5EE"/>
    <w:rPr>
      <w:u w:val="single"/>
    </w:rPr>
  </w:style>
  <w:style w:type="character" w:customStyle="1" w:styleId="BoldandItalics">
    <w:name w:val="Bold and Italics"/>
    <w:qFormat/>
    <w:rsid w:val="000415EE"/>
    <w:rPr>
      <w:b/>
      <w:i/>
      <w:u w:val="none"/>
    </w:rPr>
  </w:style>
  <w:style w:type="paragraph" w:styleId="BalloonText">
    <w:name w:val="Balloon Text"/>
    <w:basedOn w:val="Normal"/>
    <w:link w:val="BalloonTextChar"/>
    <w:rsid w:val="0004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5EE"/>
    <w:pPr>
      <w:spacing w:before="0" w:after="0"/>
    </w:pPr>
  </w:style>
  <w:style w:type="paragraph" w:customStyle="1" w:styleId="BodyTextBold">
    <w:name w:val="Body Text Bold"/>
    <w:basedOn w:val="BodyText"/>
    <w:qFormat/>
    <w:rsid w:val="000415EE"/>
    <w:rPr>
      <w:b/>
    </w:rPr>
  </w:style>
  <w:style w:type="character" w:styleId="Hyperlink">
    <w:name w:val="Hyperlink"/>
    <w:basedOn w:val="DefaultParagraphFont"/>
    <w:uiPriority w:val="99"/>
    <w:unhideWhenUsed/>
    <w:rsid w:val="00B731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1765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AMPX301 Assess product in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2023-01-24T11:50:00Z</dcterms:created>
  <dcterms:modified xsi:type="dcterms:W3CDTF">2023-01-24T11:50:00Z</dcterms:modified>
</cp:coreProperties>
</file>