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A23" w:rsidP="00AF2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AMPX212 Package product using automatic packing and labelling equipment</w:t>
      </w:r>
      <w:r>
        <w:fldChar w:fldCharType="end"/>
      </w:r>
    </w:p>
    <w:p w:rsidR="00AF2A23" w:rsidP="00AF2A23">
      <w:pPr>
        <w:pStyle w:val="Version"/>
        <w:sectPr w:rsidSect="00A36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183" w:rsidP="00A36183">
      <w:pPr>
        <w:pStyle w:val="SuperHeading"/>
      </w:pPr>
      <w:r w:rsidRPr="00A36183">
        <w:t>AMPX212 Package product using automatic packing and labelling equipment</w:t>
      </w:r>
    </w:p>
    <w:p w:rsidR="00000000" w:rsidRPr="00A36183" w:rsidP="00A36183">
      <w:pPr>
        <w:pStyle w:val="Heading1"/>
      </w:pPr>
      <w:bookmarkStart w:id="1" w:name="O_733657"/>
      <w:bookmarkEnd w:id="1"/>
      <w:r w:rsidRPr="00A3618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3618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TableHeading"/>
              <w:rPr>
                <w:lang w:val="en-NZ"/>
              </w:rPr>
            </w:pPr>
            <w:r w:rsidRPr="00A3618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TableHeading"/>
              <w:rPr>
                <w:lang w:val="en-NZ"/>
              </w:rPr>
            </w:pPr>
            <w:r w:rsidRPr="00A3618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TableHeading"/>
              <w:rPr>
                <w:lang w:val="en-NZ"/>
              </w:rPr>
            </w:pPr>
            <w:r w:rsidRPr="00A36183">
              <w:t>Comment</w:t>
            </w:r>
          </w:p>
        </w:tc>
      </w:tr>
      <w:tr w:rsidTr="00A3618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BodyText"/>
              <w:rPr>
                <w:lang w:val="en-NZ"/>
              </w:rPr>
            </w:pPr>
            <w:r w:rsidRPr="00A3618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BodyText"/>
              <w:rPr>
                <w:lang w:val="en-NZ"/>
              </w:rPr>
            </w:pPr>
            <w:r w:rsidRPr="00A3618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183" w:rsidP="00A36183">
            <w:pPr>
              <w:pStyle w:val="BodyText"/>
            </w:pPr>
            <w:r w:rsidRPr="00A36183">
              <w:t>Initial release</w:t>
            </w:r>
          </w:p>
        </w:tc>
      </w:tr>
    </w:tbl>
    <w:p w:rsidR="00000000" w:rsidRPr="00A36183" w:rsidP="00A36183">
      <w:pPr>
        <w:pStyle w:val="BodyText"/>
      </w:pPr>
    </w:p>
    <w:p w:rsidR="00000000" w:rsidRPr="00A36183" w:rsidP="00A36183">
      <w:pPr>
        <w:pStyle w:val="AllowPageBreak"/>
      </w:pPr>
    </w:p>
    <w:p w:rsidR="00000000" w:rsidRPr="00A36183" w:rsidP="00A36183">
      <w:pPr>
        <w:pStyle w:val="Heading1"/>
      </w:pPr>
      <w:bookmarkStart w:id="2" w:name="O_733658"/>
      <w:bookmarkEnd w:id="2"/>
      <w:r w:rsidRPr="00A36183">
        <w:t>Application</w:t>
      </w:r>
    </w:p>
    <w:p w:rsidR="00000000" w:rsidRPr="00A36183" w:rsidP="00AF2A23">
      <w:pPr>
        <w:pStyle w:val="BodyText"/>
      </w:pPr>
      <w:r w:rsidRPr="00A36183">
        <w:t>This unit describes the skills and knowledge required to pack and label meat products, using automatic packaging and labelling equipment.</w:t>
      </w:r>
    </w:p>
    <w:p w:rsidR="00000000" w:rsidRPr="00A36183" w:rsidP="00AF2A23">
      <w:pPr>
        <w:pStyle w:val="BodyText"/>
      </w:pPr>
      <w:r w:rsidRPr="00A36183">
        <w:t>This unit is applicable to workers in smallgoods plants, meat wholesale enterprises, and meat retail establishments w</w:t>
      </w:r>
      <w:r w:rsidRPr="00A36183">
        <w:t>ho set up packaging units, accurately identify products and package products to meet customer orders.</w:t>
      </w:r>
    </w:p>
    <w:p w:rsidR="00000000" w:rsidRPr="00A36183" w:rsidP="00AF2A23">
      <w:pPr>
        <w:pStyle w:val="BodyText"/>
      </w:pPr>
      <w:r w:rsidRPr="00A36183">
        <w:t>This unit must be delivered using Australian meat industry standards and regulations.</w:t>
      </w:r>
    </w:p>
    <w:p w:rsidR="00000000" w:rsidRPr="00A36183" w:rsidP="00AF2A23">
      <w:pPr>
        <w:pStyle w:val="BodyText"/>
      </w:pPr>
      <w:r w:rsidRPr="00A36183">
        <w:t>All work undertaken should comply with workplace requirements, reg</w:t>
      </w:r>
      <w:r w:rsidRPr="00A36183">
        <w:t>ulatory requirements and hygiene standards.</w:t>
      </w:r>
    </w:p>
    <w:p w:rsidR="00000000" w:rsidRPr="00A36183" w:rsidP="00AF2A23">
      <w:pPr>
        <w:pStyle w:val="BodyText"/>
      </w:pPr>
      <w:r w:rsidRPr="00A36183">
        <w:t>This unit applies to individuals who work under general supervision, exercise limited autonomy and have some responsibility for their own actions.</w:t>
      </w:r>
    </w:p>
    <w:p w:rsidR="00000000" w:rsidRPr="00A36183" w:rsidP="00AF2A23">
      <w:pPr>
        <w:pStyle w:val="BodyText"/>
      </w:pPr>
      <w:r w:rsidRPr="00A36183">
        <w:t>No occupational licensing, legislative or certification require</w:t>
      </w:r>
      <w:r w:rsidRPr="00A36183">
        <w:t>ments are known to apply to this unit at the time of publication.</w:t>
      </w:r>
    </w:p>
    <w:p w:rsidR="00000000" w:rsidRPr="00A36183" w:rsidP="00A36183">
      <w:pPr>
        <w:pStyle w:val="Heading1"/>
      </w:pPr>
      <w:bookmarkStart w:id="3" w:name="O_733659"/>
      <w:bookmarkEnd w:id="3"/>
      <w:r w:rsidRPr="00A36183">
        <w:t>Pre-requisite Unit</w:t>
      </w:r>
    </w:p>
    <w:p w:rsidR="00000000" w:rsidRPr="00A36183" w:rsidP="00AF2A23">
      <w:pPr>
        <w:pStyle w:val="BodyText"/>
      </w:pPr>
      <w:r w:rsidRPr="00A36183">
        <w:t>Nil.</w:t>
      </w:r>
    </w:p>
    <w:p w:rsidR="00000000" w:rsidRPr="00A36183" w:rsidP="00A36183">
      <w:pPr>
        <w:pStyle w:val="Heading1"/>
      </w:pPr>
      <w:bookmarkStart w:id="4" w:name="O_733661"/>
      <w:bookmarkEnd w:id="4"/>
      <w:r w:rsidRPr="00A36183">
        <w:t>Unit Sector</w:t>
      </w:r>
    </w:p>
    <w:p w:rsidR="00000000" w:rsidRPr="00A36183" w:rsidP="00A36183">
      <w:pPr>
        <w:pStyle w:val="Heading1"/>
      </w:pPr>
      <w:bookmarkStart w:id="5" w:name="O_733662"/>
      <w:bookmarkEnd w:id="5"/>
      <w:r w:rsidRPr="00A3618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F2A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TableHeading"/>
              <w:rPr>
                <w:lang w:val="en-NZ"/>
              </w:rPr>
            </w:pPr>
            <w:r w:rsidRPr="00A3618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TableHeading"/>
              <w:rPr>
                <w:lang w:val="en-NZ"/>
              </w:rPr>
            </w:pPr>
            <w:r w:rsidRPr="00A36183">
              <w:t>Performance criteria</w:t>
            </w:r>
          </w:p>
        </w:tc>
      </w:tr>
      <w:tr w:rsidTr="00AF2A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BodyText"/>
              <w:rPr>
                <w:lang w:val="en-NZ"/>
              </w:rPr>
            </w:pPr>
            <w:r w:rsidRPr="00A3618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BodyText"/>
              <w:rPr>
                <w:lang w:val="en-NZ"/>
              </w:rPr>
            </w:pPr>
            <w:r w:rsidRPr="00A36183">
              <w:t>Performance criteria describe the performance needed to demonstrate achievement of the element.</w:t>
            </w:r>
          </w:p>
        </w:tc>
      </w:tr>
      <w:tr w:rsidTr="00AF2A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List"/>
              <w:rPr>
                <w:lang w:val="en-NZ"/>
              </w:rPr>
            </w:pPr>
            <w:r w:rsidRPr="00A36183">
              <w:t>1.</w:t>
            </w:r>
            <w:r w:rsidRPr="00A36183">
              <w:tab/>
              <w:t>Set up packaging unit for operation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183" w:rsidP="00A36183">
            <w:pPr>
              <w:pStyle w:val="List"/>
            </w:pPr>
            <w:r w:rsidRPr="00A36183">
              <w:t>1.1</w:t>
            </w:r>
            <w:r w:rsidRPr="00A36183">
              <w:tab/>
              <w:t>Implement workplace start-up procedures ensuring compliance with workplace</w:t>
            </w:r>
            <w:r w:rsidRPr="00A36183">
              <w:t xml:space="preserve"> health and safety, and hygiene requirements</w:t>
            </w:r>
          </w:p>
          <w:p w:rsidR="00000000" w:rsidRPr="00A36183" w:rsidP="00A36183">
            <w:pPr>
              <w:pStyle w:val="List"/>
            </w:pPr>
            <w:r w:rsidRPr="00A36183">
              <w:t>1.2</w:t>
            </w:r>
            <w:r w:rsidRPr="00A36183">
              <w:tab/>
              <w:t>Load consumables to specifications</w:t>
            </w:r>
          </w:p>
          <w:p w:rsidR="00000000" w:rsidRPr="00A36183" w:rsidP="00A36183">
            <w:pPr>
              <w:pStyle w:val="List"/>
            </w:pPr>
            <w:r w:rsidRPr="00A36183">
              <w:t>1.3</w:t>
            </w:r>
            <w:r w:rsidRPr="00A36183">
              <w:tab/>
              <w:t>Select equipment settings according to packaging instructions</w:t>
            </w:r>
          </w:p>
          <w:p w:rsidR="00000000" w:rsidP="00A36183">
            <w:pPr>
              <w:pStyle w:val="List"/>
              <w:rPr>
                <w:lang w:val="en-NZ"/>
              </w:rPr>
            </w:pPr>
            <w:r w:rsidRPr="00A36183">
              <w:t>1.4</w:t>
            </w:r>
            <w:r w:rsidRPr="00A36183">
              <w:tab/>
              <w:t>Identify and report faults in equipment either verbally or in writing according to workplace requireme</w:t>
            </w:r>
            <w:r w:rsidRPr="00A36183">
              <w:t>nts.</w:t>
            </w:r>
          </w:p>
        </w:tc>
      </w:tr>
      <w:tr w:rsidTr="00AF2A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List"/>
              <w:rPr>
                <w:lang w:val="en-NZ"/>
              </w:rPr>
            </w:pPr>
            <w:r w:rsidRPr="00A36183">
              <w:t>2.</w:t>
            </w:r>
            <w:r w:rsidRPr="00A36183">
              <w:tab/>
              <w:t>Set weight controls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183" w:rsidP="00A36183">
            <w:pPr>
              <w:pStyle w:val="List"/>
            </w:pPr>
            <w:r w:rsidRPr="00A36183">
              <w:t>2.1</w:t>
            </w:r>
            <w:r w:rsidRPr="00A36183">
              <w:tab/>
              <w:t>Set weight controls to production requirements ensuring bagged product is check-weighed to verify machine set up</w:t>
            </w:r>
          </w:p>
          <w:p w:rsidR="00000000" w:rsidP="00A36183">
            <w:pPr>
              <w:pStyle w:val="List"/>
              <w:rPr>
                <w:lang w:val="en-NZ"/>
              </w:rPr>
            </w:pPr>
            <w:r w:rsidRPr="00A36183">
              <w:t>2.2</w:t>
            </w:r>
            <w:r w:rsidRPr="00A36183">
              <w:tab/>
              <w:t>Adjust controls to achieve production specifications</w:t>
            </w:r>
          </w:p>
        </w:tc>
      </w:tr>
      <w:tr w:rsidTr="00AF2A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List"/>
              <w:rPr>
                <w:lang w:val="en-NZ"/>
              </w:rPr>
            </w:pPr>
            <w:r w:rsidRPr="00A36183">
              <w:t>3.</w:t>
            </w:r>
            <w:r w:rsidRPr="00A36183">
              <w:tab/>
              <w:t>Operate packaging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183" w:rsidP="00A36183">
            <w:pPr>
              <w:pStyle w:val="List"/>
            </w:pPr>
            <w:r w:rsidRPr="00A36183">
              <w:t>3.1</w:t>
            </w:r>
            <w:r w:rsidRPr="00A36183">
              <w:tab/>
            </w:r>
            <w:r w:rsidRPr="00A36183">
              <w:t>Package product to workplace requirements ensuring process is operated according to workplace health and safety, workplace and hygiene requirements, and manufacturer</w:t>
            </w:r>
            <w:r>
              <w:t>’</w:t>
            </w:r>
            <w:r w:rsidRPr="00A36183">
              <w:t>s specifications</w:t>
            </w:r>
          </w:p>
          <w:p w:rsidR="00000000" w:rsidRPr="00A36183" w:rsidP="00A36183">
            <w:pPr>
              <w:pStyle w:val="List"/>
            </w:pPr>
            <w:r w:rsidRPr="00A36183">
              <w:t>3.2</w:t>
            </w:r>
            <w:r w:rsidRPr="00A36183">
              <w:tab/>
              <w:t>Check packs for damage</w:t>
            </w:r>
          </w:p>
          <w:p w:rsidR="00000000" w:rsidP="00A36183">
            <w:pPr>
              <w:pStyle w:val="List"/>
              <w:rPr>
                <w:lang w:val="en-NZ"/>
              </w:rPr>
            </w:pPr>
            <w:r w:rsidRPr="00A36183">
              <w:t>3.3</w:t>
            </w:r>
            <w:r w:rsidRPr="00A36183">
              <w:tab/>
              <w:t>Seal and code to packing requirements</w:t>
            </w:r>
          </w:p>
        </w:tc>
      </w:tr>
      <w:tr w:rsidTr="00AF2A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List"/>
              <w:rPr>
                <w:lang w:val="en-NZ"/>
              </w:rPr>
            </w:pPr>
            <w:r w:rsidRPr="00A36183">
              <w:t>4.</w:t>
            </w:r>
            <w:r w:rsidRPr="00A36183">
              <w:tab/>
            </w:r>
            <w:r w:rsidRPr="00A36183">
              <w:t>Describe packaged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183" w:rsidP="00A36183">
            <w:pPr>
              <w:pStyle w:val="List"/>
            </w:pPr>
            <w:r w:rsidRPr="00A36183">
              <w:t>4.1</w:t>
            </w:r>
            <w:r w:rsidRPr="00A36183">
              <w:tab/>
              <w:t>Measure packaged product according to workplace requirements</w:t>
            </w:r>
          </w:p>
          <w:p w:rsidR="00000000" w:rsidRPr="00A36183" w:rsidP="00A36183">
            <w:pPr>
              <w:pStyle w:val="List"/>
            </w:pPr>
            <w:r w:rsidRPr="00A36183">
              <w:t>4.2</w:t>
            </w:r>
            <w:r w:rsidRPr="00A36183">
              <w:tab/>
              <w:t>Label packaged product according to workplace requirements</w:t>
            </w:r>
          </w:p>
          <w:p w:rsidR="00000000" w:rsidRPr="00A36183" w:rsidP="00A36183">
            <w:pPr>
              <w:pStyle w:val="List"/>
            </w:pPr>
            <w:r w:rsidRPr="00A36183">
              <w:t>4.3</w:t>
            </w:r>
            <w:r w:rsidRPr="00A36183">
              <w:tab/>
              <w:t>Package product according to workplace health and safety and hygiene requirements</w:t>
            </w:r>
          </w:p>
        </w:tc>
      </w:tr>
    </w:tbl>
    <w:p w:rsidR="00000000" w:rsidRPr="00A36183" w:rsidP="00A36183">
      <w:pPr>
        <w:pStyle w:val="BodyText"/>
      </w:pPr>
    </w:p>
    <w:p w:rsidR="00000000" w:rsidRPr="00A36183" w:rsidP="00A36183">
      <w:pPr>
        <w:pStyle w:val="AllowPageBreak"/>
      </w:pPr>
    </w:p>
    <w:p w:rsidR="00000000" w:rsidRPr="00A36183" w:rsidP="00A36183">
      <w:pPr>
        <w:pStyle w:val="Heading1"/>
      </w:pPr>
      <w:bookmarkStart w:id="6" w:name="O_733663"/>
      <w:bookmarkEnd w:id="6"/>
      <w:r w:rsidRPr="00A36183">
        <w:t>Foundation Skills</w:t>
      </w:r>
    </w:p>
    <w:p w:rsidR="00000000" w:rsidRPr="00A36183" w:rsidP="00AF2A23">
      <w:pPr>
        <w:pStyle w:val="BodyText"/>
      </w:pPr>
      <w:r w:rsidRPr="00A36183">
        <w:t>Foundation Skills essential to performance are explicit in the performance criteria of this unit of competency.</w:t>
      </w:r>
    </w:p>
    <w:p w:rsidR="00000000" w:rsidRPr="00A36183" w:rsidP="00A36183">
      <w:pPr>
        <w:pStyle w:val="Heading1"/>
      </w:pPr>
      <w:bookmarkStart w:id="7" w:name="O_733664"/>
      <w:bookmarkEnd w:id="7"/>
      <w:r w:rsidRPr="00A36183">
        <w:t>Range of Conditions</w:t>
      </w:r>
    </w:p>
    <w:p w:rsidR="00000000" w:rsidRPr="00A36183" w:rsidP="00A36183">
      <w:pPr>
        <w:pStyle w:val="Heading1"/>
      </w:pPr>
      <w:bookmarkStart w:id="8" w:name="O_733665"/>
      <w:bookmarkEnd w:id="8"/>
      <w:r w:rsidRPr="00A36183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F2A2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183">
            <w:pPr>
              <w:pStyle w:val="BodyText"/>
              <w:rPr>
                <w:lang w:val="en-NZ"/>
              </w:rPr>
            </w:pPr>
            <w:r w:rsidRPr="00A36183">
              <w:t>MTMSR203C Package product using automatic packing and labelling equipment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183" w:rsidP="00A36183">
            <w:pPr>
              <w:pStyle w:val="BodyText"/>
            </w:pPr>
            <w:r w:rsidRPr="00A36183">
              <w:t>E</w:t>
            </w:r>
          </w:p>
        </w:tc>
      </w:tr>
    </w:tbl>
    <w:p w:rsidR="00000000" w:rsidRPr="00A36183" w:rsidP="00A36183">
      <w:pPr>
        <w:pStyle w:val="BodyText"/>
      </w:pPr>
    </w:p>
    <w:p w:rsidR="00000000" w:rsidRPr="00A36183" w:rsidP="00A36183">
      <w:pPr>
        <w:pStyle w:val="AllowPageBreak"/>
      </w:pPr>
    </w:p>
    <w:p w:rsidR="00000000" w:rsidRPr="00A36183" w:rsidP="00A36183">
      <w:pPr>
        <w:pStyle w:val="Heading1"/>
      </w:pPr>
      <w:bookmarkStart w:id="9" w:name="O_733672"/>
      <w:bookmarkEnd w:id="9"/>
      <w:r w:rsidRPr="00A36183">
        <w:t>Links</w:t>
      </w:r>
    </w:p>
    <w:p w:rsidR="00000000" w:rsidRPr="00A36183" w:rsidP="00AF2A23">
      <w:pPr>
        <w:pStyle w:val="BodyText"/>
      </w:pPr>
      <w:r w:rsidRPr="00A36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5E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6183" w:rsidP="00A36183"/>
    <w:sectPr w:rsidSect="00A36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83" w:rsidRPr="00AF2A23" w:rsidP="00AF2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2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183" w:rsidRPr="00AF2A23" w:rsidP="00AF2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23" w:rsidRPr="002D2AF8" w:rsidP="00A3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AMPX212 Package product using automatic packing and labelling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F2A23" w:rsidP="00A36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183"/>
  </w:style>
  <w:style w:type="character" w:customStyle="1" w:styleId="Heading1Char">
    <w:name w:val="Heading 1 Char"/>
    <w:basedOn w:val="DefaultParagraphFont"/>
    <w:link w:val="Heading1"/>
    <w:rsid w:val="00A36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18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36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61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6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1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61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183"/>
    <w:rPr>
      <w:b/>
      <w:spacing w:val="0"/>
    </w:rPr>
  </w:style>
  <w:style w:type="paragraph" w:customStyle="1" w:styleId="SuperTitle">
    <w:name w:val="SuperTitle"/>
    <w:basedOn w:val="Title"/>
    <w:rsid w:val="00A36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1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183"/>
    <w:rPr>
      <w:i/>
    </w:rPr>
  </w:style>
  <w:style w:type="paragraph" w:styleId="Caption">
    <w:name w:val="caption"/>
    <w:basedOn w:val="BodyText"/>
    <w:next w:val="Normal"/>
    <w:qFormat/>
    <w:rsid w:val="00A36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183"/>
  </w:style>
  <w:style w:type="paragraph" w:styleId="TableofFigures">
    <w:name w:val="table of figures"/>
    <w:basedOn w:val="Normal"/>
    <w:next w:val="Normal"/>
    <w:semiHidden/>
    <w:rsid w:val="00A36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1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183"/>
    <w:rPr>
      <w:rFonts w:ascii="Wingdings" w:hAnsi="Wingdings"/>
    </w:rPr>
  </w:style>
  <w:style w:type="character" w:customStyle="1" w:styleId="HotSpot">
    <w:name w:val="HotSpot"/>
    <w:rsid w:val="00A36183"/>
    <w:rPr>
      <w:color w:val="0033CC"/>
      <w:u w:val="none"/>
    </w:rPr>
  </w:style>
  <w:style w:type="paragraph" w:customStyle="1" w:styleId="BodyTextRight">
    <w:name w:val="Body Text Right"/>
    <w:basedOn w:val="BodyText"/>
    <w:rsid w:val="00A36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1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183"/>
    <w:rPr>
      <w:sz w:val="32"/>
    </w:rPr>
  </w:style>
  <w:style w:type="paragraph" w:customStyle="1" w:styleId="HeadingProcedure">
    <w:name w:val="Heading Procedure"/>
    <w:basedOn w:val="HeadingBase"/>
    <w:next w:val="Normal"/>
    <w:rsid w:val="00A36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183"/>
    <w:pPr>
      <w:spacing w:before="60" w:after="60"/>
    </w:pPr>
  </w:style>
  <w:style w:type="paragraph" w:styleId="ListContinue">
    <w:name w:val="List Continue"/>
    <w:basedOn w:val="List"/>
    <w:rsid w:val="00A36183"/>
    <w:pPr>
      <w:ind w:firstLine="0"/>
    </w:pPr>
  </w:style>
  <w:style w:type="paragraph" w:customStyle="1" w:styleId="ListNote">
    <w:name w:val="List Note"/>
    <w:basedOn w:val="List"/>
    <w:rsid w:val="00A36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183"/>
    <w:rPr>
      <w:rFonts w:ascii="Courier New" w:hAnsi="Courier New"/>
    </w:rPr>
  </w:style>
  <w:style w:type="paragraph" w:customStyle="1" w:styleId="NoteBullet">
    <w:name w:val="Note Bullet"/>
    <w:basedOn w:val="Note"/>
    <w:rsid w:val="00A36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1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183"/>
    <w:rPr>
      <w:b/>
      <w:smallCaps/>
    </w:rPr>
  </w:style>
  <w:style w:type="paragraph" w:customStyle="1" w:styleId="TableListNumber">
    <w:name w:val="Table List Number"/>
    <w:basedOn w:val="ListNumber"/>
    <w:rsid w:val="00A36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183"/>
    <w:pPr>
      <w:numPr>
        <w:numId w:val="7"/>
      </w:numPr>
    </w:pPr>
  </w:style>
  <w:style w:type="paragraph" w:customStyle="1" w:styleId="ListAlpha2">
    <w:name w:val="List Alpha 2"/>
    <w:basedOn w:val="List2"/>
    <w:rsid w:val="00A36183"/>
    <w:pPr>
      <w:numPr>
        <w:numId w:val="6"/>
      </w:numPr>
    </w:pPr>
  </w:style>
  <w:style w:type="paragraph" w:styleId="List2">
    <w:name w:val="List 2"/>
    <w:basedOn w:val="BodyText"/>
    <w:rsid w:val="00A36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1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1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183"/>
    <w:pPr>
      <w:numPr>
        <w:numId w:val="2"/>
      </w:numPr>
    </w:pPr>
  </w:style>
  <w:style w:type="paragraph" w:styleId="ListContinue2">
    <w:name w:val="List Continue 2"/>
    <w:basedOn w:val="List2"/>
    <w:rsid w:val="00A36183"/>
    <w:pPr>
      <w:ind w:firstLine="0"/>
    </w:pPr>
  </w:style>
  <w:style w:type="paragraph" w:styleId="ListContinue3">
    <w:name w:val="List Continue 3"/>
    <w:basedOn w:val="List3"/>
    <w:rsid w:val="00A36183"/>
    <w:pPr>
      <w:ind w:left="1021" w:firstLine="0"/>
    </w:pPr>
  </w:style>
  <w:style w:type="paragraph" w:styleId="ListContinue4">
    <w:name w:val="List Continue 4"/>
    <w:basedOn w:val="List4"/>
    <w:rsid w:val="00A36183"/>
    <w:pPr>
      <w:ind w:firstLine="0"/>
    </w:pPr>
  </w:style>
  <w:style w:type="paragraph" w:styleId="ListContinue5">
    <w:name w:val="List Continue 5"/>
    <w:basedOn w:val="List5"/>
    <w:rsid w:val="00A36183"/>
    <w:pPr>
      <w:ind w:firstLine="0"/>
    </w:pPr>
  </w:style>
  <w:style w:type="paragraph" w:styleId="ListNumber3">
    <w:name w:val="List Number 3"/>
    <w:basedOn w:val="List3"/>
    <w:rsid w:val="00A36183"/>
    <w:pPr>
      <w:numPr>
        <w:numId w:val="3"/>
      </w:numPr>
    </w:pPr>
  </w:style>
  <w:style w:type="paragraph" w:styleId="ListNumber4">
    <w:name w:val="List Number 4"/>
    <w:basedOn w:val="List4"/>
    <w:rsid w:val="00A36183"/>
    <w:pPr>
      <w:numPr>
        <w:numId w:val="4"/>
      </w:numPr>
    </w:pPr>
  </w:style>
  <w:style w:type="paragraph" w:styleId="ListNumber5">
    <w:name w:val="List Number 5"/>
    <w:basedOn w:val="List5"/>
    <w:rsid w:val="00A36183"/>
    <w:pPr>
      <w:numPr>
        <w:numId w:val="5"/>
      </w:numPr>
    </w:pPr>
  </w:style>
  <w:style w:type="paragraph" w:styleId="BlockText">
    <w:name w:val="Block Text"/>
    <w:basedOn w:val="Normal"/>
    <w:rsid w:val="00A36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183"/>
    <w:rPr>
      <w:sz w:val="16"/>
      <w:vertAlign w:val="superscript"/>
    </w:rPr>
  </w:style>
  <w:style w:type="character" w:customStyle="1" w:styleId="Symbols">
    <w:name w:val="Symbols"/>
    <w:basedOn w:val="DefaultParagraphFont"/>
    <w:rsid w:val="00A36183"/>
    <w:rPr>
      <w:rFonts w:ascii="Symbol" w:hAnsi="Symbol"/>
    </w:rPr>
  </w:style>
  <w:style w:type="character" w:customStyle="1" w:styleId="MenuOptions">
    <w:name w:val="Menu Options"/>
    <w:basedOn w:val="DefaultParagraphFont"/>
    <w:rsid w:val="00A36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183"/>
    <w:rPr>
      <w:b/>
    </w:rPr>
  </w:style>
  <w:style w:type="character" w:customStyle="1" w:styleId="Underlined">
    <w:name w:val="Underlined"/>
    <w:basedOn w:val="DefaultParagraphFont"/>
    <w:rsid w:val="00A36183"/>
    <w:rPr>
      <w:u w:val="single"/>
    </w:rPr>
  </w:style>
  <w:style w:type="paragraph" w:customStyle="1" w:styleId="TableBodyTextRight">
    <w:name w:val="Table Body Text Right"/>
    <w:basedOn w:val="TableBodyText"/>
    <w:rsid w:val="00A36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183"/>
    <w:rPr>
      <w:sz w:val="18"/>
    </w:rPr>
  </w:style>
  <w:style w:type="paragraph" w:customStyle="1" w:styleId="BodySmallRight">
    <w:name w:val="Body Small Right"/>
    <w:basedOn w:val="BodyTextRight"/>
    <w:rsid w:val="00A36183"/>
    <w:rPr>
      <w:sz w:val="18"/>
      <w:szCs w:val="18"/>
    </w:rPr>
  </w:style>
  <w:style w:type="paragraph" w:customStyle="1" w:styleId="MarginEdition">
    <w:name w:val="Margin Edition"/>
    <w:basedOn w:val="MarginNote"/>
    <w:rsid w:val="00A36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183"/>
    <w:rPr>
      <w:sz w:val="2"/>
      <w:szCs w:val="2"/>
    </w:rPr>
  </w:style>
  <w:style w:type="character" w:customStyle="1" w:styleId="Small">
    <w:name w:val="Small"/>
    <w:basedOn w:val="DefaultParagraphFont"/>
    <w:rsid w:val="00A36183"/>
    <w:rPr>
      <w:sz w:val="16"/>
    </w:rPr>
  </w:style>
  <w:style w:type="paragraph" w:customStyle="1" w:styleId="WideTable">
    <w:name w:val="Wide Table"/>
    <w:basedOn w:val="Normal"/>
    <w:rsid w:val="00A36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183"/>
  </w:style>
  <w:style w:type="paragraph" w:styleId="Quote">
    <w:name w:val="Quote"/>
    <w:basedOn w:val="Heading1"/>
    <w:link w:val="QuoteChar"/>
    <w:qFormat/>
    <w:rsid w:val="00A36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183"/>
    <w:pPr>
      <w:pageBreakBefore/>
    </w:pPr>
  </w:style>
  <w:style w:type="paragraph" w:customStyle="1" w:styleId="Border">
    <w:name w:val="Border"/>
    <w:basedOn w:val="Normal"/>
    <w:qFormat/>
    <w:rsid w:val="00A36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183"/>
    <w:rPr>
      <w:u w:val="single"/>
    </w:rPr>
  </w:style>
  <w:style w:type="character" w:customStyle="1" w:styleId="BoldandItalics">
    <w:name w:val="Bold and Italics"/>
    <w:qFormat/>
    <w:rsid w:val="00A36183"/>
    <w:rPr>
      <w:b/>
      <w:i/>
      <w:u w:val="none"/>
    </w:rPr>
  </w:style>
  <w:style w:type="paragraph" w:styleId="BalloonText">
    <w:name w:val="Balloon Text"/>
    <w:basedOn w:val="Normal"/>
    <w:link w:val="BalloonTextChar"/>
    <w:rsid w:val="00A36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183"/>
    <w:pPr>
      <w:spacing w:before="0" w:after="0"/>
    </w:pPr>
  </w:style>
  <w:style w:type="paragraph" w:customStyle="1" w:styleId="BodyTextBold">
    <w:name w:val="Body Text Bold"/>
    <w:basedOn w:val="BodyText"/>
    <w:qFormat/>
    <w:rsid w:val="00A36183"/>
    <w:rPr>
      <w:b/>
    </w:rPr>
  </w:style>
  <w:style w:type="character" w:styleId="Hyperlink">
    <w:name w:val="Hyperlink"/>
    <w:basedOn w:val="DefaultParagraphFont"/>
    <w:uiPriority w:val="99"/>
    <w:unhideWhenUsed/>
    <w:rsid w:val="00AF2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2604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AMPX212 Package product using automatic packing and labelling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2023-01-24T12:16:00Z</dcterms:created>
  <dcterms:modified xsi:type="dcterms:W3CDTF">2023-01-24T12:16:00Z</dcterms:modified>
</cp:coreProperties>
</file>