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F51" w:rsidP="00A26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AMPX207 Vacuum pack product</w:t>
      </w:r>
      <w:r>
        <w:fldChar w:fldCharType="end"/>
      </w:r>
    </w:p>
    <w:p w:rsidR="00A26F51" w:rsidP="00A26F51">
      <w:pPr>
        <w:pStyle w:val="Version"/>
        <w:sectPr w:rsidSect="004C01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1A2" w:rsidP="004C01A2">
      <w:pPr>
        <w:pStyle w:val="SuperHeading"/>
      </w:pPr>
      <w:r w:rsidRPr="004C01A2">
        <w:t>Assessment Requirements for AMPX207 Vacuum pack product</w:t>
      </w:r>
    </w:p>
    <w:p w:rsidR="00000000" w:rsidRPr="004C01A2" w:rsidP="004C01A2">
      <w:pPr>
        <w:pStyle w:val="Heading1"/>
      </w:pPr>
      <w:bookmarkStart w:id="1" w:name="O_906760"/>
      <w:bookmarkEnd w:id="1"/>
      <w:r w:rsidRPr="004C01A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C01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2">
            <w:pPr>
              <w:pStyle w:val="TableHeading"/>
              <w:rPr>
                <w:lang w:val="en-NZ"/>
              </w:rPr>
            </w:pPr>
            <w:r w:rsidRPr="004C01A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2">
            <w:pPr>
              <w:pStyle w:val="TableHeading"/>
              <w:rPr>
                <w:lang w:val="en-NZ"/>
              </w:rPr>
            </w:pPr>
            <w:r w:rsidRPr="004C01A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2">
            <w:pPr>
              <w:pStyle w:val="TableHeading"/>
              <w:rPr>
                <w:lang w:val="en-NZ"/>
              </w:rPr>
            </w:pPr>
            <w:r w:rsidRPr="004C01A2">
              <w:t>Comment</w:t>
            </w:r>
          </w:p>
        </w:tc>
      </w:tr>
      <w:tr w:rsidTr="004C01A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2">
            <w:pPr>
              <w:pStyle w:val="BodyText"/>
              <w:rPr>
                <w:lang w:val="en-NZ"/>
              </w:rPr>
            </w:pPr>
            <w:r w:rsidRPr="004C01A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2">
            <w:pPr>
              <w:pStyle w:val="BodyText"/>
              <w:rPr>
                <w:lang w:val="en-NZ"/>
              </w:rPr>
            </w:pPr>
            <w:r w:rsidRPr="004C01A2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A2" w:rsidP="004C01A2">
            <w:pPr>
              <w:pStyle w:val="BodyText"/>
            </w:pPr>
            <w:r w:rsidRPr="004C01A2">
              <w:t>Initial release</w:t>
            </w:r>
          </w:p>
        </w:tc>
      </w:tr>
    </w:tbl>
    <w:p w:rsidR="00000000" w:rsidRPr="004C01A2" w:rsidP="004C01A2">
      <w:pPr>
        <w:pStyle w:val="BodyText"/>
      </w:pPr>
    </w:p>
    <w:p w:rsidR="00000000" w:rsidRPr="004C01A2" w:rsidP="004C01A2">
      <w:pPr>
        <w:pStyle w:val="AllowPageBreak"/>
      </w:pPr>
    </w:p>
    <w:p w:rsidR="00000000" w:rsidRPr="004C01A2" w:rsidP="004C01A2">
      <w:pPr>
        <w:pStyle w:val="Heading1"/>
      </w:pPr>
      <w:bookmarkStart w:id="2" w:name="O_906761"/>
      <w:bookmarkEnd w:id="2"/>
      <w:r w:rsidRPr="004C01A2">
        <w:t>Performance Evidence</w:t>
      </w:r>
    </w:p>
    <w:p w:rsidR="00000000" w:rsidRPr="004C01A2" w:rsidP="00A26F51">
      <w:pPr>
        <w:pStyle w:val="BodyText"/>
      </w:pPr>
      <w:r w:rsidRPr="004C01A2">
        <w:t>The candidate must be observed vacuum packing products.</w:t>
      </w:r>
    </w:p>
    <w:p w:rsidR="00000000" w:rsidRPr="004C01A2" w:rsidP="00A26F51">
      <w:pPr>
        <w:pStyle w:val="BodyText"/>
      </w:pPr>
      <w:r w:rsidRPr="004C01A2">
        <w:t xml:space="preserve">The candidate must: </w:t>
      </w:r>
    </w:p>
    <w:p w:rsidR="00000000" w:rsidRPr="004C01A2" w:rsidP="004C01A2">
      <w:pPr>
        <w:pStyle w:val="ListBullet"/>
      </w:pPr>
      <w:r w:rsidRPr="004C01A2">
        <w:t>prepare for vacuum packaging according to workplace health and safety, and workplace requirements</w:t>
      </w:r>
    </w:p>
    <w:p w:rsidR="00000000" w:rsidRPr="004C01A2" w:rsidP="004C01A2">
      <w:pPr>
        <w:pStyle w:val="ListBullet"/>
      </w:pPr>
      <w:r w:rsidRPr="004C01A2">
        <w:t>vacuum pack bagged cuts with no leaks or defects</w:t>
      </w:r>
    </w:p>
    <w:p w:rsidR="00000000" w:rsidRPr="004C01A2" w:rsidP="004C01A2">
      <w:pPr>
        <w:pStyle w:val="ListBullet"/>
      </w:pPr>
      <w:r w:rsidRPr="004C01A2">
        <w:t>explain defects that can occur during packaging</w:t>
      </w:r>
    </w:p>
    <w:p w:rsidR="00000000" w:rsidRPr="004C01A2" w:rsidP="004C01A2">
      <w:pPr>
        <w:pStyle w:val="ListBullet"/>
      </w:pPr>
      <w:r w:rsidRPr="004C01A2">
        <w:t>demonstrate hygienic cleaning of equipment</w:t>
      </w:r>
    </w:p>
    <w:p w:rsidR="00000000" w:rsidRPr="004C01A2" w:rsidP="004C01A2">
      <w:pPr>
        <w:pStyle w:val="ListBullet"/>
      </w:pPr>
      <w:r w:rsidRPr="004C01A2">
        <w:t>demonstrate hygien</w:t>
      </w:r>
      <w:r w:rsidRPr="004C01A2">
        <w:t>ic work practices for vacuum packing</w:t>
      </w:r>
    </w:p>
    <w:p w:rsidR="00000000" w:rsidRPr="004C01A2" w:rsidP="004C01A2">
      <w:pPr>
        <w:pStyle w:val="ListBullet"/>
      </w:pPr>
      <w:r w:rsidRPr="004C01A2">
        <w:t>apply relevant communication and mathematical skills</w:t>
      </w:r>
    </w:p>
    <w:p w:rsidR="00000000" w:rsidRPr="004C01A2" w:rsidP="004C01A2">
      <w:pPr>
        <w:pStyle w:val="ListBullet"/>
      </w:pPr>
      <w:r w:rsidRPr="004C01A2">
        <w:t>apply relevant regulatory requirements</w:t>
      </w:r>
    </w:p>
    <w:p w:rsidR="00000000" w:rsidRPr="004C01A2" w:rsidP="004C01A2">
      <w:pPr>
        <w:pStyle w:val="ListBullet"/>
      </w:pPr>
      <w:r w:rsidRPr="004C01A2">
        <w:t>manage time and priorities</w:t>
      </w:r>
    </w:p>
    <w:p w:rsidR="00000000" w:rsidRPr="004C01A2" w:rsidP="004C01A2">
      <w:pPr>
        <w:pStyle w:val="AllowPageBreak"/>
      </w:pPr>
    </w:p>
    <w:p w:rsidR="00000000" w:rsidRPr="004C01A2" w:rsidP="004C01A2">
      <w:pPr>
        <w:pStyle w:val="Heading1"/>
      </w:pPr>
      <w:bookmarkStart w:id="3" w:name="O_906762"/>
      <w:bookmarkEnd w:id="3"/>
      <w:r w:rsidRPr="004C01A2">
        <w:t>Knowledge Evidence</w:t>
      </w:r>
    </w:p>
    <w:p w:rsidR="00000000" w:rsidRPr="004C01A2" w:rsidP="00A26F51">
      <w:pPr>
        <w:pStyle w:val="BodyText"/>
      </w:pPr>
      <w:r w:rsidRPr="004C01A2">
        <w:t xml:space="preserve">The candidate must demonstrate a factual, technical, procedural </w:t>
      </w:r>
      <w:r w:rsidRPr="004C01A2">
        <w:t>and theoretical knowledge of:</w:t>
      </w:r>
    </w:p>
    <w:p w:rsidR="00000000" w:rsidRPr="004C01A2" w:rsidP="004C01A2">
      <w:pPr>
        <w:pStyle w:val="ListBullet"/>
      </w:pPr>
      <w:r w:rsidRPr="004C01A2">
        <w:t>sub-standard or contaminated product and workplace procedures for dealing with sub-standard or contaminated product</w:t>
      </w:r>
    </w:p>
    <w:p w:rsidR="00000000" w:rsidRPr="004C01A2" w:rsidP="004C01A2">
      <w:pPr>
        <w:pStyle w:val="ListBullet"/>
      </w:pPr>
      <w:r w:rsidRPr="004C01A2">
        <w:t>defects that can occur during packaging</w:t>
      </w:r>
    </w:p>
    <w:p w:rsidR="00000000" w:rsidRPr="004C01A2" w:rsidP="004C01A2">
      <w:pPr>
        <w:pStyle w:val="ListBullet"/>
      </w:pPr>
      <w:r w:rsidRPr="004C01A2">
        <w:t>packaging requirements</w:t>
      </w:r>
    </w:p>
    <w:p w:rsidR="00000000" w:rsidRPr="004C01A2" w:rsidP="004C01A2">
      <w:pPr>
        <w:pStyle w:val="ListBullet"/>
      </w:pPr>
      <w:r w:rsidRPr="004C01A2">
        <w:t>specific workplace health and safety requireme</w:t>
      </w:r>
      <w:r w:rsidRPr="004C01A2">
        <w:t>nts for vacuum packing</w:t>
      </w:r>
    </w:p>
    <w:p w:rsidR="00000000" w:rsidRPr="004C01A2" w:rsidP="004C01A2">
      <w:pPr>
        <w:pStyle w:val="ListBullet"/>
      </w:pPr>
      <w:r w:rsidRPr="004C01A2">
        <w:t>purpose of vacuum packaging</w:t>
      </w:r>
    </w:p>
    <w:p w:rsidR="00000000" w:rsidRPr="004C01A2" w:rsidP="004C01A2">
      <w:pPr>
        <w:pStyle w:val="ListBullet"/>
      </w:pPr>
      <w:r w:rsidRPr="004C01A2">
        <w:t>relevant communication and mathematical skills</w:t>
      </w:r>
    </w:p>
    <w:p w:rsidR="00000000" w:rsidRPr="004C01A2" w:rsidP="004C01A2">
      <w:pPr>
        <w:pStyle w:val="ListBullet"/>
      </w:pPr>
      <w:r w:rsidRPr="004C01A2">
        <w:t>relevant regulatory requirements</w:t>
      </w:r>
    </w:p>
    <w:p w:rsidR="00000000" w:rsidRPr="004C01A2" w:rsidP="004C01A2">
      <w:pPr>
        <w:pStyle w:val="ListBullet"/>
      </w:pPr>
      <w:r w:rsidRPr="004C01A2">
        <w:t>general operating principles, including start-up and shut-down procedures</w:t>
      </w:r>
    </w:p>
    <w:p w:rsidR="00000000" w:rsidRPr="004C01A2" w:rsidP="004C01A2">
      <w:pPr>
        <w:pStyle w:val="ListBullet"/>
      </w:pPr>
      <w:r w:rsidRPr="004C01A2">
        <w:t>manufacturer</w:t>
      </w:r>
      <w:r>
        <w:t>’</w:t>
      </w:r>
      <w:r w:rsidRPr="004C01A2">
        <w:t>s and workplace requiremen</w:t>
      </w:r>
      <w:r w:rsidRPr="004C01A2">
        <w:t>ts for vacuum packaging of product</w:t>
      </w:r>
    </w:p>
    <w:p w:rsidR="00000000" w:rsidRPr="004C01A2" w:rsidP="004C01A2">
      <w:pPr>
        <w:pStyle w:val="AllowPageBreak"/>
      </w:pPr>
    </w:p>
    <w:p w:rsidR="00000000" w:rsidRPr="004C01A2" w:rsidP="004C01A2">
      <w:pPr>
        <w:pStyle w:val="Heading1"/>
      </w:pPr>
      <w:bookmarkStart w:id="4" w:name="O_906763"/>
      <w:bookmarkEnd w:id="4"/>
      <w:r w:rsidRPr="004C01A2">
        <w:t>Assessment Conditions</w:t>
      </w:r>
    </w:p>
    <w:p w:rsidR="00000000" w:rsidRPr="004C01A2" w:rsidP="00A26F51">
      <w:pPr>
        <w:pStyle w:val="BodyText"/>
      </w:pPr>
      <w:r w:rsidRPr="004C01A2">
        <w:t>Competency should be demonstrated at the normal speed of production.</w:t>
      </w:r>
    </w:p>
    <w:p w:rsidR="00000000" w:rsidRPr="004C01A2" w:rsidP="00A26F51">
      <w:pPr>
        <w:pStyle w:val="BodyText"/>
      </w:pPr>
      <w:r w:rsidRPr="004C01A2">
        <w:t>Assessment should take place in an operating meat processing plant or food service operation.</w:t>
      </w:r>
    </w:p>
    <w:p w:rsidR="00000000" w:rsidRPr="004C01A2" w:rsidP="00A26F51">
      <w:pPr>
        <w:pStyle w:val="BodyText"/>
      </w:pPr>
      <w:r w:rsidRPr="004C01A2">
        <w:t>Recommended metho</w:t>
      </w:r>
      <w:r w:rsidRPr="004C01A2">
        <w:t>ds of assessment include:</w:t>
      </w:r>
    </w:p>
    <w:p w:rsidR="00000000" w:rsidRPr="004C01A2" w:rsidP="004C01A2">
      <w:pPr>
        <w:pStyle w:val="ListBullet"/>
      </w:pPr>
      <w:r w:rsidRPr="004C01A2">
        <w:t>quiz of underpinning knowledge</w:t>
      </w:r>
    </w:p>
    <w:p w:rsidR="00000000" w:rsidRPr="004C01A2" w:rsidP="004C01A2">
      <w:pPr>
        <w:pStyle w:val="ListBullet"/>
      </w:pPr>
      <w:r w:rsidRPr="004C01A2">
        <w:t>workplace demonstration or project</w:t>
      </w:r>
    </w:p>
    <w:p w:rsidR="00000000" w:rsidRPr="004C01A2" w:rsidP="004C01A2">
      <w:pPr>
        <w:pStyle w:val="ListBullet"/>
      </w:pPr>
      <w:r w:rsidRPr="004C01A2">
        <w:t>workplace referee or third-party report of performance over time</w:t>
      </w:r>
    </w:p>
    <w:p w:rsidR="00000000" w:rsidRPr="004C01A2" w:rsidP="004C01A2">
      <w:pPr>
        <w:pStyle w:val="BodyText"/>
      </w:pPr>
    </w:p>
    <w:p w:rsidR="00000000" w:rsidRPr="004C01A2" w:rsidP="00A26F51">
      <w:pPr>
        <w:pStyle w:val="BodyText"/>
      </w:pPr>
      <w:r w:rsidRPr="004C01A2">
        <w:t>Assessors must satisfy the current standards for RTOs.</w:t>
      </w:r>
    </w:p>
    <w:p w:rsidR="00000000" w:rsidRPr="004C01A2" w:rsidP="004C01A2">
      <w:pPr>
        <w:pStyle w:val="Heading1"/>
      </w:pPr>
      <w:bookmarkStart w:id="5" w:name="O_906766"/>
      <w:bookmarkEnd w:id="5"/>
      <w:r w:rsidRPr="004C01A2">
        <w:t>Links</w:t>
      </w:r>
    </w:p>
    <w:p w:rsidR="00000000" w:rsidRPr="004C01A2" w:rsidP="00A26F51">
      <w:pPr>
        <w:pStyle w:val="BodyText"/>
      </w:pPr>
      <w:r w:rsidRPr="004C01A2">
        <w:t>Companion Volume im</w:t>
      </w:r>
      <w:r w:rsidRPr="004C01A2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B137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C01A2" w:rsidP="004C01A2"/>
    <w:sectPr w:rsidSect="004C01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2" w:rsidRPr="00A26F51" w:rsidP="00A26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1" w:rsidP="004C01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6F51" w:rsidP="004C01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6F51" w:rsidP="004C01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1A2" w:rsidRPr="00A26F51" w:rsidP="00A26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F51" w:rsidRPr="002D2AF8" w:rsidP="004C01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AMPX207 Vacuum pack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26F51" w:rsidP="004C01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0CC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D41C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1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1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1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1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1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1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1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1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1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1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1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1A2"/>
  </w:style>
  <w:style w:type="character" w:customStyle="1" w:styleId="Heading1Char">
    <w:name w:val="Heading 1 Char"/>
    <w:basedOn w:val="DefaultParagraphFont"/>
    <w:link w:val="Heading1"/>
    <w:rsid w:val="004C01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1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1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1A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01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01A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01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1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1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1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1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1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1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1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1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1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1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1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1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1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1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1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1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1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1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01A2"/>
    <w:rPr>
      <w:b/>
      <w:spacing w:val="0"/>
    </w:rPr>
  </w:style>
  <w:style w:type="paragraph" w:customStyle="1" w:styleId="SuperTitle">
    <w:name w:val="SuperTitle"/>
    <w:basedOn w:val="Title"/>
    <w:rsid w:val="004C01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1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1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1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1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1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1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1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1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1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1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1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1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1A2"/>
    <w:rPr>
      <w:i/>
    </w:rPr>
  </w:style>
  <w:style w:type="paragraph" w:styleId="Caption">
    <w:name w:val="caption"/>
    <w:basedOn w:val="BodyText"/>
    <w:next w:val="Normal"/>
    <w:qFormat/>
    <w:rsid w:val="004C01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1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1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1A2"/>
  </w:style>
  <w:style w:type="paragraph" w:styleId="TableofFigures">
    <w:name w:val="table of figures"/>
    <w:basedOn w:val="Normal"/>
    <w:next w:val="Normal"/>
    <w:semiHidden/>
    <w:rsid w:val="004C01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1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1A2"/>
    <w:rPr>
      <w:rFonts w:ascii="Wingdings" w:hAnsi="Wingdings"/>
    </w:rPr>
  </w:style>
  <w:style w:type="character" w:customStyle="1" w:styleId="HotSpot">
    <w:name w:val="HotSpot"/>
    <w:rsid w:val="004C01A2"/>
    <w:rPr>
      <w:color w:val="0033CC"/>
      <w:u w:val="none"/>
    </w:rPr>
  </w:style>
  <w:style w:type="paragraph" w:customStyle="1" w:styleId="BodyTextRight">
    <w:name w:val="Body Text Right"/>
    <w:basedOn w:val="BodyText"/>
    <w:rsid w:val="004C01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1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1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1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1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1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1A2"/>
    <w:rPr>
      <w:sz w:val="32"/>
    </w:rPr>
  </w:style>
  <w:style w:type="paragraph" w:customStyle="1" w:styleId="HeadingProcedure">
    <w:name w:val="Heading Procedure"/>
    <w:basedOn w:val="HeadingBase"/>
    <w:next w:val="Normal"/>
    <w:rsid w:val="004C01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1A2"/>
    <w:pPr>
      <w:spacing w:before="60" w:after="60"/>
    </w:pPr>
  </w:style>
  <w:style w:type="paragraph" w:styleId="ListContinue">
    <w:name w:val="List Continue"/>
    <w:basedOn w:val="List"/>
    <w:rsid w:val="004C01A2"/>
    <w:pPr>
      <w:ind w:firstLine="0"/>
    </w:pPr>
  </w:style>
  <w:style w:type="paragraph" w:customStyle="1" w:styleId="ListNote">
    <w:name w:val="List Note"/>
    <w:basedOn w:val="List"/>
    <w:rsid w:val="004C01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1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1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1A2"/>
    <w:rPr>
      <w:rFonts w:ascii="Courier New" w:hAnsi="Courier New"/>
    </w:rPr>
  </w:style>
  <w:style w:type="paragraph" w:customStyle="1" w:styleId="NoteBullet">
    <w:name w:val="Note Bullet"/>
    <w:basedOn w:val="Note"/>
    <w:rsid w:val="004C01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1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1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1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1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1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1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1A2"/>
    <w:rPr>
      <w:b/>
      <w:smallCaps/>
    </w:rPr>
  </w:style>
  <w:style w:type="paragraph" w:customStyle="1" w:styleId="TableListNumber">
    <w:name w:val="Table List Number"/>
    <w:basedOn w:val="ListNumber"/>
    <w:rsid w:val="004C01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1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1A2"/>
    <w:pPr>
      <w:numPr>
        <w:numId w:val="8"/>
      </w:numPr>
    </w:pPr>
  </w:style>
  <w:style w:type="paragraph" w:customStyle="1" w:styleId="ListAlpha2">
    <w:name w:val="List Alpha 2"/>
    <w:basedOn w:val="List2"/>
    <w:rsid w:val="004C01A2"/>
    <w:pPr>
      <w:numPr>
        <w:numId w:val="7"/>
      </w:numPr>
    </w:pPr>
  </w:style>
  <w:style w:type="paragraph" w:styleId="List2">
    <w:name w:val="List 2"/>
    <w:basedOn w:val="BodyText"/>
    <w:rsid w:val="004C01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1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1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1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1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1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1A2"/>
    <w:pPr>
      <w:numPr>
        <w:numId w:val="3"/>
      </w:numPr>
    </w:pPr>
  </w:style>
  <w:style w:type="paragraph" w:styleId="ListContinue2">
    <w:name w:val="List Continue 2"/>
    <w:basedOn w:val="List2"/>
    <w:rsid w:val="004C01A2"/>
    <w:pPr>
      <w:ind w:firstLine="0"/>
    </w:pPr>
  </w:style>
  <w:style w:type="paragraph" w:styleId="ListContinue3">
    <w:name w:val="List Continue 3"/>
    <w:basedOn w:val="List3"/>
    <w:rsid w:val="004C01A2"/>
    <w:pPr>
      <w:ind w:left="1021" w:firstLine="0"/>
    </w:pPr>
  </w:style>
  <w:style w:type="paragraph" w:styleId="ListContinue4">
    <w:name w:val="List Continue 4"/>
    <w:basedOn w:val="List4"/>
    <w:rsid w:val="004C01A2"/>
    <w:pPr>
      <w:ind w:firstLine="0"/>
    </w:pPr>
  </w:style>
  <w:style w:type="paragraph" w:styleId="ListContinue5">
    <w:name w:val="List Continue 5"/>
    <w:basedOn w:val="List5"/>
    <w:rsid w:val="004C01A2"/>
    <w:pPr>
      <w:ind w:firstLine="0"/>
    </w:pPr>
  </w:style>
  <w:style w:type="paragraph" w:styleId="ListNumber3">
    <w:name w:val="List Number 3"/>
    <w:basedOn w:val="List3"/>
    <w:rsid w:val="004C01A2"/>
    <w:pPr>
      <w:numPr>
        <w:numId w:val="4"/>
      </w:numPr>
    </w:pPr>
  </w:style>
  <w:style w:type="paragraph" w:styleId="ListNumber4">
    <w:name w:val="List Number 4"/>
    <w:basedOn w:val="List4"/>
    <w:rsid w:val="004C01A2"/>
    <w:pPr>
      <w:numPr>
        <w:numId w:val="5"/>
      </w:numPr>
    </w:pPr>
  </w:style>
  <w:style w:type="paragraph" w:styleId="ListNumber5">
    <w:name w:val="List Number 5"/>
    <w:basedOn w:val="List5"/>
    <w:rsid w:val="004C01A2"/>
    <w:pPr>
      <w:numPr>
        <w:numId w:val="6"/>
      </w:numPr>
    </w:pPr>
  </w:style>
  <w:style w:type="paragraph" w:styleId="BlockText">
    <w:name w:val="Block Text"/>
    <w:basedOn w:val="Normal"/>
    <w:rsid w:val="004C01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1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1A2"/>
    <w:rPr>
      <w:sz w:val="16"/>
      <w:vertAlign w:val="superscript"/>
    </w:rPr>
  </w:style>
  <w:style w:type="character" w:customStyle="1" w:styleId="Symbols">
    <w:name w:val="Symbols"/>
    <w:basedOn w:val="DefaultParagraphFont"/>
    <w:rsid w:val="004C01A2"/>
    <w:rPr>
      <w:rFonts w:ascii="Symbol" w:hAnsi="Symbol"/>
    </w:rPr>
  </w:style>
  <w:style w:type="character" w:customStyle="1" w:styleId="MenuOptions">
    <w:name w:val="Menu Options"/>
    <w:basedOn w:val="DefaultParagraphFont"/>
    <w:rsid w:val="004C01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1A2"/>
    <w:rPr>
      <w:b/>
    </w:rPr>
  </w:style>
  <w:style w:type="character" w:customStyle="1" w:styleId="Underlined">
    <w:name w:val="Underlined"/>
    <w:basedOn w:val="DefaultParagraphFont"/>
    <w:rsid w:val="004C01A2"/>
    <w:rPr>
      <w:u w:val="single"/>
    </w:rPr>
  </w:style>
  <w:style w:type="paragraph" w:customStyle="1" w:styleId="TableBodyTextRight">
    <w:name w:val="Table Body Text Right"/>
    <w:basedOn w:val="TableBodyText"/>
    <w:rsid w:val="004C01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1A2"/>
    <w:rPr>
      <w:sz w:val="18"/>
    </w:rPr>
  </w:style>
  <w:style w:type="paragraph" w:customStyle="1" w:styleId="BodySmallRight">
    <w:name w:val="Body Small Right"/>
    <w:basedOn w:val="BodyTextRight"/>
    <w:rsid w:val="004C01A2"/>
    <w:rPr>
      <w:sz w:val="18"/>
      <w:szCs w:val="18"/>
    </w:rPr>
  </w:style>
  <w:style w:type="paragraph" w:customStyle="1" w:styleId="MarginEdition">
    <w:name w:val="Margin Edition"/>
    <w:basedOn w:val="MarginNote"/>
    <w:rsid w:val="004C01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1A2"/>
    <w:rPr>
      <w:sz w:val="2"/>
      <w:szCs w:val="2"/>
    </w:rPr>
  </w:style>
  <w:style w:type="character" w:customStyle="1" w:styleId="Small">
    <w:name w:val="Small"/>
    <w:basedOn w:val="DefaultParagraphFont"/>
    <w:rsid w:val="004C01A2"/>
    <w:rPr>
      <w:sz w:val="16"/>
    </w:rPr>
  </w:style>
  <w:style w:type="paragraph" w:customStyle="1" w:styleId="WideTable">
    <w:name w:val="Wide Table"/>
    <w:basedOn w:val="Normal"/>
    <w:rsid w:val="004C01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1A2"/>
  </w:style>
  <w:style w:type="paragraph" w:styleId="Quote">
    <w:name w:val="Quote"/>
    <w:basedOn w:val="Heading1"/>
    <w:link w:val="QuoteChar"/>
    <w:qFormat/>
    <w:rsid w:val="004C01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1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1A2"/>
    <w:pPr>
      <w:pageBreakBefore/>
    </w:pPr>
  </w:style>
  <w:style w:type="paragraph" w:customStyle="1" w:styleId="Border">
    <w:name w:val="Border"/>
    <w:basedOn w:val="Normal"/>
    <w:qFormat/>
    <w:rsid w:val="004C01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1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1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1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1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1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1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1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1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1A2"/>
    <w:rPr>
      <w:u w:val="single"/>
    </w:rPr>
  </w:style>
  <w:style w:type="character" w:customStyle="1" w:styleId="BoldandItalics">
    <w:name w:val="Bold and Italics"/>
    <w:qFormat/>
    <w:rsid w:val="004C01A2"/>
    <w:rPr>
      <w:b/>
      <w:i/>
      <w:u w:val="none"/>
    </w:rPr>
  </w:style>
  <w:style w:type="paragraph" w:styleId="BalloonText">
    <w:name w:val="Balloon Text"/>
    <w:basedOn w:val="Normal"/>
    <w:link w:val="BalloonTextChar"/>
    <w:rsid w:val="004C01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1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1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1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1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1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1A2"/>
    <w:pPr>
      <w:spacing w:before="0" w:after="0"/>
    </w:pPr>
  </w:style>
  <w:style w:type="paragraph" w:customStyle="1" w:styleId="BodyTextBold">
    <w:name w:val="Body Text Bold"/>
    <w:basedOn w:val="BodyText"/>
    <w:qFormat/>
    <w:rsid w:val="004C01A2"/>
    <w:rPr>
      <w:b/>
    </w:rPr>
  </w:style>
  <w:style w:type="character" w:styleId="Hyperlink">
    <w:name w:val="Hyperlink"/>
    <w:basedOn w:val="DefaultParagraphFont"/>
    <w:uiPriority w:val="99"/>
    <w:unhideWhenUsed/>
    <w:rsid w:val="00A26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1814</Characters>
  <Application>Microsoft Office Word</Application>
  <DocSecurity>0</DocSecurity>
  <Lines>62</Lines>
  <Paragraphs>51</Paragraphs>
  <ScaleCrop>false</ScaleCrop>
  <Company>Author-it Software Corporation Ltd.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AMPX207 Vacuum pack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2025-02-21T07:11:00Z</dcterms:created>
  <dcterms:modified xsi:type="dcterms:W3CDTF">2025-02-21T07:11:00Z</dcterms:modified>
</cp:coreProperties>
</file>