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259" w:rsidP="00114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AMPX202 Clean work area during operations</w:t>
      </w:r>
      <w:r>
        <w:fldChar w:fldCharType="end"/>
      </w:r>
    </w:p>
    <w:p w:rsidR="00114259" w:rsidP="00114259">
      <w:pPr>
        <w:pStyle w:val="Version"/>
        <w:sectPr w:rsidSect="00115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69A" w:rsidP="0011569A">
      <w:pPr>
        <w:pStyle w:val="SuperHeading"/>
      </w:pPr>
      <w:r w:rsidRPr="0011569A">
        <w:t>AMPX202 Clean work area during operations</w:t>
      </w:r>
    </w:p>
    <w:p w:rsidR="00000000" w:rsidRPr="0011569A" w:rsidP="0011569A">
      <w:pPr>
        <w:pStyle w:val="Heading1"/>
      </w:pPr>
      <w:bookmarkStart w:id="1" w:name="O_906655"/>
      <w:bookmarkEnd w:id="1"/>
      <w:r w:rsidRPr="0011569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156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Comment</w:t>
            </w:r>
          </w:p>
        </w:tc>
      </w:tr>
      <w:tr w:rsidTr="001156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9A" w:rsidP="0011569A">
            <w:pPr>
              <w:pStyle w:val="BodyText"/>
            </w:pPr>
            <w:r w:rsidRPr="0011569A">
              <w:t>Initial release</w:t>
            </w:r>
          </w:p>
        </w:tc>
      </w:tr>
    </w:tbl>
    <w:p w:rsidR="00000000" w:rsidRPr="0011569A" w:rsidP="0011569A">
      <w:pPr>
        <w:pStyle w:val="BodyText"/>
      </w:pPr>
    </w:p>
    <w:p w:rsidR="00000000" w:rsidRPr="0011569A" w:rsidP="0011569A">
      <w:pPr>
        <w:pStyle w:val="AllowPageBreak"/>
      </w:pPr>
    </w:p>
    <w:p w:rsidR="00000000" w:rsidRPr="0011569A" w:rsidP="0011569A">
      <w:pPr>
        <w:pStyle w:val="Heading1"/>
      </w:pPr>
      <w:bookmarkStart w:id="2" w:name="O_906656"/>
      <w:bookmarkEnd w:id="2"/>
      <w:r w:rsidRPr="0011569A">
        <w:t>Application</w:t>
      </w:r>
    </w:p>
    <w:p w:rsidR="00000000" w:rsidRPr="0011569A" w:rsidP="00114259">
      <w:pPr>
        <w:pStyle w:val="BodyText"/>
      </w:pPr>
      <w:r w:rsidRPr="0011569A">
        <w:t>This unit describes the skills and knowledge required to perform ongoing cleaning and housekeeping tasks for a production area during working hours.</w:t>
      </w:r>
    </w:p>
    <w:p w:rsidR="00000000" w:rsidRPr="0011569A" w:rsidP="00114259">
      <w:pPr>
        <w:pStyle w:val="BodyText"/>
      </w:pPr>
      <w:r w:rsidRPr="0011569A">
        <w:t>This unit is applicable to workers in meat processing plants, smallgoods factories, knackeries, food service operations and wholesale operations.</w:t>
      </w:r>
    </w:p>
    <w:p w:rsidR="00000000" w:rsidRPr="0011569A" w:rsidP="00114259">
      <w:pPr>
        <w:pStyle w:val="BodyText"/>
      </w:pPr>
      <w:r w:rsidRPr="0011569A">
        <w:t>This unit must be delivered and assessed in the context of Australian meat processing standards and regulatio</w:t>
      </w:r>
      <w:r w:rsidRPr="0011569A">
        <w:t xml:space="preserve">ns. </w:t>
      </w:r>
    </w:p>
    <w:p w:rsidR="00000000" w:rsidRPr="0011569A" w:rsidP="0011569A">
      <w:pPr>
        <w:pStyle w:val="Heading1"/>
      </w:pPr>
      <w:bookmarkStart w:id="3" w:name="O_906657"/>
      <w:bookmarkEnd w:id="3"/>
      <w:r w:rsidRPr="0011569A">
        <w:t>Pre-requisite Unit</w:t>
      </w:r>
    </w:p>
    <w:p w:rsidR="00000000" w:rsidRPr="0011569A" w:rsidP="00114259">
      <w:pPr>
        <w:pStyle w:val="BodyText"/>
      </w:pPr>
      <w:r w:rsidRPr="0011569A">
        <w:t>Nil.</w:t>
      </w:r>
    </w:p>
    <w:p w:rsidR="00000000" w:rsidRPr="0011569A" w:rsidP="0011569A">
      <w:pPr>
        <w:pStyle w:val="Heading1"/>
      </w:pPr>
      <w:bookmarkStart w:id="4" w:name="O_906659"/>
      <w:bookmarkEnd w:id="4"/>
      <w:r w:rsidRPr="0011569A">
        <w:t>Unit Sector</w:t>
      </w:r>
    </w:p>
    <w:p w:rsidR="00000000" w:rsidRPr="0011569A" w:rsidP="0011569A">
      <w:pPr>
        <w:pStyle w:val="Heading1"/>
      </w:pPr>
      <w:bookmarkStart w:id="5" w:name="O_906660"/>
      <w:bookmarkEnd w:id="5"/>
      <w:r w:rsidRPr="001156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1142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Heading4"/>
              <w:rPr>
                <w:lang w:val="en-NZ"/>
              </w:rPr>
            </w:pPr>
            <w:r w:rsidRPr="0011569A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Heading4"/>
              <w:rPr>
                <w:lang w:val="en-NZ"/>
              </w:rPr>
            </w:pPr>
            <w:r w:rsidRPr="0011569A">
              <w:t>Performance criteria</w:t>
            </w:r>
          </w:p>
        </w:tc>
      </w:tr>
      <w:tr w:rsidTr="00114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Performance criteria describe the performance needed to dem</w:t>
            </w:r>
            <w:r w:rsidRPr="0011569A">
              <w:t>onstrate achievement of the element.</w:t>
            </w:r>
          </w:p>
        </w:tc>
      </w:tr>
      <w:tr w:rsidTr="00114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List"/>
              <w:rPr>
                <w:lang w:val="en-NZ"/>
              </w:rPr>
            </w:pPr>
            <w:r w:rsidRPr="0011569A">
              <w:t>1.</w:t>
            </w:r>
            <w:r w:rsidRPr="0011569A">
              <w:tab/>
              <w:t>Remove waste from work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9A" w:rsidP="0011569A">
            <w:pPr>
              <w:pStyle w:val="List"/>
            </w:pPr>
            <w:r w:rsidRPr="0011569A">
              <w:t>1.1</w:t>
            </w:r>
            <w:r w:rsidRPr="0011569A">
              <w:tab/>
              <w:t>Deposit waste into correct bins, hoppers and chutes in accordance with workplace requirements</w:t>
            </w:r>
          </w:p>
          <w:p w:rsidR="00000000" w:rsidRPr="0011569A" w:rsidP="0011569A">
            <w:pPr>
              <w:pStyle w:val="List"/>
            </w:pPr>
            <w:r w:rsidRPr="0011569A">
              <w:t>1.2</w:t>
            </w:r>
            <w:r w:rsidRPr="0011569A">
              <w:tab/>
            </w:r>
            <w:r w:rsidRPr="0011569A">
              <w:t>Use correct shovels, brooms and bins when gathering waste material to avoid cross-contamination of product and work areas</w:t>
            </w:r>
          </w:p>
          <w:p w:rsidR="00000000" w:rsidRPr="0011569A" w:rsidP="0011569A">
            <w:pPr>
              <w:pStyle w:val="List"/>
            </w:pPr>
            <w:r w:rsidRPr="0011569A">
              <w:t>1.3</w:t>
            </w:r>
            <w:r w:rsidRPr="0011569A">
              <w:tab/>
              <w:t>Keep work area free from waste or trimmings to ensure a safe working environment for fellow workers</w:t>
            </w:r>
          </w:p>
          <w:p w:rsidR="00000000" w:rsidRPr="0011569A" w:rsidP="0011569A">
            <w:pPr>
              <w:pStyle w:val="List"/>
            </w:pPr>
            <w:r w:rsidRPr="0011569A">
              <w:t>1.4</w:t>
            </w:r>
            <w:r w:rsidRPr="0011569A">
              <w:tab/>
              <w:t>Maintain segregation of ed</w:t>
            </w:r>
            <w:r w:rsidRPr="0011569A">
              <w:t>ible and inedible product at all times (where applicable)</w:t>
            </w:r>
          </w:p>
          <w:p w:rsidR="00000000" w:rsidRPr="0011569A" w:rsidP="0011569A">
            <w:pPr>
              <w:pStyle w:val="List"/>
            </w:pPr>
            <w:r w:rsidRPr="0011569A">
              <w:t>1.5</w:t>
            </w:r>
            <w:r w:rsidRPr="0011569A">
              <w:tab/>
              <w:t>Perform work without contaminating edible product (where applicable)</w:t>
            </w:r>
          </w:p>
          <w:p w:rsidR="00000000" w:rsidP="0011569A">
            <w:pPr>
              <w:pStyle w:val="List"/>
              <w:rPr>
                <w:lang w:val="en-NZ"/>
              </w:rPr>
            </w:pPr>
            <w:r w:rsidRPr="0011569A">
              <w:t>1.6</w:t>
            </w:r>
            <w:r w:rsidRPr="0011569A">
              <w:tab/>
              <w:t>Shift waste in bins and tubs in accordance with manual handling procedures</w:t>
            </w:r>
          </w:p>
        </w:tc>
      </w:tr>
      <w:tr w:rsidTr="00114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List"/>
              <w:rPr>
                <w:lang w:val="en-NZ"/>
              </w:rPr>
            </w:pPr>
            <w:r w:rsidRPr="0011569A">
              <w:t>2.</w:t>
            </w:r>
            <w:r w:rsidRPr="0011569A">
              <w:tab/>
              <w:t>Clean areas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9A" w:rsidP="0011569A">
            <w:pPr>
              <w:pStyle w:val="List"/>
            </w:pPr>
            <w:r w:rsidRPr="0011569A">
              <w:t>2.1</w:t>
            </w:r>
            <w:r w:rsidRPr="0011569A">
              <w:tab/>
              <w:t>Clean wo</w:t>
            </w:r>
            <w:r w:rsidRPr="0011569A">
              <w:t>rk areas in accordance with workplace requirements including Quality Assurance (QA) and workplace health and safety requirements</w:t>
            </w:r>
          </w:p>
          <w:p w:rsidR="00000000" w:rsidRPr="0011569A" w:rsidP="0011569A">
            <w:pPr>
              <w:pStyle w:val="List"/>
            </w:pPr>
            <w:r w:rsidRPr="0011569A">
              <w:t>2.2</w:t>
            </w:r>
            <w:r w:rsidRPr="0011569A">
              <w:tab/>
              <w:t>Clean work areas while avoiding contamination of product</w:t>
            </w:r>
          </w:p>
          <w:p w:rsidR="00000000" w:rsidP="0011569A">
            <w:pPr>
              <w:pStyle w:val="List"/>
              <w:rPr>
                <w:lang w:val="en-NZ"/>
              </w:rPr>
            </w:pPr>
            <w:r w:rsidRPr="0011569A">
              <w:t>2.3</w:t>
            </w:r>
            <w:r w:rsidRPr="0011569A">
              <w:tab/>
              <w:t>Use cleaning chemicals as directed and in accordance with stan</w:t>
            </w:r>
            <w:r w:rsidRPr="0011569A">
              <w:t>dard workplace procedures (where part of an individual</w:t>
            </w:r>
            <w:r>
              <w:t>’</w:t>
            </w:r>
            <w:r w:rsidRPr="0011569A">
              <w:t>s duties)</w:t>
            </w:r>
          </w:p>
        </w:tc>
      </w:tr>
      <w:tr w:rsidTr="00114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List"/>
              <w:rPr>
                <w:lang w:val="en-NZ"/>
              </w:rPr>
            </w:pPr>
            <w:r w:rsidRPr="0011569A">
              <w:t>3.</w:t>
            </w:r>
            <w:r w:rsidRPr="0011569A">
              <w:tab/>
              <w:t>Wash and store cleaning equipment, tubs and bins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9A" w:rsidP="0011569A">
            <w:pPr>
              <w:pStyle w:val="List"/>
            </w:pPr>
            <w:r w:rsidRPr="0011569A">
              <w:t>3.1</w:t>
            </w:r>
            <w:r w:rsidRPr="0011569A">
              <w:tab/>
              <w:t>Roll and store hoses safely in accordance with workplace requirements</w:t>
            </w:r>
          </w:p>
          <w:p w:rsidR="00000000" w:rsidRPr="0011569A" w:rsidP="0011569A">
            <w:pPr>
              <w:pStyle w:val="List"/>
            </w:pPr>
            <w:r w:rsidRPr="0011569A">
              <w:t>3.2</w:t>
            </w:r>
            <w:r w:rsidRPr="0011569A">
              <w:tab/>
            </w:r>
            <w:r w:rsidRPr="0011569A">
              <w:t>Clean and store brooms, shovels and scrubbing brushes appropriately when not in use</w:t>
            </w:r>
          </w:p>
          <w:p w:rsidR="00000000" w:rsidRPr="0011569A" w:rsidP="0011569A">
            <w:pPr>
              <w:pStyle w:val="List"/>
            </w:pPr>
            <w:r w:rsidRPr="0011569A">
              <w:t>3.3</w:t>
            </w:r>
            <w:r w:rsidRPr="0011569A">
              <w:tab/>
              <w:t>Store chemicals, if used, in accordance with workplace requirements in designated locations</w:t>
            </w:r>
          </w:p>
          <w:p w:rsidR="00000000" w:rsidRPr="0011569A" w:rsidP="0011569A">
            <w:pPr>
              <w:pStyle w:val="List"/>
            </w:pPr>
            <w:r w:rsidRPr="0011569A">
              <w:t>3.4</w:t>
            </w:r>
            <w:r w:rsidRPr="0011569A">
              <w:tab/>
              <w:t>Sanitise all bins, tubs etc in accordance with workplace requirements (w</w:t>
            </w:r>
            <w:r w:rsidRPr="0011569A">
              <w:t>here applicable)</w:t>
            </w:r>
          </w:p>
        </w:tc>
      </w:tr>
    </w:tbl>
    <w:p w:rsidR="00000000" w:rsidRPr="0011569A" w:rsidP="0011569A">
      <w:pPr>
        <w:pStyle w:val="BodyText"/>
      </w:pPr>
    </w:p>
    <w:p w:rsidR="00000000" w:rsidRPr="0011569A" w:rsidP="0011569A">
      <w:pPr>
        <w:pStyle w:val="AllowPageBreak"/>
      </w:pPr>
    </w:p>
    <w:p w:rsidR="00000000" w:rsidRPr="0011569A" w:rsidP="0011569A">
      <w:pPr>
        <w:pStyle w:val="Heading1"/>
      </w:pPr>
      <w:bookmarkStart w:id="6" w:name="O_906661"/>
      <w:bookmarkEnd w:id="6"/>
      <w:r w:rsidRPr="0011569A">
        <w:t>Foundation Skills</w:t>
      </w:r>
    </w:p>
    <w:p w:rsidR="00000000" w:rsidRPr="0011569A" w:rsidP="00114259">
      <w:pPr>
        <w:pStyle w:val="BodyText"/>
      </w:pPr>
      <w:r w:rsidRPr="0011569A">
        <w:t>Foundation Skills essential to performance are explicit in the performance criteria of this unit of competency.</w:t>
      </w:r>
    </w:p>
    <w:p w:rsidR="00000000" w:rsidRPr="0011569A" w:rsidP="0011569A">
      <w:pPr>
        <w:pStyle w:val="Heading1"/>
      </w:pPr>
      <w:bookmarkStart w:id="7" w:name="O_906662"/>
      <w:bookmarkEnd w:id="7"/>
      <w:r w:rsidRPr="0011569A">
        <w:t>Range of Conditions</w:t>
      </w:r>
    </w:p>
    <w:p w:rsidR="00000000" w:rsidRPr="0011569A" w:rsidP="0011569A">
      <w:pPr>
        <w:pStyle w:val="Heading1"/>
      </w:pPr>
      <w:bookmarkStart w:id="8" w:name="O_906663"/>
      <w:bookmarkEnd w:id="8"/>
      <w:r w:rsidRPr="0011569A">
        <w:t>Unit Mapping Information</w:t>
      </w:r>
    </w:p>
    <w:p w:rsidR="00000000" w:rsidRPr="0011569A" w:rsidP="00114259">
      <w:pPr>
        <w:pStyle w:val="BodyText"/>
      </w:pPr>
      <w:r w:rsidRPr="0011569A">
        <w:t>This unit is</w:t>
      </w:r>
      <w:r w:rsidRPr="0011569A">
        <w:t xml:space="preserve"> equivalent to MTMPS201C Clean work area during operations.</w:t>
      </w:r>
    </w:p>
    <w:p w:rsidR="00000000" w:rsidRPr="0011569A" w:rsidP="0011569A">
      <w:pPr>
        <w:pStyle w:val="Heading1"/>
      </w:pPr>
      <w:bookmarkStart w:id="9" w:name="O_906670"/>
      <w:bookmarkEnd w:id="9"/>
      <w:r w:rsidRPr="0011569A">
        <w:t>Links</w:t>
      </w:r>
    </w:p>
    <w:p w:rsidR="00000000" w:rsidRPr="0011569A" w:rsidP="00114259">
      <w:pPr>
        <w:pStyle w:val="BodyText"/>
      </w:pPr>
      <w:r w:rsidRPr="00115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27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569A" w:rsidP="00114259">
      <w:pPr>
        <w:pStyle w:val="BodyText"/>
        <w:sectPr w:rsidSect="00115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69A" w:rsidP="0011569A">
      <w:pPr>
        <w:pStyle w:val="SuperHeading"/>
      </w:pPr>
      <w:r w:rsidRPr="0011569A">
        <w:t>Assessment Requirements for AMPX202 Clean work area during operations</w:t>
      </w:r>
    </w:p>
    <w:p w:rsidR="00000000" w:rsidRPr="0011569A" w:rsidP="0011569A">
      <w:pPr>
        <w:pStyle w:val="Heading1"/>
      </w:pPr>
      <w:bookmarkStart w:id="10" w:name="O_906665"/>
      <w:bookmarkEnd w:id="10"/>
      <w:r w:rsidRPr="0011569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156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TableHeading"/>
              <w:rPr>
                <w:lang w:val="en-NZ"/>
              </w:rPr>
            </w:pPr>
            <w:r w:rsidRPr="0011569A">
              <w:t>Comment</w:t>
            </w:r>
          </w:p>
        </w:tc>
      </w:tr>
      <w:tr w:rsidTr="001156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9A">
            <w:pPr>
              <w:pStyle w:val="BodyText"/>
              <w:rPr>
                <w:lang w:val="en-NZ"/>
              </w:rPr>
            </w:pPr>
            <w:r w:rsidRPr="0011569A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9A" w:rsidP="0011569A">
            <w:pPr>
              <w:pStyle w:val="BodyText"/>
            </w:pPr>
            <w:r w:rsidRPr="0011569A">
              <w:t>Initial release</w:t>
            </w:r>
          </w:p>
        </w:tc>
      </w:tr>
    </w:tbl>
    <w:p w:rsidR="00000000" w:rsidRPr="0011569A" w:rsidP="0011569A">
      <w:pPr>
        <w:pStyle w:val="BodyText"/>
      </w:pPr>
    </w:p>
    <w:p w:rsidR="00000000" w:rsidRPr="0011569A" w:rsidP="0011569A">
      <w:pPr>
        <w:pStyle w:val="AllowPageBreak"/>
      </w:pPr>
    </w:p>
    <w:p w:rsidR="00000000" w:rsidRPr="0011569A" w:rsidP="0011569A">
      <w:pPr>
        <w:pStyle w:val="Heading1"/>
      </w:pPr>
      <w:bookmarkStart w:id="11" w:name="O_906666"/>
      <w:bookmarkEnd w:id="11"/>
      <w:r w:rsidRPr="0011569A">
        <w:t>Performance Evidence</w:t>
      </w:r>
    </w:p>
    <w:p w:rsidR="00000000" w:rsidRPr="0011569A" w:rsidP="00114259">
      <w:pPr>
        <w:pStyle w:val="BodyText"/>
      </w:pPr>
      <w:r w:rsidRPr="0011569A">
        <w:t xml:space="preserve">The candidate must: </w:t>
      </w:r>
    </w:p>
    <w:p w:rsidR="00000000" w:rsidRPr="0011569A" w:rsidP="0011569A">
      <w:pPr>
        <w:pStyle w:val="ListBullet"/>
      </w:pPr>
      <w:r w:rsidRPr="0011569A">
        <w:t>follow work instructions which may require the employee to:</w:t>
      </w:r>
    </w:p>
    <w:p w:rsidR="00000000" w:rsidRPr="0011569A" w:rsidP="0011569A">
      <w:pPr>
        <w:pStyle w:val="ListBullet2"/>
      </w:pPr>
      <w:r w:rsidRPr="0011569A">
        <w:t>communicate to supervisor any problems or difficulties</w:t>
      </w:r>
    </w:p>
    <w:p w:rsidR="00000000" w:rsidRPr="0011569A" w:rsidP="0011569A">
      <w:pPr>
        <w:pStyle w:val="ListBullet2"/>
      </w:pPr>
      <w:r w:rsidRPr="0011569A">
        <w:t>maintain cleanliness of work areas and surfaces to workplace requirements</w:t>
      </w:r>
    </w:p>
    <w:p w:rsidR="00000000" w:rsidRPr="0011569A" w:rsidP="0011569A">
      <w:pPr>
        <w:pStyle w:val="ListBullet2"/>
      </w:pPr>
      <w:r w:rsidRPr="0011569A">
        <w:t>sort and dispose of waste in accordance with workplace requirements</w:t>
      </w:r>
    </w:p>
    <w:p w:rsidR="00000000" w:rsidRPr="0011569A" w:rsidP="0011569A">
      <w:pPr>
        <w:pStyle w:val="ListBullet2"/>
      </w:pPr>
      <w:r w:rsidRPr="0011569A">
        <w:t>store equipment and chemicals (where applicable) safely</w:t>
      </w:r>
    </w:p>
    <w:p w:rsidR="00000000" w:rsidRPr="0011569A" w:rsidP="0011569A">
      <w:pPr>
        <w:pStyle w:val="ListBullet2"/>
      </w:pPr>
      <w:r w:rsidRPr="0011569A">
        <w:t>use cleaning materials and equipment in a safe and hygienic manner</w:t>
      </w:r>
    </w:p>
    <w:p w:rsidR="00000000" w:rsidRPr="0011569A" w:rsidP="0011569A">
      <w:pPr>
        <w:pStyle w:val="ListBullet2"/>
      </w:pPr>
      <w:r w:rsidRPr="0011569A">
        <w:t>use hoses in a manner that effectively cleans without contaminati</w:t>
      </w:r>
      <w:r w:rsidRPr="0011569A">
        <w:t>ng surfaces, edible or inedible product</w:t>
      </w:r>
    </w:p>
    <w:p w:rsidR="00000000" w:rsidRPr="0011569A" w:rsidP="0011569A">
      <w:pPr>
        <w:pStyle w:val="ListBullet"/>
      </w:pPr>
      <w:r w:rsidRPr="0011569A">
        <w:t>apply relevant regulatory requirements</w:t>
      </w:r>
    </w:p>
    <w:p w:rsidR="00000000" w:rsidRPr="0011569A" w:rsidP="0011569A">
      <w:pPr>
        <w:pStyle w:val="ListBullet"/>
      </w:pPr>
      <w:r w:rsidRPr="0011569A">
        <w:t>apply relevant communication skills</w:t>
      </w:r>
    </w:p>
    <w:p w:rsidR="00000000" w:rsidRPr="0011569A" w:rsidP="0011569A">
      <w:pPr>
        <w:pStyle w:val="ListBullet"/>
      </w:pPr>
      <w:r w:rsidRPr="0011569A">
        <w:t>demonstrate a broad understanding of the inedible waste processing that occurs in the meat industry</w:t>
      </w:r>
    </w:p>
    <w:p w:rsidR="00000000" w:rsidRPr="0011569A" w:rsidP="0011569A">
      <w:pPr>
        <w:pStyle w:val="ListBullet"/>
      </w:pPr>
      <w:r w:rsidRPr="0011569A">
        <w:t>explain potential threat to the edible p</w:t>
      </w:r>
      <w:r w:rsidRPr="0011569A">
        <w:t>roduct of inadequate cleaning demonstrate the capacity to clean the work area safely during operations</w:t>
      </w:r>
    </w:p>
    <w:p w:rsidR="00000000" w:rsidRPr="0011569A" w:rsidP="0011569A">
      <w:pPr>
        <w:pStyle w:val="AllowPageBreak"/>
      </w:pPr>
    </w:p>
    <w:p w:rsidR="00000000" w:rsidRPr="0011569A" w:rsidP="0011569A">
      <w:pPr>
        <w:pStyle w:val="Heading1"/>
      </w:pPr>
      <w:bookmarkStart w:id="12" w:name="O_906667"/>
      <w:bookmarkEnd w:id="12"/>
      <w:r w:rsidRPr="0011569A">
        <w:t>Knowledge Evidence</w:t>
      </w:r>
    </w:p>
    <w:p w:rsidR="00000000" w:rsidRPr="0011569A" w:rsidP="00114259">
      <w:pPr>
        <w:pStyle w:val="BodyText"/>
      </w:pPr>
      <w:r w:rsidRPr="0011569A">
        <w:t>The candidate must demonstrate a basic factual, technical and procedural knowledge of:</w:t>
      </w:r>
    </w:p>
    <w:p w:rsidR="00000000" w:rsidRPr="0011569A" w:rsidP="0011569A">
      <w:pPr>
        <w:pStyle w:val="ListBullet"/>
      </w:pPr>
      <w:r w:rsidRPr="0011569A">
        <w:t>workplace health and safety requirements associated with the work e.g. using very hot water, using correct manual handling procedures, and maintaining a safe work environment for others</w:t>
      </w:r>
    </w:p>
    <w:p w:rsidR="00000000" w:rsidRPr="0011569A" w:rsidP="0011569A">
      <w:pPr>
        <w:pStyle w:val="ListBullet"/>
      </w:pPr>
      <w:r w:rsidRPr="0011569A">
        <w:t>potential threat to the edible product of inadequate cleaning</w:t>
      </w:r>
    </w:p>
    <w:p w:rsidR="00000000" w:rsidRPr="0011569A" w:rsidP="0011569A">
      <w:pPr>
        <w:pStyle w:val="ListBullet"/>
      </w:pPr>
      <w:r w:rsidRPr="0011569A">
        <w:t xml:space="preserve">correct </w:t>
      </w:r>
      <w:r w:rsidRPr="0011569A">
        <w:t>usage of chemicals (as required)</w:t>
      </w:r>
    </w:p>
    <w:p w:rsidR="00000000" w:rsidRPr="0011569A" w:rsidP="0011569A">
      <w:pPr>
        <w:pStyle w:val="ListBullet"/>
      </w:pPr>
      <w:r w:rsidRPr="0011569A">
        <w:t>importance of dealing with or reporting problems associated with waste disposal e.g. blocked chutes or drains</w:t>
      </w:r>
    </w:p>
    <w:p w:rsidR="00000000" w:rsidRPr="0011569A" w:rsidP="0011569A">
      <w:pPr>
        <w:pStyle w:val="ListBullet"/>
      </w:pPr>
      <w:r w:rsidRPr="0011569A">
        <w:t>relevant regulatory requirements</w:t>
      </w:r>
    </w:p>
    <w:p w:rsidR="00000000" w:rsidRPr="0011569A" w:rsidP="0011569A">
      <w:pPr>
        <w:pStyle w:val="ListBullet"/>
      </w:pPr>
      <w:r w:rsidRPr="0011569A">
        <w:t>workplace health and safety issues associated with cleaning during operations</w:t>
      </w:r>
    </w:p>
    <w:p w:rsidR="00000000" w:rsidRPr="0011569A" w:rsidP="0011569A">
      <w:pPr>
        <w:pStyle w:val="ListBullet"/>
      </w:pPr>
      <w:r w:rsidRPr="0011569A">
        <w:t>im</w:t>
      </w:r>
      <w:r w:rsidRPr="0011569A">
        <w:t>pact of incorrect disposal of waste on the environment and on by-products processing</w:t>
      </w:r>
    </w:p>
    <w:p w:rsidR="00000000" w:rsidRPr="0011569A" w:rsidP="0011569A">
      <w:pPr>
        <w:pStyle w:val="ListBullet"/>
      </w:pPr>
      <w:r w:rsidRPr="0011569A">
        <w:t>importance of following the documented cleaning procedure or schedule</w:t>
      </w:r>
    </w:p>
    <w:p w:rsidR="00000000" w:rsidRPr="0011569A" w:rsidP="0011569A">
      <w:pPr>
        <w:pStyle w:val="ListBullet"/>
      </w:pPr>
      <w:r w:rsidRPr="0011569A">
        <w:t>importance of, and difference between, wet and dry cleaning procedures</w:t>
      </w:r>
    </w:p>
    <w:p w:rsidR="00000000" w:rsidRPr="0011569A" w:rsidP="0011569A">
      <w:pPr>
        <w:pStyle w:val="AllowPageBreak"/>
      </w:pPr>
    </w:p>
    <w:p w:rsidR="00000000" w:rsidRPr="0011569A" w:rsidP="0011569A">
      <w:pPr>
        <w:pStyle w:val="Heading1"/>
      </w:pPr>
      <w:bookmarkStart w:id="13" w:name="O_906668"/>
      <w:bookmarkEnd w:id="13"/>
      <w:r w:rsidRPr="0011569A">
        <w:t>Assessment Co</w:t>
      </w:r>
      <w:r w:rsidRPr="0011569A">
        <w:t>nditions</w:t>
      </w:r>
    </w:p>
    <w:p w:rsidR="00000000" w:rsidRPr="0011569A" w:rsidP="00114259">
      <w:pPr>
        <w:pStyle w:val="BodyText"/>
      </w:pPr>
      <w:r w:rsidRPr="0011569A">
        <w:t>Competency must be demonstrated under normal production conditions.</w:t>
      </w:r>
    </w:p>
    <w:p w:rsidR="00000000" w:rsidRPr="0011569A" w:rsidP="00114259">
      <w:pPr>
        <w:pStyle w:val="BodyText"/>
      </w:pPr>
      <w:r w:rsidRPr="0011569A">
        <w:t>Assessment must occur in a registered meat processing or food handling premises.</w:t>
      </w:r>
    </w:p>
    <w:p w:rsidR="00000000" w:rsidRPr="0011569A" w:rsidP="00114259">
      <w:pPr>
        <w:pStyle w:val="BodyText"/>
      </w:pPr>
      <w:r w:rsidRPr="0011569A">
        <w:t>The following three forms of assessment must be used:</w:t>
      </w:r>
    </w:p>
    <w:p w:rsidR="00000000" w:rsidRPr="0011569A" w:rsidP="0011569A">
      <w:pPr>
        <w:pStyle w:val="ListBullet"/>
      </w:pPr>
      <w:r w:rsidRPr="0011569A">
        <w:t>quiz of underpinning knowledge</w:t>
      </w:r>
    </w:p>
    <w:p w:rsidR="00000000" w:rsidRPr="0011569A" w:rsidP="0011569A">
      <w:pPr>
        <w:pStyle w:val="ListBullet"/>
      </w:pPr>
      <w:r w:rsidRPr="0011569A">
        <w:t xml:space="preserve">workplace </w:t>
      </w:r>
      <w:r w:rsidRPr="0011569A">
        <w:t xml:space="preserve">demonstration </w:t>
      </w:r>
    </w:p>
    <w:p w:rsidR="00000000" w:rsidRPr="0011569A" w:rsidP="0011569A">
      <w:pPr>
        <w:pStyle w:val="ListBullet"/>
      </w:pPr>
      <w:r w:rsidRPr="0011569A">
        <w:t>workplace referee or third-party report of performance over time</w:t>
      </w:r>
    </w:p>
    <w:p w:rsidR="00000000" w:rsidRPr="0011569A" w:rsidP="0011569A">
      <w:pPr>
        <w:pStyle w:val="BodyText"/>
      </w:pPr>
    </w:p>
    <w:p w:rsidR="00000000" w:rsidRPr="0011569A" w:rsidP="00114259">
      <w:pPr>
        <w:pStyle w:val="BodyText"/>
      </w:pPr>
      <w:r w:rsidRPr="0011569A">
        <w:t>Assessors must satisfy the current standards for RTOs.</w:t>
      </w:r>
    </w:p>
    <w:p w:rsidR="00000000" w:rsidRPr="0011569A" w:rsidP="0011569A">
      <w:pPr>
        <w:pStyle w:val="Heading1"/>
      </w:pPr>
      <w:bookmarkStart w:id="14" w:name="O_906671"/>
      <w:bookmarkEnd w:id="14"/>
      <w:r w:rsidRPr="0011569A">
        <w:t>Links</w:t>
      </w:r>
    </w:p>
    <w:p w:rsidR="00000000" w:rsidRPr="0011569A" w:rsidP="00114259">
      <w:pPr>
        <w:pStyle w:val="BodyText"/>
      </w:pPr>
      <w:r w:rsidRPr="00115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27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569A" w:rsidP="0011569A"/>
    <w:sectPr w:rsidSect="00115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 w:rsidRPr="00114259" w:rsidP="00114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59" w:rsidP="0011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259" w:rsidP="0011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4259" w:rsidP="00115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 w:rsidP="0011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259">
      <w:t>Approved</w:t>
    </w:r>
    <w:r w:rsidR="001142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2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259">
      <w:rPr>
        <w:noProof/>
      </w:rPr>
      <w:t>4</w:t>
    </w:r>
    <w:r>
      <w:rPr>
        <w:noProof/>
      </w:rPr>
      <w:fldChar w:fldCharType="end"/>
    </w:r>
  </w:p>
  <w:p w:rsidR="0011569A" w:rsidP="0011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2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259">
      <w:t>Skills Insight</w:t>
    </w:r>
    <w:r w:rsidR="00114259">
      <w:fldChar w:fldCharType="end"/>
    </w:r>
  </w:p>
  <w:p w:rsidR="0011569A" w:rsidP="00115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69A" w:rsidRPr="00114259" w:rsidP="00114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59" w:rsidRPr="002D2AF8" w:rsidP="0011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AMPX202 Clean work area during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259" w:rsidP="00115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9A" w:rsidRPr="002D2AF8" w:rsidP="0011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259">
      <w:t>AMPX202 Clean work area during operations</w:t>
    </w:r>
    <w:r w:rsidR="001142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259">
      <w:rPr>
        <w:noProof/>
      </w:rPr>
      <w:t>2 March 2025</w:t>
    </w:r>
    <w:r>
      <w:fldChar w:fldCharType="end"/>
    </w:r>
  </w:p>
  <w:p w:rsidR="0011569A" w:rsidP="00115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669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E7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4A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9A"/>
  </w:style>
  <w:style w:type="character" w:customStyle="1" w:styleId="Heading1Char">
    <w:name w:val="Heading 1 Char"/>
    <w:basedOn w:val="DefaultParagraphFont"/>
    <w:link w:val="Heading1"/>
    <w:rsid w:val="00115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9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5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6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6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5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5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56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5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69A"/>
    <w:rPr>
      <w:b/>
      <w:spacing w:val="0"/>
    </w:rPr>
  </w:style>
  <w:style w:type="paragraph" w:customStyle="1" w:styleId="SuperTitle">
    <w:name w:val="SuperTitle"/>
    <w:basedOn w:val="Title"/>
    <w:rsid w:val="00115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69A"/>
    <w:rPr>
      <w:i/>
    </w:rPr>
  </w:style>
  <w:style w:type="paragraph" w:styleId="Caption">
    <w:name w:val="caption"/>
    <w:basedOn w:val="BodyText"/>
    <w:next w:val="Normal"/>
    <w:qFormat/>
    <w:rsid w:val="00115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9A"/>
  </w:style>
  <w:style w:type="paragraph" w:styleId="TableofFigures">
    <w:name w:val="table of figures"/>
    <w:basedOn w:val="Normal"/>
    <w:next w:val="Normal"/>
    <w:semiHidden/>
    <w:rsid w:val="00115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69A"/>
    <w:rPr>
      <w:rFonts w:ascii="Wingdings" w:hAnsi="Wingdings"/>
    </w:rPr>
  </w:style>
  <w:style w:type="character" w:customStyle="1" w:styleId="HotSpot">
    <w:name w:val="HotSpot"/>
    <w:rsid w:val="0011569A"/>
    <w:rPr>
      <w:color w:val="0033CC"/>
      <w:u w:val="none"/>
    </w:rPr>
  </w:style>
  <w:style w:type="paragraph" w:customStyle="1" w:styleId="BodyTextRight">
    <w:name w:val="Body Text Right"/>
    <w:basedOn w:val="BodyText"/>
    <w:rsid w:val="00115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9A"/>
    <w:rPr>
      <w:sz w:val="32"/>
    </w:rPr>
  </w:style>
  <w:style w:type="paragraph" w:customStyle="1" w:styleId="HeadingProcedure">
    <w:name w:val="Heading Procedure"/>
    <w:basedOn w:val="HeadingBase"/>
    <w:next w:val="Normal"/>
    <w:rsid w:val="00115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9A"/>
    <w:pPr>
      <w:spacing w:before="60" w:after="60"/>
    </w:pPr>
  </w:style>
  <w:style w:type="paragraph" w:styleId="ListContinue">
    <w:name w:val="List Continue"/>
    <w:basedOn w:val="List"/>
    <w:rsid w:val="0011569A"/>
    <w:pPr>
      <w:ind w:firstLine="0"/>
    </w:pPr>
  </w:style>
  <w:style w:type="paragraph" w:customStyle="1" w:styleId="ListNote">
    <w:name w:val="List Note"/>
    <w:basedOn w:val="List"/>
    <w:rsid w:val="00115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9A"/>
    <w:rPr>
      <w:rFonts w:ascii="Courier New" w:hAnsi="Courier New"/>
    </w:rPr>
  </w:style>
  <w:style w:type="paragraph" w:customStyle="1" w:styleId="NoteBullet">
    <w:name w:val="Note Bullet"/>
    <w:basedOn w:val="Note"/>
    <w:rsid w:val="00115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9A"/>
    <w:rPr>
      <w:b/>
      <w:smallCaps/>
    </w:rPr>
  </w:style>
  <w:style w:type="paragraph" w:customStyle="1" w:styleId="TableListNumber">
    <w:name w:val="Table List Number"/>
    <w:basedOn w:val="ListNumber"/>
    <w:rsid w:val="00115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9A"/>
    <w:pPr>
      <w:numPr>
        <w:numId w:val="9"/>
      </w:numPr>
    </w:pPr>
  </w:style>
  <w:style w:type="paragraph" w:customStyle="1" w:styleId="ListAlpha2">
    <w:name w:val="List Alpha 2"/>
    <w:basedOn w:val="List2"/>
    <w:rsid w:val="0011569A"/>
    <w:pPr>
      <w:numPr>
        <w:numId w:val="8"/>
      </w:numPr>
    </w:pPr>
  </w:style>
  <w:style w:type="paragraph" w:styleId="List2">
    <w:name w:val="List 2"/>
    <w:basedOn w:val="BodyText"/>
    <w:rsid w:val="00115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69A"/>
    <w:pPr>
      <w:numPr>
        <w:numId w:val="4"/>
      </w:numPr>
    </w:pPr>
  </w:style>
  <w:style w:type="paragraph" w:styleId="ListContinue2">
    <w:name w:val="List Continue 2"/>
    <w:basedOn w:val="List2"/>
    <w:rsid w:val="0011569A"/>
    <w:pPr>
      <w:ind w:firstLine="0"/>
    </w:pPr>
  </w:style>
  <w:style w:type="paragraph" w:styleId="ListContinue3">
    <w:name w:val="List Continue 3"/>
    <w:basedOn w:val="List3"/>
    <w:rsid w:val="0011569A"/>
    <w:pPr>
      <w:ind w:left="1021" w:firstLine="0"/>
    </w:pPr>
  </w:style>
  <w:style w:type="paragraph" w:styleId="ListContinue4">
    <w:name w:val="List Continue 4"/>
    <w:basedOn w:val="List4"/>
    <w:rsid w:val="0011569A"/>
    <w:pPr>
      <w:ind w:firstLine="0"/>
    </w:pPr>
  </w:style>
  <w:style w:type="paragraph" w:styleId="ListContinue5">
    <w:name w:val="List Continue 5"/>
    <w:basedOn w:val="List5"/>
    <w:rsid w:val="0011569A"/>
    <w:pPr>
      <w:ind w:firstLine="0"/>
    </w:pPr>
  </w:style>
  <w:style w:type="paragraph" w:styleId="ListNumber3">
    <w:name w:val="List Number 3"/>
    <w:basedOn w:val="List3"/>
    <w:rsid w:val="0011569A"/>
    <w:pPr>
      <w:numPr>
        <w:numId w:val="5"/>
      </w:numPr>
    </w:pPr>
  </w:style>
  <w:style w:type="paragraph" w:styleId="ListNumber4">
    <w:name w:val="List Number 4"/>
    <w:basedOn w:val="List4"/>
    <w:rsid w:val="0011569A"/>
    <w:pPr>
      <w:numPr>
        <w:numId w:val="6"/>
      </w:numPr>
    </w:pPr>
  </w:style>
  <w:style w:type="paragraph" w:styleId="ListNumber5">
    <w:name w:val="List Number 5"/>
    <w:basedOn w:val="List5"/>
    <w:rsid w:val="0011569A"/>
    <w:pPr>
      <w:numPr>
        <w:numId w:val="7"/>
      </w:numPr>
    </w:pPr>
  </w:style>
  <w:style w:type="paragraph" w:styleId="BlockText">
    <w:name w:val="Block Text"/>
    <w:basedOn w:val="Normal"/>
    <w:rsid w:val="00115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9A"/>
    <w:rPr>
      <w:sz w:val="16"/>
      <w:vertAlign w:val="superscript"/>
    </w:rPr>
  </w:style>
  <w:style w:type="character" w:customStyle="1" w:styleId="Symbols">
    <w:name w:val="Symbols"/>
    <w:basedOn w:val="DefaultParagraphFont"/>
    <w:rsid w:val="0011569A"/>
    <w:rPr>
      <w:rFonts w:ascii="Symbol" w:hAnsi="Symbol"/>
    </w:rPr>
  </w:style>
  <w:style w:type="character" w:customStyle="1" w:styleId="MenuOptions">
    <w:name w:val="Menu Options"/>
    <w:basedOn w:val="DefaultParagraphFont"/>
    <w:rsid w:val="00115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9A"/>
    <w:rPr>
      <w:b/>
    </w:rPr>
  </w:style>
  <w:style w:type="character" w:customStyle="1" w:styleId="Underlined">
    <w:name w:val="Underlined"/>
    <w:basedOn w:val="DefaultParagraphFont"/>
    <w:rsid w:val="0011569A"/>
    <w:rPr>
      <w:u w:val="single"/>
    </w:rPr>
  </w:style>
  <w:style w:type="paragraph" w:customStyle="1" w:styleId="TableBodyTextRight">
    <w:name w:val="Table Body Text Right"/>
    <w:basedOn w:val="TableBodyText"/>
    <w:rsid w:val="00115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9A"/>
    <w:rPr>
      <w:sz w:val="18"/>
    </w:rPr>
  </w:style>
  <w:style w:type="paragraph" w:customStyle="1" w:styleId="BodySmallRight">
    <w:name w:val="Body Small Right"/>
    <w:basedOn w:val="BodyTextRight"/>
    <w:rsid w:val="0011569A"/>
    <w:rPr>
      <w:sz w:val="18"/>
      <w:szCs w:val="18"/>
    </w:rPr>
  </w:style>
  <w:style w:type="paragraph" w:customStyle="1" w:styleId="MarginEdition">
    <w:name w:val="Margin Edition"/>
    <w:basedOn w:val="MarginNote"/>
    <w:rsid w:val="00115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9A"/>
    <w:rPr>
      <w:sz w:val="2"/>
      <w:szCs w:val="2"/>
    </w:rPr>
  </w:style>
  <w:style w:type="character" w:customStyle="1" w:styleId="Small">
    <w:name w:val="Small"/>
    <w:basedOn w:val="DefaultParagraphFont"/>
    <w:rsid w:val="0011569A"/>
    <w:rPr>
      <w:sz w:val="16"/>
    </w:rPr>
  </w:style>
  <w:style w:type="paragraph" w:customStyle="1" w:styleId="WideTable">
    <w:name w:val="Wide Table"/>
    <w:basedOn w:val="Normal"/>
    <w:rsid w:val="00115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9A"/>
  </w:style>
  <w:style w:type="paragraph" w:styleId="Quote">
    <w:name w:val="Quote"/>
    <w:basedOn w:val="Heading1"/>
    <w:link w:val="QuoteChar"/>
    <w:qFormat/>
    <w:rsid w:val="00115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9A"/>
    <w:pPr>
      <w:pageBreakBefore/>
    </w:pPr>
  </w:style>
  <w:style w:type="paragraph" w:customStyle="1" w:styleId="Border">
    <w:name w:val="Border"/>
    <w:basedOn w:val="Normal"/>
    <w:qFormat/>
    <w:rsid w:val="00115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9A"/>
    <w:rPr>
      <w:u w:val="single"/>
    </w:rPr>
  </w:style>
  <w:style w:type="character" w:customStyle="1" w:styleId="BoldandItalics">
    <w:name w:val="Bold and Italics"/>
    <w:qFormat/>
    <w:rsid w:val="0011569A"/>
    <w:rPr>
      <w:b/>
      <w:i/>
      <w:u w:val="none"/>
    </w:rPr>
  </w:style>
  <w:style w:type="paragraph" w:styleId="BalloonText">
    <w:name w:val="Balloon Text"/>
    <w:basedOn w:val="Normal"/>
    <w:link w:val="BalloonTextChar"/>
    <w:rsid w:val="00115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69A"/>
    <w:pPr>
      <w:spacing w:before="0" w:after="0"/>
    </w:pPr>
  </w:style>
  <w:style w:type="paragraph" w:customStyle="1" w:styleId="BodyTextBold">
    <w:name w:val="Body Text Bold"/>
    <w:basedOn w:val="BodyText"/>
    <w:qFormat/>
    <w:rsid w:val="0011569A"/>
    <w:rPr>
      <w:b/>
    </w:rPr>
  </w:style>
  <w:style w:type="character" w:styleId="Hyperlink">
    <w:name w:val="Hyperlink"/>
    <w:basedOn w:val="DefaultParagraphFont"/>
    <w:uiPriority w:val="99"/>
    <w:unhideWhenUsed/>
    <w:rsid w:val="00114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4554</Characters>
  <Application>Microsoft Office Word</Application>
  <DocSecurity>0</DocSecurity>
  <Lines>151</Lines>
  <Paragraphs>105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AMPX202 Clean work area during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