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3FE" w:rsidP="009F1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AMPX201 Prepare and operate bandsaw</w:t>
      </w:r>
      <w:r>
        <w:fldChar w:fldCharType="end"/>
      </w:r>
    </w:p>
    <w:p w:rsidR="009F13FE" w:rsidP="009F13FE">
      <w:pPr>
        <w:pStyle w:val="Version"/>
        <w:sectPr w:rsidSect="003E5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ADA" w:rsidP="003E5ADA">
      <w:pPr>
        <w:pStyle w:val="SuperHeading"/>
      </w:pPr>
      <w:r w:rsidRPr="003E5ADA">
        <w:t>AMPX201 Prepare and operate bandsaw</w:t>
      </w:r>
    </w:p>
    <w:p w:rsidR="00000000" w:rsidRPr="003E5ADA" w:rsidP="003E5ADA">
      <w:pPr>
        <w:pStyle w:val="Heading1"/>
      </w:pPr>
      <w:bookmarkStart w:id="1" w:name="O_733581"/>
      <w:bookmarkEnd w:id="1"/>
      <w:r w:rsidRPr="003E5AD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3E5AD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TableHeading"/>
              <w:rPr>
                <w:lang w:val="en-NZ"/>
              </w:rPr>
            </w:pPr>
            <w:r w:rsidRPr="003E5AD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TableHeading"/>
              <w:rPr>
                <w:lang w:val="en-NZ"/>
              </w:rPr>
            </w:pPr>
            <w:r w:rsidRPr="003E5AD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TableHeading"/>
              <w:rPr>
                <w:lang w:val="en-NZ"/>
              </w:rPr>
            </w:pPr>
            <w:r w:rsidRPr="003E5ADA">
              <w:t>Comment</w:t>
            </w:r>
          </w:p>
        </w:tc>
      </w:tr>
      <w:tr w:rsidTr="003E5AD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BodyText"/>
              <w:rPr>
                <w:lang w:val="en-NZ"/>
              </w:rPr>
            </w:pPr>
            <w:r w:rsidRPr="003E5AD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BodyText"/>
              <w:rPr>
                <w:lang w:val="en-NZ"/>
              </w:rPr>
            </w:pPr>
            <w:r w:rsidRPr="003E5AD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DA" w:rsidP="003E5ADA">
            <w:pPr>
              <w:pStyle w:val="BodyText"/>
            </w:pPr>
            <w:r w:rsidRPr="003E5ADA">
              <w:t>Initial release</w:t>
            </w:r>
          </w:p>
        </w:tc>
      </w:tr>
    </w:tbl>
    <w:p w:rsidR="00000000" w:rsidRPr="003E5ADA" w:rsidP="003E5ADA">
      <w:pPr>
        <w:pStyle w:val="BodyText"/>
      </w:pPr>
    </w:p>
    <w:p w:rsidR="00000000" w:rsidRPr="003E5ADA" w:rsidP="003E5ADA">
      <w:pPr>
        <w:pStyle w:val="AllowPageBreak"/>
      </w:pPr>
    </w:p>
    <w:p w:rsidR="00000000" w:rsidRPr="003E5ADA" w:rsidP="003E5ADA">
      <w:pPr>
        <w:pStyle w:val="Heading1"/>
      </w:pPr>
      <w:bookmarkStart w:id="2" w:name="O_733582"/>
      <w:bookmarkEnd w:id="2"/>
      <w:r w:rsidRPr="003E5ADA">
        <w:t>Application</w:t>
      </w:r>
    </w:p>
    <w:p w:rsidR="00000000" w:rsidRPr="003E5ADA" w:rsidP="009F13FE">
      <w:pPr>
        <w:pStyle w:val="BodyText"/>
      </w:pPr>
      <w:r w:rsidRPr="003E5ADA">
        <w:t>This unit covers the skills and knowledge required to assemble, clean, disassemble and operate a bandsaw.</w:t>
      </w:r>
    </w:p>
    <w:p w:rsidR="00000000" w:rsidRPr="003E5ADA" w:rsidP="009F13FE">
      <w:pPr>
        <w:pStyle w:val="BodyText"/>
      </w:pPr>
      <w:r w:rsidRPr="003E5ADA">
        <w:t>This unit is applicable to workers in meat processing plants, smallgoods factories, boning rooms, food services operations, knackeries, game meat processing plants, wholesale and retail operations.</w:t>
      </w:r>
    </w:p>
    <w:p w:rsidR="00000000" w:rsidRPr="003E5ADA" w:rsidP="009F13FE">
      <w:pPr>
        <w:pStyle w:val="BodyText"/>
      </w:pPr>
      <w:r w:rsidRPr="003E5ADA">
        <w:t xml:space="preserve">This unit must be delivered in the context of Australian </w:t>
      </w:r>
      <w:r w:rsidRPr="003E5ADA">
        <w:t>meat processing standards and regulations.</w:t>
      </w:r>
    </w:p>
    <w:p w:rsidR="00000000" w:rsidRPr="003E5ADA" w:rsidP="009F13FE">
      <w:pPr>
        <w:pStyle w:val="BodyText"/>
      </w:pPr>
      <w:r w:rsidRPr="003E5ADA">
        <w:t>No occupational licensing, legislative or certification requirements are known to apply to this unit at the time of publication.</w:t>
      </w:r>
    </w:p>
    <w:p w:rsidR="00000000" w:rsidRPr="003E5ADA" w:rsidP="003E5ADA">
      <w:pPr>
        <w:pStyle w:val="Heading1"/>
      </w:pPr>
      <w:bookmarkStart w:id="3" w:name="O_733583"/>
      <w:bookmarkEnd w:id="3"/>
      <w:r w:rsidRPr="003E5ADA">
        <w:t>Pre-requisite Unit</w:t>
      </w:r>
    </w:p>
    <w:p w:rsidR="00000000" w:rsidRPr="003E5ADA" w:rsidP="009F13FE">
      <w:pPr>
        <w:pStyle w:val="BodyText"/>
      </w:pPr>
      <w:r w:rsidRPr="003E5ADA">
        <w:t>Nil.</w:t>
      </w:r>
    </w:p>
    <w:p w:rsidR="00000000" w:rsidRPr="003E5ADA" w:rsidP="003E5ADA">
      <w:pPr>
        <w:pStyle w:val="Heading1"/>
      </w:pPr>
      <w:bookmarkStart w:id="4" w:name="O_733585"/>
      <w:bookmarkEnd w:id="4"/>
      <w:r w:rsidRPr="003E5ADA">
        <w:t>Unit Sector</w:t>
      </w:r>
    </w:p>
    <w:p w:rsidR="00000000" w:rsidRPr="003E5ADA" w:rsidP="003E5ADA">
      <w:pPr>
        <w:pStyle w:val="Heading1"/>
      </w:pPr>
      <w:bookmarkStart w:id="5" w:name="O_733586"/>
      <w:bookmarkEnd w:id="5"/>
      <w:r w:rsidRPr="003E5AD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9F13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TableHeading"/>
              <w:rPr>
                <w:lang w:val="en-NZ"/>
              </w:rPr>
            </w:pPr>
            <w:r w:rsidRPr="003E5ADA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TableHeading"/>
              <w:rPr>
                <w:lang w:val="en-NZ"/>
              </w:rPr>
            </w:pPr>
            <w:r w:rsidRPr="003E5ADA">
              <w:t>Performance criteria</w:t>
            </w:r>
          </w:p>
        </w:tc>
      </w:tr>
      <w:tr w:rsidTr="009F1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BodyText"/>
              <w:rPr>
                <w:lang w:val="en-NZ"/>
              </w:rPr>
            </w:pPr>
            <w:r w:rsidRPr="003E5ADA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BodyText"/>
              <w:rPr>
                <w:lang w:val="en-NZ"/>
              </w:rPr>
            </w:pPr>
            <w:r w:rsidRPr="003E5ADA">
              <w:t>Performance criteria describe the performance needed to demonstrate achievement of the element.</w:t>
            </w:r>
          </w:p>
        </w:tc>
      </w:tr>
      <w:tr w:rsidTr="009F1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List"/>
              <w:rPr>
                <w:lang w:val="en-NZ"/>
              </w:rPr>
            </w:pPr>
            <w:r w:rsidRPr="003E5ADA">
              <w:t>1.</w:t>
            </w:r>
            <w:r w:rsidRPr="003E5ADA">
              <w:tab/>
              <w:t>Assemble a bandsaw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DA" w:rsidP="003E5ADA">
            <w:pPr>
              <w:pStyle w:val="List"/>
            </w:pPr>
            <w:r w:rsidRPr="003E5ADA">
              <w:t>1.1</w:t>
            </w:r>
            <w:r w:rsidRPr="003E5ADA">
              <w:tab/>
            </w:r>
            <w:r w:rsidRPr="003E5ADA">
              <w:t>Assemble bandsaw according to manufacturer</w:t>
            </w:r>
            <w:r>
              <w:t>’</w:t>
            </w:r>
            <w:r w:rsidRPr="003E5ADA">
              <w:t>s specifications and workplace requirements.</w:t>
            </w:r>
          </w:p>
          <w:p w:rsidR="00000000" w:rsidRPr="003E5ADA" w:rsidP="003E5ADA">
            <w:pPr>
              <w:pStyle w:val="List"/>
            </w:pPr>
            <w:r w:rsidRPr="003E5ADA">
              <w:t>1.2</w:t>
            </w:r>
            <w:r w:rsidRPr="003E5ADA">
              <w:tab/>
              <w:t xml:space="preserve">Checked bandsaw guards and scrapers for functioning and safety </w:t>
            </w:r>
            <w:r w:rsidRPr="003E5ADA">
              <w:t>according to manufacturer</w:t>
            </w:r>
            <w:r>
              <w:t>’</w:t>
            </w:r>
            <w:r w:rsidRPr="003E5ADA">
              <w:t>s specifications and workplace health and safety requirements.</w:t>
            </w:r>
          </w:p>
          <w:p w:rsidR="00000000" w:rsidP="003E5ADA">
            <w:pPr>
              <w:pStyle w:val="List"/>
              <w:rPr>
                <w:lang w:val="en-NZ"/>
              </w:rPr>
            </w:pPr>
            <w:r w:rsidRPr="003E5ADA">
              <w:t>1.3</w:t>
            </w:r>
            <w:r w:rsidRPr="003E5ADA">
              <w:tab/>
              <w:t>Check ba</w:t>
            </w:r>
            <w:r w:rsidRPr="003E5ADA">
              <w:t>ndsaw to ensure it is clean in accordance with hygiene and sanitation, and workplace requirements.</w:t>
            </w:r>
          </w:p>
        </w:tc>
      </w:tr>
      <w:tr w:rsidTr="009F1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List"/>
              <w:rPr>
                <w:lang w:val="en-NZ"/>
              </w:rPr>
            </w:pPr>
            <w:r w:rsidRPr="003E5ADA">
              <w:t>2.</w:t>
            </w:r>
            <w:r w:rsidRPr="003E5ADA">
              <w:tab/>
              <w:t>Operate a bandsaw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DA" w:rsidP="003E5ADA">
            <w:pPr>
              <w:pStyle w:val="List"/>
            </w:pPr>
            <w:r w:rsidRPr="003E5ADA">
              <w:t>2.1</w:t>
            </w:r>
            <w:r w:rsidRPr="003E5ADA">
              <w:tab/>
              <w:t>Operate bandsaw in accordance with workplace requirements and manufacturer</w:t>
            </w:r>
            <w:r>
              <w:t>’</w:t>
            </w:r>
            <w:r w:rsidRPr="003E5ADA">
              <w:t>s specifications.</w:t>
            </w:r>
          </w:p>
          <w:p w:rsidR="00000000" w:rsidRPr="003E5ADA" w:rsidP="003E5ADA">
            <w:pPr>
              <w:pStyle w:val="List"/>
            </w:pPr>
            <w:r w:rsidRPr="003E5ADA">
              <w:t>2.2</w:t>
            </w:r>
            <w:r w:rsidRPr="003E5ADA">
              <w:tab/>
              <w:t>Operate bandsaw in accordance with</w:t>
            </w:r>
            <w:r w:rsidRPr="003E5ADA">
              <w:t xml:space="preserve"> workplace health and safety requirements.</w:t>
            </w:r>
          </w:p>
          <w:p w:rsidR="00000000" w:rsidP="003E5ADA">
            <w:pPr>
              <w:pStyle w:val="List"/>
              <w:rPr>
                <w:lang w:val="en-NZ"/>
              </w:rPr>
            </w:pPr>
            <w:r w:rsidRPr="003E5ADA">
              <w:t>2.3</w:t>
            </w:r>
            <w:r w:rsidRPr="003E5ADA">
              <w:tab/>
              <w:t>Use bandsaw to cut meat products according to product specifications and workplace requirements.</w:t>
            </w:r>
          </w:p>
        </w:tc>
      </w:tr>
      <w:tr w:rsidTr="009F1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List"/>
              <w:rPr>
                <w:lang w:val="en-NZ"/>
              </w:rPr>
            </w:pPr>
            <w:r w:rsidRPr="003E5ADA">
              <w:t>3.</w:t>
            </w:r>
            <w:r w:rsidRPr="003E5ADA">
              <w:tab/>
              <w:t>Clean a bandsaw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List"/>
              <w:rPr>
                <w:lang w:val="en-NZ"/>
              </w:rPr>
            </w:pPr>
            <w:r w:rsidRPr="003E5ADA">
              <w:t>3.1</w:t>
            </w:r>
            <w:r w:rsidRPr="003E5ADA">
              <w:tab/>
              <w:t>Clean bandsaw to manufacturer</w:t>
            </w:r>
            <w:r>
              <w:t>’</w:t>
            </w:r>
            <w:r w:rsidRPr="003E5ADA">
              <w:t>s, hygiene, workplace health and safety and workplace requ</w:t>
            </w:r>
            <w:r w:rsidRPr="003E5ADA">
              <w:t>irements.</w:t>
            </w:r>
          </w:p>
        </w:tc>
      </w:tr>
      <w:tr w:rsidTr="009F13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List"/>
              <w:rPr>
                <w:lang w:val="en-NZ"/>
              </w:rPr>
            </w:pPr>
            <w:r w:rsidRPr="003E5ADA">
              <w:t>4.</w:t>
            </w:r>
            <w:r w:rsidRPr="003E5ADA">
              <w:tab/>
              <w:t>Disassemble bandsaw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DA" w:rsidP="003E5ADA">
            <w:pPr>
              <w:pStyle w:val="List"/>
            </w:pPr>
            <w:r w:rsidRPr="003E5ADA">
              <w:t>4.1</w:t>
            </w:r>
            <w:r w:rsidRPr="003E5ADA">
              <w:tab/>
              <w:t>Disassemble bandsaw according to manufacturer</w:t>
            </w:r>
            <w:r>
              <w:t>’</w:t>
            </w:r>
            <w:r w:rsidRPr="003E5ADA">
              <w:t>s, workplace health and safety and workplace requirements</w:t>
            </w:r>
          </w:p>
          <w:p w:rsidR="00000000" w:rsidRPr="003E5ADA" w:rsidP="003E5ADA">
            <w:pPr>
              <w:pStyle w:val="List"/>
            </w:pPr>
            <w:r w:rsidRPr="003E5ADA">
              <w:t>4.2</w:t>
            </w:r>
            <w:r w:rsidRPr="003E5ADA">
              <w:tab/>
              <w:t>Perform routine maintenance according to workplace requirements.</w:t>
            </w:r>
          </w:p>
        </w:tc>
      </w:tr>
    </w:tbl>
    <w:p w:rsidR="00000000" w:rsidRPr="003E5ADA" w:rsidP="003E5ADA">
      <w:pPr>
        <w:pStyle w:val="BodyText"/>
      </w:pPr>
    </w:p>
    <w:p w:rsidR="00000000" w:rsidRPr="003E5ADA" w:rsidP="003E5ADA">
      <w:pPr>
        <w:pStyle w:val="AllowPageBreak"/>
      </w:pPr>
    </w:p>
    <w:p w:rsidR="00000000" w:rsidRPr="003E5ADA" w:rsidP="003E5ADA">
      <w:pPr>
        <w:pStyle w:val="Heading1"/>
      </w:pPr>
      <w:bookmarkStart w:id="6" w:name="O_733587"/>
      <w:bookmarkEnd w:id="6"/>
      <w:r w:rsidRPr="003E5ADA">
        <w:t>Foundation Skills</w:t>
      </w:r>
    </w:p>
    <w:p w:rsidR="00000000" w:rsidRPr="003E5ADA" w:rsidP="009F13FE">
      <w:pPr>
        <w:pStyle w:val="BodyText"/>
      </w:pPr>
      <w:r w:rsidRPr="003E5ADA">
        <w:t>Foundation Skills essential to performance are explicit in the performance criteria of this unit of competency.</w:t>
      </w:r>
    </w:p>
    <w:p w:rsidR="00000000" w:rsidRPr="003E5ADA" w:rsidP="003E5ADA">
      <w:pPr>
        <w:pStyle w:val="Heading1"/>
      </w:pPr>
      <w:bookmarkStart w:id="7" w:name="O_733588"/>
      <w:bookmarkEnd w:id="7"/>
      <w:r w:rsidRPr="003E5ADA">
        <w:t>Range of Conditions</w:t>
      </w:r>
    </w:p>
    <w:p w:rsidR="00000000" w:rsidRPr="003E5ADA" w:rsidP="003E5ADA">
      <w:pPr>
        <w:pStyle w:val="Heading1"/>
      </w:pPr>
      <w:bookmarkStart w:id="8" w:name="O_733589"/>
      <w:bookmarkEnd w:id="8"/>
      <w:r w:rsidRPr="003E5AD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9F13FE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DA">
            <w:pPr>
              <w:pStyle w:val="BodyText"/>
              <w:rPr>
                <w:lang w:val="en-NZ"/>
              </w:rPr>
            </w:pPr>
            <w:r w:rsidRPr="003E5ADA">
              <w:t>MTMPR201C Prepare and operate bandsaw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DA" w:rsidP="003E5ADA">
            <w:pPr>
              <w:pStyle w:val="BodyText"/>
            </w:pPr>
            <w:r w:rsidRPr="003E5ADA">
              <w:t>E</w:t>
            </w:r>
          </w:p>
        </w:tc>
      </w:tr>
    </w:tbl>
    <w:p w:rsidR="00000000" w:rsidRPr="003E5ADA" w:rsidP="003E5ADA">
      <w:pPr>
        <w:pStyle w:val="BodyText"/>
      </w:pPr>
    </w:p>
    <w:p w:rsidR="00000000" w:rsidRPr="003E5ADA" w:rsidP="003E5ADA">
      <w:pPr>
        <w:pStyle w:val="AllowPageBreak"/>
      </w:pPr>
    </w:p>
    <w:p w:rsidR="00000000" w:rsidRPr="003E5ADA" w:rsidP="003E5ADA">
      <w:pPr>
        <w:pStyle w:val="Heading1"/>
      </w:pPr>
      <w:bookmarkStart w:id="9" w:name="O_733596"/>
      <w:bookmarkEnd w:id="9"/>
      <w:r w:rsidRPr="003E5ADA">
        <w:t>Links</w:t>
      </w:r>
    </w:p>
    <w:p w:rsidR="00000000" w:rsidRPr="003E5ADA" w:rsidP="009F13FE">
      <w:pPr>
        <w:pStyle w:val="BodyText"/>
      </w:pPr>
      <w:r w:rsidRPr="003E5A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85E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E5ADA" w:rsidP="003E5ADA"/>
    <w:sectPr w:rsidSect="003E5A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DA" w:rsidRPr="009F13FE" w:rsidP="009F1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3FE" w:rsidP="003E5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3FE" w:rsidP="003E5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13FE" w:rsidP="003E5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ADA" w:rsidRPr="009F13FE" w:rsidP="009F1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3FE" w:rsidRPr="002D2AF8" w:rsidP="003E5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AMPX201 Prepare and operate bandsaw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F13FE" w:rsidP="003E5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ADA"/>
  </w:style>
  <w:style w:type="character" w:customStyle="1" w:styleId="Heading1Char">
    <w:name w:val="Heading 1 Char"/>
    <w:basedOn w:val="DefaultParagraphFont"/>
    <w:link w:val="Heading1"/>
    <w:rsid w:val="003E5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A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A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5AD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E5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5AD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5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AD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E5A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5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5ADA"/>
    <w:rPr>
      <w:b/>
      <w:spacing w:val="0"/>
    </w:rPr>
  </w:style>
  <w:style w:type="paragraph" w:customStyle="1" w:styleId="SuperTitle">
    <w:name w:val="SuperTitle"/>
    <w:basedOn w:val="Title"/>
    <w:rsid w:val="003E5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A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A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ADA"/>
    <w:rPr>
      <w:i/>
    </w:rPr>
  </w:style>
  <w:style w:type="paragraph" w:styleId="Caption">
    <w:name w:val="caption"/>
    <w:basedOn w:val="BodyText"/>
    <w:next w:val="Normal"/>
    <w:qFormat/>
    <w:rsid w:val="003E5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ADA"/>
  </w:style>
  <w:style w:type="paragraph" w:styleId="TableofFigures">
    <w:name w:val="table of figures"/>
    <w:basedOn w:val="Normal"/>
    <w:next w:val="Normal"/>
    <w:semiHidden/>
    <w:rsid w:val="003E5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A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5ADA"/>
    <w:rPr>
      <w:rFonts w:ascii="Wingdings" w:hAnsi="Wingdings"/>
    </w:rPr>
  </w:style>
  <w:style w:type="character" w:customStyle="1" w:styleId="HotSpot">
    <w:name w:val="HotSpot"/>
    <w:rsid w:val="003E5ADA"/>
    <w:rPr>
      <w:color w:val="0033CC"/>
      <w:u w:val="none"/>
    </w:rPr>
  </w:style>
  <w:style w:type="paragraph" w:customStyle="1" w:styleId="BodyTextRight">
    <w:name w:val="Body Text Right"/>
    <w:basedOn w:val="BodyText"/>
    <w:rsid w:val="003E5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A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ADA"/>
    <w:rPr>
      <w:sz w:val="32"/>
    </w:rPr>
  </w:style>
  <w:style w:type="paragraph" w:customStyle="1" w:styleId="HeadingProcedure">
    <w:name w:val="Heading Procedure"/>
    <w:basedOn w:val="HeadingBase"/>
    <w:next w:val="Normal"/>
    <w:rsid w:val="003E5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ADA"/>
    <w:pPr>
      <w:spacing w:before="60" w:after="60"/>
    </w:pPr>
  </w:style>
  <w:style w:type="paragraph" w:styleId="ListContinue">
    <w:name w:val="List Continue"/>
    <w:basedOn w:val="List"/>
    <w:rsid w:val="003E5ADA"/>
    <w:pPr>
      <w:ind w:firstLine="0"/>
    </w:pPr>
  </w:style>
  <w:style w:type="paragraph" w:customStyle="1" w:styleId="ListNote">
    <w:name w:val="List Note"/>
    <w:basedOn w:val="List"/>
    <w:rsid w:val="003E5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ADA"/>
    <w:rPr>
      <w:rFonts w:ascii="Courier New" w:hAnsi="Courier New"/>
    </w:rPr>
  </w:style>
  <w:style w:type="paragraph" w:customStyle="1" w:styleId="NoteBullet">
    <w:name w:val="Note Bullet"/>
    <w:basedOn w:val="Note"/>
    <w:rsid w:val="003E5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A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5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ADA"/>
    <w:rPr>
      <w:b/>
      <w:smallCaps/>
    </w:rPr>
  </w:style>
  <w:style w:type="paragraph" w:customStyle="1" w:styleId="TableListNumber">
    <w:name w:val="Table List Number"/>
    <w:basedOn w:val="ListNumber"/>
    <w:rsid w:val="003E5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ADA"/>
    <w:pPr>
      <w:numPr>
        <w:numId w:val="7"/>
      </w:numPr>
    </w:pPr>
  </w:style>
  <w:style w:type="paragraph" w:customStyle="1" w:styleId="ListAlpha2">
    <w:name w:val="List Alpha 2"/>
    <w:basedOn w:val="List2"/>
    <w:rsid w:val="003E5ADA"/>
    <w:pPr>
      <w:numPr>
        <w:numId w:val="6"/>
      </w:numPr>
    </w:pPr>
  </w:style>
  <w:style w:type="paragraph" w:styleId="List2">
    <w:name w:val="List 2"/>
    <w:basedOn w:val="BodyText"/>
    <w:rsid w:val="003E5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A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A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5ADA"/>
    <w:pPr>
      <w:numPr>
        <w:numId w:val="2"/>
      </w:numPr>
    </w:pPr>
  </w:style>
  <w:style w:type="paragraph" w:styleId="ListContinue2">
    <w:name w:val="List Continue 2"/>
    <w:basedOn w:val="List2"/>
    <w:rsid w:val="003E5ADA"/>
    <w:pPr>
      <w:ind w:firstLine="0"/>
    </w:pPr>
  </w:style>
  <w:style w:type="paragraph" w:styleId="ListContinue3">
    <w:name w:val="List Continue 3"/>
    <w:basedOn w:val="List3"/>
    <w:rsid w:val="003E5ADA"/>
    <w:pPr>
      <w:ind w:left="1021" w:firstLine="0"/>
    </w:pPr>
  </w:style>
  <w:style w:type="paragraph" w:styleId="ListContinue4">
    <w:name w:val="List Continue 4"/>
    <w:basedOn w:val="List4"/>
    <w:rsid w:val="003E5ADA"/>
    <w:pPr>
      <w:ind w:firstLine="0"/>
    </w:pPr>
  </w:style>
  <w:style w:type="paragraph" w:styleId="ListContinue5">
    <w:name w:val="List Continue 5"/>
    <w:basedOn w:val="List5"/>
    <w:rsid w:val="003E5ADA"/>
    <w:pPr>
      <w:ind w:firstLine="0"/>
    </w:pPr>
  </w:style>
  <w:style w:type="paragraph" w:styleId="ListNumber3">
    <w:name w:val="List Number 3"/>
    <w:basedOn w:val="List3"/>
    <w:rsid w:val="003E5ADA"/>
    <w:pPr>
      <w:numPr>
        <w:numId w:val="3"/>
      </w:numPr>
    </w:pPr>
  </w:style>
  <w:style w:type="paragraph" w:styleId="ListNumber4">
    <w:name w:val="List Number 4"/>
    <w:basedOn w:val="List4"/>
    <w:rsid w:val="003E5ADA"/>
    <w:pPr>
      <w:numPr>
        <w:numId w:val="4"/>
      </w:numPr>
    </w:pPr>
  </w:style>
  <w:style w:type="paragraph" w:styleId="ListNumber5">
    <w:name w:val="List Number 5"/>
    <w:basedOn w:val="List5"/>
    <w:rsid w:val="003E5ADA"/>
    <w:pPr>
      <w:numPr>
        <w:numId w:val="5"/>
      </w:numPr>
    </w:pPr>
  </w:style>
  <w:style w:type="paragraph" w:styleId="BlockText">
    <w:name w:val="Block Text"/>
    <w:basedOn w:val="Normal"/>
    <w:rsid w:val="003E5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ADA"/>
    <w:rPr>
      <w:sz w:val="16"/>
      <w:vertAlign w:val="superscript"/>
    </w:rPr>
  </w:style>
  <w:style w:type="character" w:customStyle="1" w:styleId="Symbols">
    <w:name w:val="Symbols"/>
    <w:basedOn w:val="DefaultParagraphFont"/>
    <w:rsid w:val="003E5ADA"/>
    <w:rPr>
      <w:rFonts w:ascii="Symbol" w:hAnsi="Symbol"/>
    </w:rPr>
  </w:style>
  <w:style w:type="character" w:customStyle="1" w:styleId="MenuOptions">
    <w:name w:val="Menu Options"/>
    <w:basedOn w:val="DefaultParagraphFont"/>
    <w:rsid w:val="003E5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ADA"/>
    <w:rPr>
      <w:b/>
    </w:rPr>
  </w:style>
  <w:style w:type="character" w:customStyle="1" w:styleId="Underlined">
    <w:name w:val="Underlined"/>
    <w:basedOn w:val="DefaultParagraphFont"/>
    <w:rsid w:val="003E5ADA"/>
    <w:rPr>
      <w:u w:val="single"/>
    </w:rPr>
  </w:style>
  <w:style w:type="paragraph" w:customStyle="1" w:styleId="TableBodyTextRight">
    <w:name w:val="Table Body Text Right"/>
    <w:basedOn w:val="TableBodyText"/>
    <w:rsid w:val="003E5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ADA"/>
    <w:rPr>
      <w:sz w:val="18"/>
    </w:rPr>
  </w:style>
  <w:style w:type="paragraph" w:customStyle="1" w:styleId="BodySmallRight">
    <w:name w:val="Body Small Right"/>
    <w:basedOn w:val="BodyTextRight"/>
    <w:rsid w:val="003E5ADA"/>
    <w:rPr>
      <w:sz w:val="18"/>
      <w:szCs w:val="18"/>
    </w:rPr>
  </w:style>
  <w:style w:type="paragraph" w:customStyle="1" w:styleId="MarginEdition">
    <w:name w:val="Margin Edition"/>
    <w:basedOn w:val="MarginNote"/>
    <w:rsid w:val="003E5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ADA"/>
    <w:rPr>
      <w:sz w:val="2"/>
      <w:szCs w:val="2"/>
    </w:rPr>
  </w:style>
  <w:style w:type="character" w:customStyle="1" w:styleId="Small">
    <w:name w:val="Small"/>
    <w:basedOn w:val="DefaultParagraphFont"/>
    <w:rsid w:val="003E5ADA"/>
    <w:rPr>
      <w:sz w:val="16"/>
    </w:rPr>
  </w:style>
  <w:style w:type="paragraph" w:customStyle="1" w:styleId="WideTable">
    <w:name w:val="Wide Table"/>
    <w:basedOn w:val="Normal"/>
    <w:rsid w:val="003E5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ADA"/>
  </w:style>
  <w:style w:type="paragraph" w:styleId="Quote">
    <w:name w:val="Quote"/>
    <w:basedOn w:val="Heading1"/>
    <w:link w:val="QuoteChar"/>
    <w:qFormat/>
    <w:rsid w:val="003E5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ADA"/>
    <w:pPr>
      <w:pageBreakBefore/>
    </w:pPr>
  </w:style>
  <w:style w:type="paragraph" w:customStyle="1" w:styleId="Border">
    <w:name w:val="Border"/>
    <w:basedOn w:val="Normal"/>
    <w:qFormat/>
    <w:rsid w:val="003E5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ADA"/>
    <w:rPr>
      <w:u w:val="single"/>
    </w:rPr>
  </w:style>
  <w:style w:type="character" w:customStyle="1" w:styleId="BoldandItalics">
    <w:name w:val="Bold and Italics"/>
    <w:qFormat/>
    <w:rsid w:val="003E5ADA"/>
    <w:rPr>
      <w:b/>
      <w:i/>
      <w:u w:val="none"/>
    </w:rPr>
  </w:style>
  <w:style w:type="paragraph" w:styleId="BalloonText">
    <w:name w:val="Balloon Text"/>
    <w:basedOn w:val="Normal"/>
    <w:link w:val="BalloonTextChar"/>
    <w:rsid w:val="003E5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A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A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ADA"/>
    <w:pPr>
      <w:spacing w:before="0" w:after="0"/>
    </w:pPr>
  </w:style>
  <w:style w:type="paragraph" w:customStyle="1" w:styleId="BodyTextBold">
    <w:name w:val="Body Text Bold"/>
    <w:basedOn w:val="BodyText"/>
    <w:qFormat/>
    <w:rsid w:val="003E5ADA"/>
    <w:rPr>
      <w:b/>
    </w:rPr>
  </w:style>
  <w:style w:type="character" w:styleId="Hyperlink">
    <w:name w:val="Hyperlink"/>
    <w:basedOn w:val="DefaultParagraphFont"/>
    <w:uiPriority w:val="99"/>
    <w:unhideWhenUsed/>
    <w:rsid w:val="009F1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2169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AMPX201 Prepare and operate bandsaw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