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C42" w:rsidP="00B13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AMPWHS401 Monitor workplace health and safety processes</w:t>
      </w:r>
      <w:r>
        <w:fldChar w:fldCharType="end"/>
      </w:r>
    </w:p>
    <w:p w:rsidR="00B13C42" w:rsidP="00B13C42">
      <w:pPr>
        <w:pStyle w:val="Version"/>
        <w:sectPr w:rsidSect="00D71B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BDD" w:rsidP="00D71BDD">
      <w:pPr>
        <w:pStyle w:val="SuperHeading"/>
      </w:pPr>
      <w:r w:rsidRPr="00D71BDD">
        <w:t>AMPWHS401 Monitor workplace health and safety processes</w:t>
      </w:r>
    </w:p>
    <w:p w:rsidR="00000000" w:rsidRPr="00D71BDD" w:rsidP="00D71BDD">
      <w:pPr>
        <w:pStyle w:val="Heading1"/>
      </w:pPr>
      <w:bookmarkStart w:id="1" w:name="O_1266105"/>
      <w:bookmarkEnd w:id="1"/>
      <w:r w:rsidRPr="00D71B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Comments</w:t>
            </w:r>
          </w:p>
        </w:tc>
      </w:tr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This version released with AMP Australian Meat Processing Training Package Version 8.0.</w:t>
            </w:r>
          </w:p>
        </w:tc>
      </w:tr>
    </w:tbl>
    <w:p w:rsidR="00000000" w:rsidRPr="00D71BDD" w:rsidP="00D71BDD">
      <w:pPr>
        <w:pStyle w:val="BodyText"/>
      </w:pPr>
    </w:p>
    <w:p w:rsidR="00000000" w:rsidRPr="00D71BDD" w:rsidP="00D71BDD">
      <w:pPr>
        <w:pStyle w:val="AllowPageBreak"/>
      </w:pPr>
    </w:p>
    <w:p w:rsidR="00000000" w:rsidRPr="00D71BDD" w:rsidP="00D71BDD">
      <w:pPr>
        <w:pStyle w:val="Heading1"/>
      </w:pPr>
      <w:bookmarkStart w:id="2" w:name="O_1266106"/>
      <w:bookmarkEnd w:id="2"/>
      <w:r w:rsidRPr="00D71BDD">
        <w:t>Application</w:t>
      </w:r>
    </w:p>
    <w:p w:rsidR="00000000" w:rsidRPr="00D71BDD" w:rsidP="00B13C42">
      <w:pPr>
        <w:pStyle w:val="BodyText"/>
      </w:pPr>
      <w:r w:rsidRPr="00D71BDD">
        <w:t>This unit describes the skills and knowledge required to participate</w:t>
      </w:r>
      <w:r w:rsidRPr="00D71BDD">
        <w:t xml:space="preserve"> in the reduction of work health and safety (WHS) risks in a meat processing premises.</w:t>
      </w:r>
    </w:p>
    <w:p w:rsidR="00000000" w:rsidRPr="00D71BDD" w:rsidP="00B13C42">
      <w:pPr>
        <w:pStyle w:val="BodyText"/>
      </w:pPr>
      <w:r w:rsidRPr="00D71BDD">
        <w:t>This unit is applicable to supervisors or those with workplace health and safety responsibilities in meat processing premises such as abattoirs, boning rooms, knackeries</w:t>
      </w:r>
      <w:r w:rsidRPr="00D71BDD">
        <w:t>, game processing premises, smallgoods premises, food services operations, wholesalers and retailers.</w:t>
      </w:r>
    </w:p>
    <w:p w:rsidR="00000000" w:rsidRPr="00D71BDD" w:rsidP="00B13C42">
      <w:pPr>
        <w:pStyle w:val="BodyText"/>
      </w:pPr>
      <w:r w:rsidRPr="00D71BDD">
        <w:t>All work must be carried out to comply with workplace procedures, according to state/territory health and safety, food and meat safety regulations, legisl</w:t>
      </w:r>
      <w:r w:rsidRPr="00D71BDD">
        <w:t>ation and standards that apply to the workplace.</w:t>
      </w:r>
    </w:p>
    <w:p w:rsidR="00000000" w:rsidRPr="00D71BDD" w:rsidP="00B13C42">
      <w:pPr>
        <w:pStyle w:val="BodyText"/>
      </w:pPr>
      <w:r w:rsidRPr="00D71BDD">
        <w:t>No licensing, legislative or certification requirements apply to this unit at the time of publication.</w:t>
      </w:r>
    </w:p>
    <w:p w:rsidR="00000000" w:rsidRPr="00D71BDD" w:rsidP="00D71BDD">
      <w:pPr>
        <w:pStyle w:val="Heading1"/>
      </w:pPr>
      <w:bookmarkStart w:id="3" w:name="O_1266107"/>
      <w:bookmarkEnd w:id="3"/>
      <w:r w:rsidRPr="00D71BDD">
        <w:t>Pre-requisite Unit</w:t>
      </w:r>
    </w:p>
    <w:p w:rsidR="00000000" w:rsidRPr="00D71BDD" w:rsidP="00B13C42">
      <w:pPr>
        <w:pStyle w:val="BodyText"/>
      </w:pPr>
      <w:r w:rsidRPr="00D71BDD">
        <w:t>Nil</w:t>
      </w:r>
    </w:p>
    <w:p w:rsidR="00000000" w:rsidRPr="00D71BDD" w:rsidP="00D71BDD">
      <w:pPr>
        <w:pStyle w:val="Heading1"/>
      </w:pPr>
      <w:bookmarkStart w:id="4" w:name="O_1266109"/>
      <w:bookmarkEnd w:id="4"/>
      <w:r w:rsidRPr="00D71BDD">
        <w:t>Unit Sector</w:t>
      </w:r>
    </w:p>
    <w:p w:rsidR="00000000" w:rsidRPr="00D71BDD" w:rsidP="00B13C42">
      <w:pPr>
        <w:pStyle w:val="BodyText"/>
      </w:pPr>
      <w:r w:rsidRPr="00D71BDD">
        <w:t>Work Health and Safety (WHS)</w:t>
      </w:r>
    </w:p>
    <w:p w:rsidR="00000000" w:rsidRPr="00D71BDD" w:rsidP="00D71BDD">
      <w:pPr>
        <w:pStyle w:val="Heading1"/>
      </w:pPr>
      <w:bookmarkStart w:id="5" w:name="O_1266110"/>
      <w:bookmarkEnd w:id="5"/>
      <w:r w:rsidRPr="00D71B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Performance Criteria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 xml:space="preserve">1. Provide WHS information to the </w:t>
            </w:r>
            <w:r w:rsidRPr="00D71BDD">
              <w:t>work group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 xml:space="preserve">1.1 Identify and explain requirements of health and safety legislation, standards, codes of practice/compliance codes, use of personal protective equipment (PPE), guidance material and safe working </w:t>
            </w:r>
            <w:r w:rsidRPr="00D71BDD">
              <w:t>procedures and practices to the work group</w:t>
            </w: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 xml:space="preserve">1.2 </w:t>
            </w:r>
            <w:r w:rsidRPr="00D71BDD">
              <w:t>Provide information on workplace policies and procedures to the work group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2. Participate in workplace inspections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2.1 Facilitate group processes to identify potential workplace health and safety hazards</w:t>
            </w:r>
          </w:p>
          <w:p w:rsidR="00000000" w:rsidRPr="00D71BDD" w:rsidP="00D71BDD">
            <w:pPr>
              <w:pStyle w:val="BodyText"/>
            </w:pPr>
            <w:r w:rsidRPr="00D71BDD">
              <w:t>2.2 Participate in workplace inspections to identify potential hazards</w:t>
            </w:r>
          </w:p>
          <w:p w:rsidR="00000000" w:rsidRPr="00D71BDD" w:rsidP="00D71BDD">
            <w:pPr>
              <w:pStyle w:val="BodyText"/>
            </w:pPr>
            <w:r w:rsidRPr="00D71BDD">
              <w:t>2.3 Fulfil reporting obligations</w:t>
            </w: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2.4 Implement risk control processes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3. Participate in workplace health and safety risk control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3.1 Participate in risk assessment processes</w:t>
            </w:r>
          </w:p>
          <w:p w:rsidR="00000000" w:rsidRPr="00D71BDD" w:rsidP="00D71BDD">
            <w:pPr>
              <w:pStyle w:val="BodyText"/>
            </w:pPr>
            <w:r w:rsidRPr="00D71BDD">
              <w:t>3.</w:t>
            </w:r>
            <w:r w:rsidRPr="00D71BDD">
              <w:t>2 Control hazards according to hierarchy of controls</w:t>
            </w:r>
          </w:p>
          <w:p w:rsidR="00000000" w:rsidRPr="00D71BDD" w:rsidP="00D71BDD">
            <w:pPr>
              <w:pStyle w:val="BodyText"/>
            </w:pPr>
            <w:r w:rsidRPr="00D71BDD">
              <w:t>3.3 Initiate workplace procedures for dealing with hazardous events</w:t>
            </w: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3.4 Inform relevant parties about any action taken, and/or report it to designated personnel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4. Monitor implementation of safe work pr</w:t>
            </w:r>
            <w:r w:rsidRPr="00D71BDD">
              <w:t>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4.1 Demonstrate and model compliance with safe work practices</w:t>
            </w:r>
          </w:p>
          <w:p w:rsidR="00000000" w:rsidRPr="00D71BDD" w:rsidP="00D71BDD">
            <w:pPr>
              <w:pStyle w:val="BodyText"/>
            </w:pPr>
            <w:r w:rsidRPr="00D71BDD">
              <w:t>4.2 Monitor safe work performance by employees, within field of responsibility</w:t>
            </w: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4.3 Implement safe work practices according to regulatory requirements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5. Assist development of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5.1 Develop changes to work procedures or standard operating procedures (SOPs) according to risk control processes and regulatory requirements</w:t>
            </w:r>
          </w:p>
          <w:p w:rsidR="00000000" w:rsidRPr="00D71BDD" w:rsidP="00D71BDD">
            <w:pPr>
              <w:pStyle w:val="BodyText"/>
            </w:pPr>
            <w:r w:rsidRPr="00D71BDD">
              <w:t>5.2 Consult employees in relation to the development of safe work pr</w:t>
            </w:r>
            <w:r w:rsidRPr="00D71BDD">
              <w:t>actices</w:t>
            </w: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5.3 Reinforce employee understanding of safe work procedures on-the-job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6. Contribute to participative arrangements for the management of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6.1 Implement and monitor consultation procedures about workplace health and safe</w:t>
            </w:r>
            <w:r w:rsidRPr="00D71BDD">
              <w:t>ty issues to ensure that all workers may contribute</w:t>
            </w:r>
          </w:p>
          <w:p w:rsidR="00000000" w:rsidRPr="00D71BDD" w:rsidP="00D71BDD">
            <w:pPr>
              <w:pStyle w:val="BodyText"/>
            </w:pPr>
            <w:r w:rsidRPr="00D71BDD">
              <w:t>6.2 Deal with, resolve promptly, or refer issues raised through consultation according to workplace procedures</w:t>
            </w: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 xml:space="preserve">6.3 Disseminate outcomes of consultation over workplace health and safety issues to the work </w:t>
            </w:r>
            <w:r w:rsidRPr="00D71BDD">
              <w:t>group promptly</w:t>
            </w:r>
          </w:p>
        </w:tc>
      </w:tr>
      <w:tr w:rsidTr="00B13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 xml:space="preserve">7. Contribute to </w:t>
            </w:r>
            <w:r w:rsidRPr="00D71BDD">
              <w:t>workplace rehabilitation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 xml:space="preserve">7.1 Contribute to workplace rehabilitation programs according to the </w:t>
            </w:r>
            <w:r w:rsidRPr="00D71BDD">
              <w:t>requirements of a rehabilitation coordinator and/or provider</w:t>
            </w:r>
          </w:p>
          <w:p w:rsidR="00000000" w:rsidRPr="00D71BDD" w:rsidP="00D71BDD">
            <w:pPr>
              <w:pStyle w:val="BodyText"/>
            </w:pPr>
            <w:r w:rsidRPr="00D71BDD">
              <w:t>7.2 Monitor the rehabilitation of employees in own work area</w:t>
            </w:r>
          </w:p>
        </w:tc>
      </w:tr>
    </w:tbl>
    <w:p w:rsidR="00B13C42" w:rsidP="00D71BDD">
      <w:pPr>
        <w:pStyle w:val="BodyText"/>
      </w:pPr>
    </w:p>
    <w:p w:rsidR="00B13C42" w:rsidP="00D71BDD">
      <w:pPr>
        <w:pStyle w:val="BodyText"/>
      </w:pPr>
    </w:p>
    <w:p w:rsidR="00000000" w:rsidRPr="00D71BDD" w:rsidP="00D71BDD">
      <w:pPr>
        <w:pStyle w:val="Heading1"/>
      </w:pPr>
      <w:bookmarkStart w:id="6" w:name="O_1266111"/>
      <w:bookmarkEnd w:id="6"/>
      <w:r w:rsidRPr="00D71BDD">
        <w:t>Foundation Skills</w:t>
      </w:r>
    </w:p>
    <w:p w:rsidR="00000000" w:rsidRPr="00B13C42" w:rsidP="00B13C42">
      <w:pPr>
        <w:pStyle w:val="BodyText"/>
        <w:rPr>
          <w:i/>
        </w:rPr>
      </w:pPr>
      <w:r w:rsidRPr="00B13C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Description</w:t>
            </w:r>
          </w:p>
        </w:tc>
      </w:tr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ListBullet"/>
              <w:rPr>
                <w:lang w:val="en-NZ"/>
              </w:rPr>
            </w:pPr>
            <w:r w:rsidRPr="00D71BDD">
              <w:t>Interpret WHS requirements from a range of sources</w:t>
            </w:r>
          </w:p>
        </w:tc>
      </w:tr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ListBullet"/>
              <w:rPr>
                <w:lang w:val="en-NZ"/>
              </w:rPr>
            </w:pPr>
            <w:r w:rsidRPr="00D71BDD">
              <w:t>Use collaborative and inclusive techniques, including active listening and questioning to convey and clarify safety information</w:t>
            </w:r>
          </w:p>
        </w:tc>
      </w:tr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ListBullet"/>
            </w:pPr>
            <w:r w:rsidRPr="00D71BDD">
              <w:t>Write, edit and proofread documents to ensure clarity and readability</w:t>
            </w:r>
          </w:p>
        </w:tc>
      </w:tr>
    </w:tbl>
    <w:p w:rsidR="00000000" w:rsidRPr="00D71BDD" w:rsidP="00D71BDD">
      <w:pPr>
        <w:pStyle w:val="BodyText"/>
      </w:pPr>
    </w:p>
    <w:p w:rsidR="00000000" w:rsidRPr="00D71BDD" w:rsidP="00D71BDD">
      <w:pPr>
        <w:pStyle w:val="AllowPageBreak"/>
      </w:pPr>
    </w:p>
    <w:p w:rsidR="00000000" w:rsidRPr="00D71BDD" w:rsidP="00D71BDD">
      <w:pPr>
        <w:pStyle w:val="Heading1"/>
      </w:pPr>
      <w:bookmarkStart w:id="7" w:name="O_1266113"/>
      <w:bookmarkEnd w:id="7"/>
      <w:r w:rsidRPr="00D71B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Equivalence status</w:t>
            </w:r>
          </w:p>
        </w:tc>
      </w:tr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AMPWHS401 Monitor workplace health and safety processes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AMPCOR403 Participate in workplace health and safety risk control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Unit code and title updated</w:t>
            </w:r>
          </w:p>
          <w:p w:rsidR="00000000" w:rsidRPr="00D71BDD" w:rsidP="00D71BDD">
            <w:pPr>
              <w:pStyle w:val="BodyText"/>
            </w:pPr>
            <w:r w:rsidRPr="00D71BDD">
              <w:t xml:space="preserve">Element 1 added </w:t>
            </w:r>
          </w:p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Not e</w:t>
            </w:r>
            <w:r w:rsidRPr="00D71BDD">
              <w:t>quivalent</w:t>
            </w:r>
          </w:p>
        </w:tc>
      </w:tr>
    </w:tbl>
    <w:p w:rsidR="00000000" w:rsidRPr="00D71BDD" w:rsidP="00D71BDD">
      <w:pPr>
        <w:pStyle w:val="BodyText"/>
      </w:pPr>
    </w:p>
    <w:p w:rsidR="00000000" w:rsidRPr="00D71BDD" w:rsidP="00D71BDD">
      <w:pPr>
        <w:pStyle w:val="AllowPageBreak"/>
      </w:pPr>
    </w:p>
    <w:p w:rsidR="00000000" w:rsidRPr="00D71BDD" w:rsidP="00D71BDD">
      <w:pPr>
        <w:pStyle w:val="Heading1"/>
      </w:pPr>
      <w:bookmarkStart w:id="8" w:name="O_1266120"/>
      <w:bookmarkEnd w:id="8"/>
      <w:r w:rsidRPr="00D71BDD">
        <w:t>Links</w:t>
      </w:r>
    </w:p>
    <w:p w:rsidR="00000000" w:rsidRPr="00D71BDD" w:rsidP="00B13C42">
      <w:pPr>
        <w:pStyle w:val="BodyText"/>
      </w:pPr>
      <w:r w:rsidRPr="00D71B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23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1BDD" w:rsidP="00B13C42">
      <w:pPr>
        <w:pStyle w:val="BodyText"/>
        <w:sectPr w:rsidSect="00D71B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BDD" w:rsidP="00D71BDD">
      <w:pPr>
        <w:pStyle w:val="SuperHeading"/>
      </w:pPr>
      <w:r w:rsidRPr="00D71BDD">
        <w:t>Assessme</w:t>
      </w:r>
      <w:r w:rsidRPr="00D71BDD">
        <w:t>nt Requirements for AMPWHS401 Monitor workplace health and safety processes</w:t>
      </w:r>
    </w:p>
    <w:p w:rsidR="00000000" w:rsidRPr="00D71BDD" w:rsidP="00D71BDD">
      <w:pPr>
        <w:pStyle w:val="Heading1"/>
      </w:pPr>
      <w:bookmarkStart w:id="9" w:name="O_1266115"/>
      <w:bookmarkEnd w:id="9"/>
      <w:r w:rsidRPr="00D71B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Bold"/>
              <w:rPr>
                <w:lang w:val="en-NZ"/>
              </w:rPr>
            </w:pPr>
            <w:r w:rsidRPr="00D71BDD">
              <w:t>Comments</w:t>
            </w:r>
          </w:p>
        </w:tc>
      </w:tr>
      <w:tr w:rsidTr="00D71B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BDD">
            <w:pPr>
              <w:pStyle w:val="BodyText"/>
              <w:rPr>
                <w:lang w:val="en-NZ"/>
              </w:rPr>
            </w:pPr>
            <w:r w:rsidRPr="00D71B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BDD" w:rsidP="00D71BDD">
            <w:pPr>
              <w:pStyle w:val="BodyText"/>
            </w:pPr>
            <w:r w:rsidRPr="00D71BDD">
              <w:t>This version released with AMP Australian Meat Processing Training Package Version 8.0.</w:t>
            </w:r>
          </w:p>
        </w:tc>
      </w:tr>
    </w:tbl>
    <w:p w:rsidR="00000000" w:rsidRPr="00D71BDD" w:rsidP="00D71BDD">
      <w:pPr>
        <w:pStyle w:val="BodyText"/>
      </w:pPr>
    </w:p>
    <w:p w:rsidR="00000000" w:rsidRPr="00D71BDD" w:rsidP="00D71BDD">
      <w:pPr>
        <w:pStyle w:val="AllowPageBreak"/>
      </w:pPr>
    </w:p>
    <w:p w:rsidR="00000000" w:rsidRPr="00D71BDD" w:rsidP="00D71BDD">
      <w:pPr>
        <w:pStyle w:val="Heading1"/>
      </w:pPr>
      <w:bookmarkStart w:id="10" w:name="O_1266116"/>
      <w:bookmarkEnd w:id="10"/>
      <w:r w:rsidRPr="00D71BDD">
        <w:t>Performance Evidence</w:t>
      </w:r>
    </w:p>
    <w:p w:rsidR="00000000" w:rsidRPr="00D71BDD" w:rsidP="00B13C42">
      <w:pPr>
        <w:pStyle w:val="BodyText"/>
      </w:pPr>
      <w:r w:rsidRPr="00D71BDD">
        <w:t>An individual demonstrating competency must satisfy all of the elements and performance criteria in this unit.</w:t>
      </w:r>
    </w:p>
    <w:p w:rsidR="00000000" w:rsidRPr="00D71BDD" w:rsidP="00B13C42">
      <w:pPr>
        <w:pStyle w:val="BodyText"/>
      </w:pPr>
      <w:r w:rsidRPr="00D71BDD">
        <w:t xml:space="preserve">There must be evidence that the individual has monitored workplace health and safety processes for a work group of at least </w:t>
      </w:r>
      <w:r w:rsidRPr="00D71BDD">
        <w:t>three members, or in the case of small businesses, three workers in the workplace, including:</w:t>
      </w:r>
    </w:p>
    <w:p w:rsidR="00000000" w:rsidRPr="00D71BDD" w:rsidP="00D71BDD">
      <w:pPr>
        <w:pStyle w:val="ListBullet"/>
      </w:pPr>
      <w:r w:rsidRPr="00D71BDD">
        <w:t>applied participative problem-solving techniques to identify and resolve workplace health and safety issues</w:t>
      </w:r>
    </w:p>
    <w:p w:rsidR="00000000" w:rsidRPr="00D71BDD" w:rsidP="00D71BDD">
      <w:pPr>
        <w:pStyle w:val="ListBullet"/>
      </w:pPr>
      <w:r w:rsidRPr="00D71BDD">
        <w:t>facilitated group processes to assess hazards and control risks in work area</w:t>
      </w:r>
    </w:p>
    <w:p w:rsidR="00000000" w:rsidRPr="00D71BDD" w:rsidP="00D71BDD">
      <w:pPr>
        <w:pStyle w:val="ListBullet"/>
      </w:pPr>
      <w:r w:rsidRPr="00D71BDD">
        <w:t>demonstrated and modelled safe work practices associated with work tasks</w:t>
      </w:r>
    </w:p>
    <w:p w:rsidR="00000000" w:rsidRPr="00D71BDD" w:rsidP="00D71BDD">
      <w:pPr>
        <w:pStyle w:val="ListBullet"/>
      </w:pPr>
      <w:r w:rsidRPr="00D71BDD">
        <w:t>identified relevant hazard control equipment and explained function, safe operation, maintenance and stora</w:t>
      </w:r>
      <w:r w:rsidRPr="00D71BDD">
        <w:t>ge requirements</w:t>
      </w:r>
    </w:p>
    <w:p w:rsidR="00B13C42" w:rsidP="00D71BDD">
      <w:pPr>
        <w:pStyle w:val="ListBullet"/>
      </w:pPr>
      <w:r w:rsidRPr="00D71BDD">
        <w:t>encouraged participation from all group members.</w:t>
      </w:r>
    </w:p>
    <w:p w:rsidR="00B13C42" w:rsidP="00D71BDD">
      <w:pPr>
        <w:pStyle w:val="ListBullet"/>
      </w:pPr>
    </w:p>
    <w:p w:rsidR="00000000" w:rsidRPr="00D71BDD" w:rsidP="00D71BDD">
      <w:pPr>
        <w:pStyle w:val="Heading1"/>
      </w:pPr>
      <w:bookmarkStart w:id="11" w:name="O_1266117"/>
      <w:bookmarkEnd w:id="11"/>
      <w:r w:rsidRPr="00D71BDD">
        <w:t>Knowledge Evidence</w:t>
      </w:r>
    </w:p>
    <w:p w:rsidR="00000000" w:rsidRPr="00D71BDD" w:rsidP="00B13C42">
      <w:pPr>
        <w:pStyle w:val="BodyText"/>
      </w:pPr>
      <w:r w:rsidRPr="00D71BDD">
        <w:t>An individual must be able to demonstrate the knowledge required to perform the tasks outlined in the elements and performance criteria of this unit.</w:t>
      </w:r>
      <w:r w:rsidRPr="00D71BDD">
        <w:t xml:space="preserve"> This includes knowledge of:</w:t>
      </w:r>
    </w:p>
    <w:p w:rsidR="00000000" w:rsidRPr="00D71BDD" w:rsidP="00D71BDD">
      <w:pPr>
        <w:pStyle w:val="ListBullet"/>
      </w:pPr>
      <w:r w:rsidRPr="00D71BDD">
        <w:t>current legislative requirements for workplace health and safety</w:t>
      </w:r>
    </w:p>
    <w:p w:rsidR="00000000" w:rsidRPr="00D71BDD" w:rsidP="00D71BDD">
      <w:pPr>
        <w:pStyle w:val="ListBullet"/>
      </w:pPr>
      <w:r w:rsidRPr="00D71BDD">
        <w:t>hazards and risks associated with hand tools, plant, equipment and vehicles</w:t>
      </w:r>
    </w:p>
    <w:p w:rsidR="00000000" w:rsidRPr="00D71BDD" w:rsidP="00D71BDD">
      <w:pPr>
        <w:pStyle w:val="ListBullet"/>
      </w:pPr>
      <w:r w:rsidRPr="00D71BDD">
        <w:t>personal protective equipment (PPE) and clothing for working in a meat processing fac</w:t>
      </w:r>
      <w:r w:rsidRPr="00D71BDD">
        <w:t>ility</w:t>
      </w:r>
    </w:p>
    <w:p w:rsidR="00000000" w:rsidRPr="00D71BDD" w:rsidP="00D71BDD">
      <w:pPr>
        <w:pStyle w:val="ListBullet"/>
      </w:pPr>
      <w:r w:rsidRPr="00D71BDD">
        <w:t>sources of health and safety information, both internal and external to the workplace</w:t>
      </w:r>
    </w:p>
    <w:p w:rsidR="00000000" w:rsidRPr="00D71BDD" w:rsidP="00D71BDD">
      <w:pPr>
        <w:pStyle w:val="ListBullet"/>
      </w:pPr>
      <w:r w:rsidRPr="00D71BDD">
        <w:t>procedures for reporting hazards, accidents and incidents</w:t>
      </w:r>
    </w:p>
    <w:p w:rsidR="00000000" w:rsidRPr="00D71BDD" w:rsidP="00D71BDD">
      <w:pPr>
        <w:pStyle w:val="ListBullet"/>
      </w:pPr>
      <w:r w:rsidRPr="00D71BDD">
        <w:t>legislative requirements for reporting</w:t>
      </w:r>
    </w:p>
    <w:p w:rsidR="00000000" w:rsidRPr="00D71BDD" w:rsidP="00D71BDD">
      <w:pPr>
        <w:pStyle w:val="ListBullet"/>
      </w:pPr>
      <w:r w:rsidRPr="00D71BDD">
        <w:t>risk management principles</w:t>
      </w:r>
    </w:p>
    <w:p w:rsidR="00000000" w:rsidRPr="00D71BDD" w:rsidP="00D71BDD">
      <w:pPr>
        <w:pStyle w:val="ListBullet"/>
      </w:pPr>
      <w:r w:rsidRPr="00D71BDD">
        <w:t>process for developing and altering work</w:t>
      </w:r>
      <w:r w:rsidRPr="00D71BDD">
        <w:t xml:space="preserve"> procedures or standard operating procedures (SOPs)</w:t>
      </w:r>
    </w:p>
    <w:p w:rsidR="00000000" w:rsidRPr="00D71BDD" w:rsidP="00D71BDD">
      <w:pPr>
        <w:pStyle w:val="ListBullet"/>
      </w:pPr>
      <w:r w:rsidRPr="00D71BDD">
        <w:t>roles and responsibilities of health and safety representatives and committees</w:t>
      </w:r>
    </w:p>
    <w:p w:rsidR="00000000" w:rsidRPr="00D71BDD" w:rsidP="00D71BDD">
      <w:pPr>
        <w:pStyle w:val="ListBullet"/>
      </w:pPr>
      <w:r w:rsidRPr="00D71BDD">
        <w:t>rehabilitation program for employees returning to work after injury.</w:t>
      </w:r>
    </w:p>
    <w:p w:rsidR="00000000" w:rsidRPr="00D71BDD" w:rsidP="00D71BDD">
      <w:pPr>
        <w:pStyle w:val="AllowPageBreak"/>
      </w:pPr>
    </w:p>
    <w:p w:rsidR="00000000" w:rsidRPr="00D71BDD" w:rsidP="00D71BDD">
      <w:pPr>
        <w:pStyle w:val="Heading1"/>
      </w:pPr>
      <w:bookmarkStart w:id="12" w:name="O_1266118"/>
      <w:bookmarkEnd w:id="12"/>
      <w:r w:rsidRPr="00D71BDD">
        <w:t>Assessment Conditions</w:t>
      </w:r>
    </w:p>
    <w:p w:rsidR="00000000" w:rsidRPr="00D71BDD" w:rsidP="00B13C42">
      <w:pPr>
        <w:pStyle w:val="BodyText"/>
      </w:pPr>
      <w:r w:rsidRPr="00D71BDD">
        <w:t>Assessment of the skills in this unit of competency must take place under the following conditions:</w:t>
      </w:r>
    </w:p>
    <w:p w:rsidR="00000000" w:rsidRPr="00D71BDD" w:rsidP="00D71BDD">
      <w:pPr>
        <w:pStyle w:val="ListBullet"/>
      </w:pPr>
      <w:r w:rsidRPr="00D71BDD">
        <w:t>physical conditions:</w:t>
      </w:r>
    </w:p>
    <w:p w:rsidR="00000000" w:rsidRPr="00D71BDD" w:rsidP="00D71BDD">
      <w:pPr>
        <w:pStyle w:val="ListBullet2"/>
      </w:pPr>
      <w:r w:rsidRPr="00D71BDD">
        <w:t>skills must be demonstrated in a meat processing workplace or an environment that accurately represents workplace conditions</w:t>
      </w:r>
    </w:p>
    <w:p w:rsidR="00000000" w:rsidRPr="00D71BDD" w:rsidP="00D71BDD">
      <w:pPr>
        <w:pStyle w:val="ListBullet"/>
      </w:pPr>
      <w:r w:rsidRPr="00D71BDD">
        <w:t>resourc</w:t>
      </w:r>
      <w:r w:rsidRPr="00D71BDD">
        <w:t>es, equipment and materials:</w:t>
      </w:r>
    </w:p>
    <w:p w:rsidR="00000000" w:rsidRPr="00D71BDD" w:rsidP="00D71BDD">
      <w:pPr>
        <w:pStyle w:val="ListBullet2"/>
      </w:pPr>
      <w:r w:rsidRPr="00D71BDD">
        <w:t>access to health and safety advice and direction</w:t>
      </w:r>
    </w:p>
    <w:p w:rsidR="00000000" w:rsidRPr="00D71BDD" w:rsidP="00D71BDD">
      <w:pPr>
        <w:pStyle w:val="ListBullet2"/>
      </w:pPr>
      <w:r w:rsidRPr="00D71BDD">
        <w:t>PPE</w:t>
      </w:r>
    </w:p>
    <w:p w:rsidR="00000000" w:rsidRPr="00D71BDD" w:rsidP="00D71BDD">
      <w:pPr>
        <w:pStyle w:val="ListBullet"/>
      </w:pPr>
      <w:r w:rsidRPr="00D71BDD">
        <w:t>specifications:</w:t>
      </w:r>
    </w:p>
    <w:p w:rsidR="00000000" w:rsidRPr="00D71BDD" w:rsidP="00D71BDD">
      <w:pPr>
        <w:pStyle w:val="ListBullet2"/>
      </w:pPr>
      <w:r w:rsidRPr="00D71BDD">
        <w:t>legislation, regulations, standards and codes of practice</w:t>
      </w:r>
    </w:p>
    <w:p w:rsidR="00000000" w:rsidRPr="00D71BDD" w:rsidP="00D71BDD">
      <w:pPr>
        <w:pStyle w:val="ListBullet2"/>
      </w:pPr>
      <w:r w:rsidRPr="00D71BDD">
        <w:t>workplace policies and procedures for WHS, and for emergencies</w:t>
      </w:r>
    </w:p>
    <w:p w:rsidR="00000000" w:rsidRPr="00D71BDD" w:rsidP="00D71BDD">
      <w:pPr>
        <w:pStyle w:val="ListBullet"/>
      </w:pPr>
      <w:r w:rsidRPr="00D71BDD">
        <w:t>relationships:</w:t>
      </w:r>
    </w:p>
    <w:p w:rsidR="00000000" w:rsidRPr="00D71BDD" w:rsidP="00D71BDD">
      <w:pPr>
        <w:pStyle w:val="ListBullet2"/>
      </w:pPr>
      <w:r w:rsidRPr="00D71BDD">
        <w:t xml:space="preserve">access to a work </w:t>
      </w:r>
      <w:r w:rsidRPr="00D71BDD">
        <w:t>group of at least three members.</w:t>
      </w:r>
    </w:p>
    <w:p w:rsidR="00000000" w:rsidRPr="00D71BDD" w:rsidP="00B13C42">
      <w:pPr>
        <w:pStyle w:val="BodyText"/>
      </w:pPr>
      <w:r w:rsidRPr="00D71BDD">
        <w:t>Assessment for this unit must include at least three forms of evidence.</w:t>
      </w:r>
    </w:p>
    <w:p w:rsidR="00B13C42" w:rsidP="00B13C42">
      <w:pPr>
        <w:pStyle w:val="BodyText"/>
      </w:pPr>
      <w:r w:rsidRPr="00D71BDD">
        <w:t>Assessors of this unit must satisfy the requirements for assessors in applicable vocational education and training legislation, frameworks and/or standards.</w:t>
      </w:r>
    </w:p>
    <w:p w:rsidR="00000000" w:rsidRPr="00D71BDD" w:rsidP="00D71BDD">
      <w:pPr>
        <w:pStyle w:val="Heading1"/>
      </w:pPr>
      <w:bookmarkStart w:id="13" w:name="O_1266121"/>
      <w:bookmarkEnd w:id="13"/>
      <w:r w:rsidRPr="00D71BDD">
        <w:t>Links</w:t>
      </w:r>
    </w:p>
    <w:p w:rsidR="00000000" w:rsidRPr="00D71BDD" w:rsidP="00B13C42">
      <w:pPr>
        <w:pStyle w:val="BodyText"/>
      </w:pPr>
      <w:r w:rsidRPr="00D71BDD">
        <w:t>Companion Volumes, including Implementation Guides, are available at VETN</w:t>
      </w:r>
      <w:r w:rsidRPr="00D71BDD">
        <w:t xml:space="preserve">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23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1BDD" w:rsidP="00D71BDD"/>
    <w:sectPr w:rsidSect="00D71B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DD" w:rsidRPr="00B13C42" w:rsidP="00B13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42" w:rsidP="00D71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C42" w:rsidP="00D71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3C42" w:rsidP="00D71B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DD" w:rsidP="00D71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3C42">
      <w:t>Approved</w:t>
    </w:r>
    <w:r w:rsidR="00B13C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3C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3C42">
      <w:rPr>
        <w:noProof/>
      </w:rPr>
      <w:t>4</w:t>
    </w:r>
    <w:r>
      <w:rPr>
        <w:noProof/>
      </w:rPr>
      <w:fldChar w:fldCharType="end"/>
    </w:r>
  </w:p>
  <w:p w:rsidR="00D71BDD" w:rsidP="00D71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3C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3C42">
      <w:t>Skills Insight</w:t>
    </w:r>
    <w:r w:rsidR="00B13C42">
      <w:fldChar w:fldCharType="end"/>
    </w:r>
  </w:p>
  <w:p w:rsidR="00D71BDD" w:rsidP="00D71B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BDD" w:rsidRPr="00B13C42" w:rsidP="00B13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42" w:rsidRPr="002D2AF8" w:rsidP="00D71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AMPWHS401 Monitor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3C42" w:rsidP="00D71B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BDD" w:rsidRPr="002D2AF8" w:rsidP="00D71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3C42">
      <w:t>AMPWHS401 Monitor workplace health and safety processes</w:t>
    </w:r>
    <w:r w:rsidR="00B13C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3C42">
      <w:rPr>
        <w:noProof/>
      </w:rPr>
      <w:t>2 March 2025</w:t>
    </w:r>
    <w:r>
      <w:fldChar w:fldCharType="end"/>
    </w:r>
  </w:p>
  <w:p w:rsidR="00D71BDD" w:rsidP="00D71B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E3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50F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A1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B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B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B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B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B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B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B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B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B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B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B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BDD"/>
  </w:style>
  <w:style w:type="character" w:customStyle="1" w:styleId="Heading1Char">
    <w:name w:val="Heading 1 Char"/>
    <w:basedOn w:val="DefaultParagraphFont"/>
    <w:link w:val="Heading1"/>
    <w:rsid w:val="00D71B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B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B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B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B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1BDD"/>
    <w:rPr>
      <w:i/>
    </w:rPr>
  </w:style>
  <w:style w:type="paragraph" w:customStyle="1" w:styleId="SuperHeading">
    <w:name w:val="SuperHeading"/>
    <w:basedOn w:val="Normal"/>
    <w:rsid w:val="00D71B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B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1BDD"/>
    <w:rPr>
      <w:b/>
    </w:rPr>
  </w:style>
  <w:style w:type="character" w:customStyle="1" w:styleId="Heading2Char">
    <w:name w:val="Heading 2 Char"/>
    <w:basedOn w:val="DefaultParagraphFont"/>
    <w:link w:val="Heading2"/>
    <w:rsid w:val="00D71B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B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B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B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B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B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B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B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B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B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B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B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B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B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B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B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BDD"/>
    <w:rPr>
      <w:b/>
      <w:spacing w:val="0"/>
    </w:rPr>
  </w:style>
  <w:style w:type="paragraph" w:customStyle="1" w:styleId="SuperTitle">
    <w:name w:val="SuperTitle"/>
    <w:basedOn w:val="Title"/>
    <w:rsid w:val="00D71B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B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B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B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B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B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B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B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B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B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B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B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B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B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B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BDD"/>
  </w:style>
  <w:style w:type="paragraph" w:styleId="TableofFigures">
    <w:name w:val="table of figures"/>
    <w:basedOn w:val="Normal"/>
    <w:next w:val="Normal"/>
    <w:semiHidden/>
    <w:rsid w:val="00D71B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B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BDD"/>
    <w:rPr>
      <w:rFonts w:ascii="Wingdings" w:hAnsi="Wingdings"/>
    </w:rPr>
  </w:style>
  <w:style w:type="paragraph" w:customStyle="1" w:styleId="TableHeading">
    <w:name w:val="Table Heading"/>
    <w:basedOn w:val="HeadingBase"/>
    <w:rsid w:val="00D71B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BDD"/>
    <w:rPr>
      <w:color w:val="0033CC"/>
      <w:u w:val="none"/>
    </w:rPr>
  </w:style>
  <w:style w:type="paragraph" w:customStyle="1" w:styleId="BodyTextRight">
    <w:name w:val="Body Text Right"/>
    <w:basedOn w:val="BodyText"/>
    <w:rsid w:val="00D71B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B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B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B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B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B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BDD"/>
    <w:rPr>
      <w:sz w:val="32"/>
    </w:rPr>
  </w:style>
  <w:style w:type="paragraph" w:customStyle="1" w:styleId="HeadingProcedure">
    <w:name w:val="Heading Procedure"/>
    <w:basedOn w:val="HeadingBase"/>
    <w:next w:val="Normal"/>
    <w:rsid w:val="00D71B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BDD"/>
    <w:pPr>
      <w:spacing w:before="60" w:after="60"/>
    </w:pPr>
  </w:style>
  <w:style w:type="paragraph" w:styleId="ListContinue">
    <w:name w:val="List Continue"/>
    <w:basedOn w:val="List"/>
    <w:rsid w:val="00D71BDD"/>
    <w:pPr>
      <w:ind w:firstLine="0"/>
    </w:pPr>
  </w:style>
  <w:style w:type="paragraph" w:customStyle="1" w:styleId="ListNote">
    <w:name w:val="List Note"/>
    <w:basedOn w:val="List"/>
    <w:rsid w:val="00D71B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B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B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BDD"/>
    <w:rPr>
      <w:rFonts w:ascii="Courier New" w:hAnsi="Courier New"/>
    </w:rPr>
  </w:style>
  <w:style w:type="paragraph" w:customStyle="1" w:styleId="NoteBullet">
    <w:name w:val="Note Bullet"/>
    <w:basedOn w:val="Note"/>
    <w:rsid w:val="00D71B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B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B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B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B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B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B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BDD"/>
    <w:rPr>
      <w:b/>
      <w:smallCaps/>
    </w:rPr>
  </w:style>
  <w:style w:type="paragraph" w:customStyle="1" w:styleId="TableListNumber">
    <w:name w:val="Table List Number"/>
    <w:basedOn w:val="ListNumber"/>
    <w:rsid w:val="00D71B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B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BDD"/>
    <w:pPr>
      <w:numPr>
        <w:numId w:val="9"/>
      </w:numPr>
    </w:pPr>
  </w:style>
  <w:style w:type="paragraph" w:customStyle="1" w:styleId="ListAlpha2">
    <w:name w:val="List Alpha 2"/>
    <w:basedOn w:val="List2"/>
    <w:rsid w:val="00D71BDD"/>
    <w:pPr>
      <w:numPr>
        <w:numId w:val="8"/>
      </w:numPr>
    </w:pPr>
  </w:style>
  <w:style w:type="paragraph" w:styleId="List2">
    <w:name w:val="List 2"/>
    <w:basedOn w:val="BodyText"/>
    <w:rsid w:val="00D71B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B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B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B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B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B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BDD"/>
    <w:pPr>
      <w:numPr>
        <w:numId w:val="4"/>
      </w:numPr>
    </w:pPr>
  </w:style>
  <w:style w:type="paragraph" w:styleId="ListContinue2">
    <w:name w:val="List Continue 2"/>
    <w:basedOn w:val="List2"/>
    <w:rsid w:val="00D71BDD"/>
    <w:pPr>
      <w:ind w:firstLine="0"/>
    </w:pPr>
  </w:style>
  <w:style w:type="paragraph" w:styleId="ListContinue3">
    <w:name w:val="List Continue 3"/>
    <w:basedOn w:val="List3"/>
    <w:rsid w:val="00D71BDD"/>
    <w:pPr>
      <w:ind w:left="1021" w:firstLine="0"/>
    </w:pPr>
  </w:style>
  <w:style w:type="paragraph" w:styleId="ListContinue4">
    <w:name w:val="List Continue 4"/>
    <w:basedOn w:val="List4"/>
    <w:rsid w:val="00D71BDD"/>
    <w:pPr>
      <w:ind w:firstLine="0"/>
    </w:pPr>
  </w:style>
  <w:style w:type="paragraph" w:styleId="ListContinue5">
    <w:name w:val="List Continue 5"/>
    <w:basedOn w:val="List5"/>
    <w:rsid w:val="00D71BDD"/>
    <w:pPr>
      <w:ind w:firstLine="0"/>
    </w:pPr>
  </w:style>
  <w:style w:type="paragraph" w:styleId="ListNumber3">
    <w:name w:val="List Number 3"/>
    <w:basedOn w:val="List3"/>
    <w:rsid w:val="00D71BDD"/>
    <w:pPr>
      <w:numPr>
        <w:numId w:val="5"/>
      </w:numPr>
    </w:pPr>
  </w:style>
  <w:style w:type="paragraph" w:styleId="ListNumber4">
    <w:name w:val="List Number 4"/>
    <w:basedOn w:val="List4"/>
    <w:rsid w:val="00D71BDD"/>
    <w:pPr>
      <w:numPr>
        <w:numId w:val="6"/>
      </w:numPr>
    </w:pPr>
  </w:style>
  <w:style w:type="paragraph" w:styleId="ListNumber5">
    <w:name w:val="List Number 5"/>
    <w:basedOn w:val="List5"/>
    <w:rsid w:val="00D71BDD"/>
    <w:pPr>
      <w:numPr>
        <w:numId w:val="7"/>
      </w:numPr>
    </w:pPr>
  </w:style>
  <w:style w:type="paragraph" w:styleId="BlockText">
    <w:name w:val="Block Text"/>
    <w:basedOn w:val="Normal"/>
    <w:rsid w:val="00D71B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B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BDD"/>
    <w:rPr>
      <w:sz w:val="16"/>
      <w:vertAlign w:val="superscript"/>
    </w:rPr>
  </w:style>
  <w:style w:type="character" w:customStyle="1" w:styleId="Symbols">
    <w:name w:val="Symbols"/>
    <w:basedOn w:val="DefaultParagraphFont"/>
    <w:rsid w:val="00D71BDD"/>
    <w:rPr>
      <w:rFonts w:ascii="Symbol" w:hAnsi="Symbol"/>
    </w:rPr>
  </w:style>
  <w:style w:type="character" w:customStyle="1" w:styleId="MenuOptions">
    <w:name w:val="Menu Options"/>
    <w:basedOn w:val="DefaultParagraphFont"/>
    <w:rsid w:val="00D71B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BDD"/>
    <w:rPr>
      <w:b/>
    </w:rPr>
  </w:style>
  <w:style w:type="character" w:customStyle="1" w:styleId="Underlined">
    <w:name w:val="Underlined"/>
    <w:basedOn w:val="DefaultParagraphFont"/>
    <w:rsid w:val="00D71BDD"/>
    <w:rPr>
      <w:u w:val="single"/>
    </w:rPr>
  </w:style>
  <w:style w:type="paragraph" w:customStyle="1" w:styleId="TableBodyTextRight">
    <w:name w:val="Table Body Text Right"/>
    <w:basedOn w:val="TableBodyText"/>
    <w:rsid w:val="00D71B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BDD"/>
    <w:rPr>
      <w:sz w:val="18"/>
    </w:rPr>
  </w:style>
  <w:style w:type="paragraph" w:customStyle="1" w:styleId="BodySmallRight">
    <w:name w:val="Body Small Right"/>
    <w:basedOn w:val="BodyTextRight"/>
    <w:rsid w:val="00D71BDD"/>
    <w:rPr>
      <w:sz w:val="18"/>
      <w:szCs w:val="18"/>
    </w:rPr>
  </w:style>
  <w:style w:type="paragraph" w:customStyle="1" w:styleId="MarginEdition">
    <w:name w:val="Margin Edition"/>
    <w:basedOn w:val="MarginNote"/>
    <w:rsid w:val="00D71B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BDD"/>
    <w:rPr>
      <w:sz w:val="2"/>
      <w:szCs w:val="2"/>
    </w:rPr>
  </w:style>
  <w:style w:type="character" w:customStyle="1" w:styleId="Small">
    <w:name w:val="Small"/>
    <w:basedOn w:val="DefaultParagraphFont"/>
    <w:rsid w:val="00D71BDD"/>
    <w:rPr>
      <w:sz w:val="16"/>
    </w:rPr>
  </w:style>
  <w:style w:type="paragraph" w:customStyle="1" w:styleId="WideTable">
    <w:name w:val="Wide Table"/>
    <w:basedOn w:val="Normal"/>
    <w:rsid w:val="00D71B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BDD"/>
  </w:style>
  <w:style w:type="paragraph" w:styleId="Quote">
    <w:name w:val="Quote"/>
    <w:basedOn w:val="Heading1"/>
    <w:link w:val="QuoteChar"/>
    <w:qFormat/>
    <w:rsid w:val="00D71B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B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BDD"/>
    <w:pPr>
      <w:pageBreakBefore/>
    </w:pPr>
  </w:style>
  <w:style w:type="paragraph" w:customStyle="1" w:styleId="Border">
    <w:name w:val="Border"/>
    <w:basedOn w:val="Normal"/>
    <w:qFormat/>
    <w:rsid w:val="00D71B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B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B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B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B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B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B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B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B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BDD"/>
    <w:rPr>
      <w:u w:val="single"/>
    </w:rPr>
  </w:style>
  <w:style w:type="character" w:customStyle="1" w:styleId="BoldandItalics">
    <w:name w:val="Bold and Italics"/>
    <w:qFormat/>
    <w:rsid w:val="00D71BDD"/>
    <w:rPr>
      <w:b/>
      <w:i/>
      <w:u w:val="none"/>
    </w:rPr>
  </w:style>
  <w:style w:type="paragraph" w:styleId="BalloonText">
    <w:name w:val="Balloon Text"/>
    <w:basedOn w:val="Normal"/>
    <w:link w:val="BalloonTextChar"/>
    <w:rsid w:val="00D71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B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B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B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B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B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B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3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6685</Characters>
  <Application>Microsoft Office Word</Application>
  <DocSecurity>0</DocSecurity>
  <Lines>222</Lines>
  <Paragraphs>135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AMPWHS401 Monitor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