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D74" w:rsidP="00321D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AMPWHS401 Monitor workplace health and safety processes</w:t>
      </w:r>
      <w:r>
        <w:fldChar w:fldCharType="end"/>
      </w:r>
    </w:p>
    <w:p w:rsidR="00321D74" w:rsidP="00321D74">
      <w:pPr>
        <w:pStyle w:val="Version"/>
        <w:sectPr w:rsidSect="00BB6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65E6" w:rsidP="00BB65E6">
      <w:pPr>
        <w:pStyle w:val="SuperHeading"/>
      </w:pPr>
      <w:r w:rsidRPr="00BB65E6">
        <w:t>Assessment Requirements for AMPWHS401 Monitor workplace health and safety processes</w:t>
      </w:r>
    </w:p>
    <w:p w:rsidR="00000000" w:rsidRPr="00BB65E6" w:rsidP="00BB65E6">
      <w:pPr>
        <w:pStyle w:val="Heading1"/>
      </w:pPr>
      <w:bookmarkStart w:id="1" w:name="O_1266115"/>
      <w:bookmarkEnd w:id="1"/>
      <w:r w:rsidRPr="00BB65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B6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E6">
            <w:pPr>
              <w:pStyle w:val="BodyTextBold"/>
              <w:rPr>
                <w:lang w:val="en-NZ"/>
              </w:rPr>
            </w:pPr>
            <w:r w:rsidRPr="00BB65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E6">
            <w:pPr>
              <w:pStyle w:val="BodyTextBold"/>
              <w:rPr>
                <w:lang w:val="en-NZ"/>
              </w:rPr>
            </w:pPr>
            <w:r w:rsidRPr="00BB65E6">
              <w:t>Comments</w:t>
            </w:r>
          </w:p>
        </w:tc>
      </w:tr>
      <w:tr w:rsidTr="00BB65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65E6">
            <w:pPr>
              <w:pStyle w:val="BodyText"/>
              <w:rPr>
                <w:lang w:val="en-NZ"/>
              </w:rPr>
            </w:pPr>
            <w:r w:rsidRPr="00BB65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65E6" w:rsidP="00BB65E6">
            <w:pPr>
              <w:pStyle w:val="BodyText"/>
            </w:pPr>
            <w:r w:rsidRPr="00BB65E6">
              <w:t>This version released with AMP Australian Meat Processing Training Package Version 8.0.</w:t>
            </w:r>
          </w:p>
        </w:tc>
      </w:tr>
    </w:tbl>
    <w:p w:rsidR="00000000" w:rsidRPr="00BB65E6" w:rsidP="00BB65E6">
      <w:pPr>
        <w:pStyle w:val="BodyText"/>
      </w:pPr>
    </w:p>
    <w:p w:rsidR="00000000" w:rsidRPr="00BB65E6" w:rsidP="00BB65E6">
      <w:pPr>
        <w:pStyle w:val="AllowPageBreak"/>
      </w:pPr>
    </w:p>
    <w:p w:rsidR="00000000" w:rsidRPr="00BB65E6" w:rsidP="00BB65E6">
      <w:pPr>
        <w:pStyle w:val="Heading1"/>
      </w:pPr>
      <w:bookmarkStart w:id="2" w:name="O_1266116"/>
      <w:bookmarkEnd w:id="2"/>
      <w:r w:rsidRPr="00BB65E6">
        <w:t>Performance Evidence</w:t>
      </w:r>
    </w:p>
    <w:p w:rsidR="00000000" w:rsidRPr="00BB65E6" w:rsidP="00321D74">
      <w:pPr>
        <w:pStyle w:val="BodyText"/>
      </w:pPr>
      <w:r w:rsidRPr="00BB65E6">
        <w:t>An individual demonstrating competency must satisfy all of the elements and performance criteria in this unit.</w:t>
      </w:r>
    </w:p>
    <w:p w:rsidR="00000000" w:rsidRPr="00BB65E6" w:rsidP="00321D74">
      <w:pPr>
        <w:pStyle w:val="BodyText"/>
      </w:pPr>
      <w:r w:rsidRPr="00BB65E6">
        <w:t xml:space="preserve">There must be evidence that the individual has monitored workplace health and safety processes for a work group of </w:t>
      </w:r>
      <w:r w:rsidRPr="00BB65E6">
        <w:t>at least three members, or in the case of small businesses, three workers in the workplace, including:</w:t>
      </w:r>
    </w:p>
    <w:p w:rsidR="00000000" w:rsidRPr="00BB65E6" w:rsidP="00BB65E6">
      <w:pPr>
        <w:pStyle w:val="ListBullet"/>
      </w:pPr>
      <w:r w:rsidRPr="00BB65E6">
        <w:t>applied participative problem-solving techniques to identify and resolve workplace health and safety issues</w:t>
      </w:r>
    </w:p>
    <w:p w:rsidR="00000000" w:rsidRPr="00BB65E6" w:rsidP="00BB65E6">
      <w:pPr>
        <w:pStyle w:val="ListBullet"/>
      </w:pPr>
      <w:r w:rsidRPr="00BB65E6">
        <w:t>facilitated group processes to assess hazard</w:t>
      </w:r>
      <w:r w:rsidRPr="00BB65E6">
        <w:t>s and control risks in work area</w:t>
      </w:r>
    </w:p>
    <w:p w:rsidR="00000000" w:rsidRPr="00BB65E6" w:rsidP="00BB65E6">
      <w:pPr>
        <w:pStyle w:val="ListBullet"/>
      </w:pPr>
      <w:r w:rsidRPr="00BB65E6">
        <w:t>demonstrated and modelled safe work practices associated with work tasks</w:t>
      </w:r>
    </w:p>
    <w:p w:rsidR="00000000" w:rsidRPr="00BB65E6" w:rsidP="00BB65E6">
      <w:pPr>
        <w:pStyle w:val="ListBullet"/>
      </w:pPr>
      <w:r w:rsidRPr="00BB65E6">
        <w:t>identified relevant hazard control equipment and explained function, safe operation, maintenance and storage requirements</w:t>
      </w:r>
    </w:p>
    <w:p w:rsidR="00321D74" w:rsidP="00BB65E6">
      <w:pPr>
        <w:pStyle w:val="ListBullet"/>
      </w:pPr>
      <w:r w:rsidRPr="00BB65E6">
        <w:t>encouraged participation from all group members.</w:t>
      </w:r>
    </w:p>
    <w:p w:rsidR="00321D74" w:rsidP="00BB65E6">
      <w:pPr>
        <w:pStyle w:val="ListBullet"/>
      </w:pPr>
    </w:p>
    <w:p w:rsidR="00000000" w:rsidRPr="00BB65E6" w:rsidP="00BB65E6">
      <w:pPr>
        <w:pStyle w:val="Heading1"/>
      </w:pPr>
      <w:bookmarkStart w:id="3" w:name="O_1266117"/>
      <w:bookmarkEnd w:id="3"/>
      <w:r w:rsidRPr="00BB65E6">
        <w:t>Knowledge Evidence</w:t>
      </w:r>
    </w:p>
    <w:p w:rsidR="00000000" w:rsidRPr="00BB65E6" w:rsidP="00321D74">
      <w:pPr>
        <w:pStyle w:val="BodyText"/>
      </w:pPr>
      <w:r w:rsidRPr="00BB65E6">
        <w:t>An individual must be able to demonstrate the knowledge required to perform the tasks outlined in the elements and performance criteria of this unit. This includes know</w:t>
      </w:r>
      <w:r w:rsidRPr="00BB65E6">
        <w:t>ledge of:</w:t>
      </w:r>
    </w:p>
    <w:p w:rsidR="00000000" w:rsidRPr="00BB65E6" w:rsidP="00BB65E6">
      <w:pPr>
        <w:pStyle w:val="ListBullet"/>
      </w:pPr>
      <w:r w:rsidRPr="00BB65E6">
        <w:t>current legislative requirements for workplace health and safety</w:t>
      </w:r>
    </w:p>
    <w:p w:rsidR="00000000" w:rsidRPr="00BB65E6" w:rsidP="00BB65E6">
      <w:pPr>
        <w:pStyle w:val="ListBullet"/>
      </w:pPr>
      <w:r w:rsidRPr="00BB65E6">
        <w:t>hazards and risks associated with hand tools, plant, equipment and vehicles</w:t>
      </w:r>
    </w:p>
    <w:p w:rsidR="00000000" w:rsidRPr="00BB65E6" w:rsidP="00BB65E6">
      <w:pPr>
        <w:pStyle w:val="ListBullet"/>
      </w:pPr>
      <w:r w:rsidRPr="00BB65E6">
        <w:t>personal protective equipment (PPE) and clothing for working in a meat processing facility</w:t>
      </w:r>
    </w:p>
    <w:p w:rsidR="00000000" w:rsidRPr="00BB65E6" w:rsidP="00BB65E6">
      <w:pPr>
        <w:pStyle w:val="ListBullet"/>
      </w:pPr>
      <w:r w:rsidRPr="00BB65E6">
        <w:t>sources of he</w:t>
      </w:r>
      <w:r w:rsidRPr="00BB65E6">
        <w:t>alth and safety information, both internal and external to the workplace</w:t>
      </w:r>
    </w:p>
    <w:p w:rsidR="00000000" w:rsidRPr="00BB65E6" w:rsidP="00BB65E6">
      <w:pPr>
        <w:pStyle w:val="ListBullet"/>
      </w:pPr>
      <w:r w:rsidRPr="00BB65E6">
        <w:t>procedures for reporting hazards, accidents and incidents</w:t>
      </w:r>
    </w:p>
    <w:p w:rsidR="00000000" w:rsidRPr="00BB65E6" w:rsidP="00BB65E6">
      <w:pPr>
        <w:pStyle w:val="ListBullet"/>
      </w:pPr>
      <w:r w:rsidRPr="00BB65E6">
        <w:t>legislative requirements for reporting</w:t>
      </w:r>
    </w:p>
    <w:p w:rsidR="00000000" w:rsidRPr="00BB65E6" w:rsidP="00BB65E6">
      <w:pPr>
        <w:pStyle w:val="ListBullet"/>
      </w:pPr>
      <w:r w:rsidRPr="00BB65E6">
        <w:t>risk management principles</w:t>
      </w:r>
    </w:p>
    <w:p w:rsidR="00000000" w:rsidRPr="00BB65E6" w:rsidP="00BB65E6">
      <w:pPr>
        <w:pStyle w:val="ListBullet"/>
      </w:pPr>
      <w:r w:rsidRPr="00BB65E6">
        <w:t>process for developing and altering work procedures or stan</w:t>
      </w:r>
      <w:r w:rsidRPr="00BB65E6">
        <w:t>dard operating procedures (SOPs)</w:t>
      </w:r>
    </w:p>
    <w:p w:rsidR="00000000" w:rsidRPr="00BB65E6" w:rsidP="00BB65E6">
      <w:pPr>
        <w:pStyle w:val="ListBullet"/>
      </w:pPr>
      <w:r w:rsidRPr="00BB65E6">
        <w:t>roles and responsibilities of health and safety representatives and committees</w:t>
      </w:r>
    </w:p>
    <w:p w:rsidR="00000000" w:rsidRPr="00BB65E6" w:rsidP="00BB65E6">
      <w:pPr>
        <w:pStyle w:val="ListBullet"/>
      </w:pPr>
      <w:r w:rsidRPr="00BB65E6">
        <w:t>rehabilitation program for employees returning to work after injury.</w:t>
      </w:r>
    </w:p>
    <w:p w:rsidR="00000000" w:rsidRPr="00BB65E6" w:rsidP="00BB65E6">
      <w:pPr>
        <w:pStyle w:val="AllowPageBreak"/>
      </w:pPr>
    </w:p>
    <w:p w:rsidR="00000000" w:rsidRPr="00BB65E6" w:rsidP="00BB65E6">
      <w:pPr>
        <w:pStyle w:val="Heading1"/>
      </w:pPr>
      <w:bookmarkStart w:id="4" w:name="O_1266118"/>
      <w:bookmarkEnd w:id="4"/>
      <w:r w:rsidRPr="00BB65E6">
        <w:t>Assessment Conditions</w:t>
      </w:r>
    </w:p>
    <w:p w:rsidR="00000000" w:rsidRPr="00BB65E6" w:rsidP="00321D74">
      <w:pPr>
        <w:pStyle w:val="BodyText"/>
      </w:pPr>
      <w:r w:rsidRPr="00BB65E6">
        <w:t>Assessment of the skills in this u</w:t>
      </w:r>
      <w:r w:rsidRPr="00BB65E6">
        <w:t>nit of competency must take place under the following conditions:</w:t>
      </w:r>
    </w:p>
    <w:p w:rsidR="00000000" w:rsidRPr="00BB65E6" w:rsidP="00BB65E6">
      <w:pPr>
        <w:pStyle w:val="ListBullet"/>
      </w:pPr>
      <w:r w:rsidRPr="00BB65E6">
        <w:t>physical conditions:</w:t>
      </w:r>
    </w:p>
    <w:p w:rsidR="00000000" w:rsidRPr="00BB65E6" w:rsidP="00BB65E6">
      <w:pPr>
        <w:pStyle w:val="ListBullet2"/>
      </w:pPr>
      <w:r w:rsidRPr="00BB65E6">
        <w:t>skills must be demonstrated in a meat processing workplace or an environment that accurately represents workplace conditions</w:t>
      </w:r>
    </w:p>
    <w:p w:rsidR="00000000" w:rsidRPr="00BB65E6" w:rsidP="00BB65E6">
      <w:pPr>
        <w:pStyle w:val="ListBullet"/>
      </w:pPr>
      <w:r w:rsidRPr="00BB65E6">
        <w:t>resources, equipment and materials:</w:t>
      </w:r>
    </w:p>
    <w:p w:rsidR="00000000" w:rsidRPr="00BB65E6" w:rsidP="00BB65E6">
      <w:pPr>
        <w:pStyle w:val="ListBullet2"/>
      </w:pPr>
      <w:r w:rsidRPr="00BB65E6">
        <w:t>access to health and safety advice and direction</w:t>
      </w:r>
    </w:p>
    <w:p w:rsidR="00000000" w:rsidRPr="00BB65E6" w:rsidP="00BB65E6">
      <w:pPr>
        <w:pStyle w:val="ListBullet2"/>
      </w:pPr>
      <w:r w:rsidRPr="00BB65E6">
        <w:t>PPE</w:t>
      </w:r>
    </w:p>
    <w:p w:rsidR="00000000" w:rsidRPr="00BB65E6" w:rsidP="00BB65E6">
      <w:pPr>
        <w:pStyle w:val="ListBullet"/>
      </w:pPr>
      <w:r w:rsidRPr="00BB65E6">
        <w:t>specifications:</w:t>
      </w:r>
    </w:p>
    <w:p w:rsidR="00000000" w:rsidRPr="00BB65E6" w:rsidP="00BB65E6">
      <w:pPr>
        <w:pStyle w:val="ListBullet2"/>
      </w:pPr>
      <w:r w:rsidRPr="00BB65E6">
        <w:t>legislation, regulations, standards and codes of practice</w:t>
      </w:r>
    </w:p>
    <w:p w:rsidR="00000000" w:rsidRPr="00BB65E6" w:rsidP="00BB65E6">
      <w:pPr>
        <w:pStyle w:val="ListBullet2"/>
      </w:pPr>
      <w:r w:rsidRPr="00BB65E6">
        <w:t>workplace policies and procedures for WHS, and for emergencies</w:t>
      </w:r>
    </w:p>
    <w:p w:rsidR="00000000" w:rsidRPr="00BB65E6" w:rsidP="00BB65E6">
      <w:pPr>
        <w:pStyle w:val="ListBullet"/>
      </w:pPr>
      <w:r w:rsidRPr="00BB65E6">
        <w:t>relationships:</w:t>
      </w:r>
    </w:p>
    <w:p w:rsidR="00000000" w:rsidRPr="00BB65E6" w:rsidP="00BB65E6">
      <w:pPr>
        <w:pStyle w:val="ListBullet2"/>
      </w:pPr>
      <w:r w:rsidRPr="00BB65E6">
        <w:t>access to a work group of at least three member</w:t>
      </w:r>
      <w:r w:rsidRPr="00BB65E6">
        <w:t>s.</w:t>
      </w:r>
    </w:p>
    <w:p w:rsidR="00000000" w:rsidRPr="00BB65E6" w:rsidP="00321D74">
      <w:pPr>
        <w:pStyle w:val="BodyText"/>
      </w:pPr>
      <w:r w:rsidRPr="00BB65E6">
        <w:t>Assessment for this unit must include at least three forms of evidence.</w:t>
      </w:r>
    </w:p>
    <w:p w:rsidR="00321D74" w:rsidP="00321D74">
      <w:pPr>
        <w:pStyle w:val="BodyText"/>
      </w:pPr>
      <w:r w:rsidRPr="00BB65E6">
        <w:t>Assessors of this unit must satisfy the requirements for assessors in applicable vocational education and training legislation, frameworks and/or standards.</w:t>
      </w:r>
    </w:p>
    <w:p w:rsidR="00000000" w:rsidRPr="00BB65E6" w:rsidP="00BB65E6">
      <w:pPr>
        <w:pStyle w:val="Heading1"/>
      </w:pPr>
      <w:bookmarkStart w:id="5" w:name="O_1266121"/>
      <w:bookmarkEnd w:id="5"/>
      <w:r w:rsidRPr="00BB65E6">
        <w:t>Link</w:t>
      </w:r>
      <w:r w:rsidRPr="00BB65E6">
        <w:t>s</w:t>
      </w:r>
    </w:p>
    <w:p w:rsidR="00000000" w:rsidRPr="00BB65E6" w:rsidP="00321D74">
      <w:pPr>
        <w:pStyle w:val="BodyText"/>
      </w:pPr>
      <w:r w:rsidRPr="00BB65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46FF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B65E6" w:rsidP="00BB65E6"/>
    <w:sectPr w:rsidSect="00BB65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E6" w:rsidRPr="00321D74" w:rsidP="00321D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74" w:rsidP="00BB6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1D74" w:rsidP="00BB6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D74" w:rsidP="00BB6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65E6" w:rsidRPr="00321D74" w:rsidP="00321D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6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D74" w:rsidRPr="002D2AF8" w:rsidP="00BB6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AMPWHS401 Monitor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21D74" w:rsidP="00BB6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0237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C257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24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6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6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6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6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6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6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6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6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6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6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65E6"/>
  </w:style>
  <w:style w:type="character" w:customStyle="1" w:styleId="Heading1Char">
    <w:name w:val="Heading 1 Char"/>
    <w:basedOn w:val="DefaultParagraphFont"/>
    <w:link w:val="Heading1"/>
    <w:rsid w:val="00BB6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65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6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65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65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6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6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B65E6"/>
    <w:rPr>
      <w:b/>
    </w:rPr>
  </w:style>
  <w:style w:type="character" w:customStyle="1" w:styleId="Heading2Char">
    <w:name w:val="Heading 2 Char"/>
    <w:basedOn w:val="DefaultParagraphFont"/>
    <w:link w:val="Heading2"/>
    <w:rsid w:val="00BB6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6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6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6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6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6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6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6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6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6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6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6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6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6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6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6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6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6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65E6"/>
    <w:rPr>
      <w:b/>
      <w:spacing w:val="0"/>
    </w:rPr>
  </w:style>
  <w:style w:type="paragraph" w:customStyle="1" w:styleId="SuperTitle">
    <w:name w:val="SuperTitle"/>
    <w:basedOn w:val="Title"/>
    <w:rsid w:val="00BB6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6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6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6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6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6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6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6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6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6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6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6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65E6"/>
    <w:rPr>
      <w:i/>
    </w:rPr>
  </w:style>
  <w:style w:type="paragraph" w:styleId="Caption">
    <w:name w:val="caption"/>
    <w:basedOn w:val="BodyText"/>
    <w:next w:val="Normal"/>
    <w:qFormat/>
    <w:rsid w:val="00BB6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6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6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65E6"/>
  </w:style>
  <w:style w:type="paragraph" w:styleId="TableofFigures">
    <w:name w:val="table of figures"/>
    <w:basedOn w:val="Normal"/>
    <w:next w:val="Normal"/>
    <w:semiHidden/>
    <w:rsid w:val="00BB6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65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65E6"/>
    <w:rPr>
      <w:rFonts w:ascii="Wingdings" w:hAnsi="Wingdings"/>
    </w:rPr>
  </w:style>
  <w:style w:type="paragraph" w:customStyle="1" w:styleId="TableHeading">
    <w:name w:val="Table Heading"/>
    <w:basedOn w:val="HeadingBase"/>
    <w:rsid w:val="00BB6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65E6"/>
    <w:rPr>
      <w:color w:val="0033CC"/>
      <w:u w:val="none"/>
    </w:rPr>
  </w:style>
  <w:style w:type="paragraph" w:customStyle="1" w:styleId="BodyTextRight">
    <w:name w:val="Body Text Right"/>
    <w:basedOn w:val="BodyText"/>
    <w:rsid w:val="00BB6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6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65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6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6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6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65E6"/>
    <w:rPr>
      <w:sz w:val="32"/>
    </w:rPr>
  </w:style>
  <w:style w:type="paragraph" w:customStyle="1" w:styleId="HeadingProcedure">
    <w:name w:val="Heading Procedure"/>
    <w:basedOn w:val="HeadingBase"/>
    <w:next w:val="Normal"/>
    <w:rsid w:val="00BB6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65E6"/>
    <w:pPr>
      <w:spacing w:before="60" w:after="60"/>
    </w:pPr>
  </w:style>
  <w:style w:type="paragraph" w:styleId="ListContinue">
    <w:name w:val="List Continue"/>
    <w:basedOn w:val="List"/>
    <w:rsid w:val="00BB65E6"/>
    <w:pPr>
      <w:ind w:firstLine="0"/>
    </w:pPr>
  </w:style>
  <w:style w:type="paragraph" w:customStyle="1" w:styleId="ListNote">
    <w:name w:val="List Note"/>
    <w:basedOn w:val="List"/>
    <w:rsid w:val="00BB6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6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6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65E6"/>
    <w:rPr>
      <w:rFonts w:ascii="Courier New" w:hAnsi="Courier New"/>
    </w:rPr>
  </w:style>
  <w:style w:type="paragraph" w:customStyle="1" w:styleId="NoteBullet">
    <w:name w:val="Note Bullet"/>
    <w:basedOn w:val="Note"/>
    <w:rsid w:val="00BB6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6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6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6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65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6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6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65E6"/>
    <w:rPr>
      <w:b/>
      <w:smallCaps/>
    </w:rPr>
  </w:style>
  <w:style w:type="paragraph" w:customStyle="1" w:styleId="TableListNumber">
    <w:name w:val="Table List Number"/>
    <w:basedOn w:val="ListNumber"/>
    <w:rsid w:val="00BB6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6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65E6"/>
    <w:pPr>
      <w:numPr>
        <w:numId w:val="9"/>
      </w:numPr>
    </w:pPr>
  </w:style>
  <w:style w:type="paragraph" w:customStyle="1" w:styleId="ListAlpha2">
    <w:name w:val="List Alpha 2"/>
    <w:basedOn w:val="List2"/>
    <w:rsid w:val="00BB65E6"/>
    <w:pPr>
      <w:numPr>
        <w:numId w:val="8"/>
      </w:numPr>
    </w:pPr>
  </w:style>
  <w:style w:type="paragraph" w:styleId="List2">
    <w:name w:val="List 2"/>
    <w:basedOn w:val="BodyText"/>
    <w:rsid w:val="00BB6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6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6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6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65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65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65E6"/>
    <w:pPr>
      <w:numPr>
        <w:numId w:val="4"/>
      </w:numPr>
    </w:pPr>
  </w:style>
  <w:style w:type="paragraph" w:styleId="ListContinue2">
    <w:name w:val="List Continue 2"/>
    <w:basedOn w:val="List2"/>
    <w:rsid w:val="00BB65E6"/>
    <w:pPr>
      <w:ind w:firstLine="0"/>
    </w:pPr>
  </w:style>
  <w:style w:type="paragraph" w:styleId="ListContinue3">
    <w:name w:val="List Continue 3"/>
    <w:basedOn w:val="List3"/>
    <w:rsid w:val="00BB65E6"/>
    <w:pPr>
      <w:ind w:left="1021" w:firstLine="0"/>
    </w:pPr>
  </w:style>
  <w:style w:type="paragraph" w:styleId="ListContinue4">
    <w:name w:val="List Continue 4"/>
    <w:basedOn w:val="List4"/>
    <w:rsid w:val="00BB65E6"/>
    <w:pPr>
      <w:ind w:firstLine="0"/>
    </w:pPr>
  </w:style>
  <w:style w:type="paragraph" w:styleId="ListContinue5">
    <w:name w:val="List Continue 5"/>
    <w:basedOn w:val="List5"/>
    <w:rsid w:val="00BB65E6"/>
    <w:pPr>
      <w:ind w:firstLine="0"/>
    </w:pPr>
  </w:style>
  <w:style w:type="paragraph" w:styleId="ListNumber3">
    <w:name w:val="List Number 3"/>
    <w:basedOn w:val="List3"/>
    <w:rsid w:val="00BB65E6"/>
    <w:pPr>
      <w:numPr>
        <w:numId w:val="5"/>
      </w:numPr>
    </w:pPr>
  </w:style>
  <w:style w:type="paragraph" w:styleId="ListNumber4">
    <w:name w:val="List Number 4"/>
    <w:basedOn w:val="List4"/>
    <w:rsid w:val="00BB65E6"/>
    <w:pPr>
      <w:numPr>
        <w:numId w:val="6"/>
      </w:numPr>
    </w:pPr>
  </w:style>
  <w:style w:type="paragraph" w:styleId="ListNumber5">
    <w:name w:val="List Number 5"/>
    <w:basedOn w:val="List5"/>
    <w:rsid w:val="00BB65E6"/>
    <w:pPr>
      <w:numPr>
        <w:numId w:val="7"/>
      </w:numPr>
    </w:pPr>
  </w:style>
  <w:style w:type="paragraph" w:styleId="BlockText">
    <w:name w:val="Block Text"/>
    <w:basedOn w:val="Normal"/>
    <w:rsid w:val="00BB6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6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65E6"/>
    <w:rPr>
      <w:sz w:val="16"/>
      <w:vertAlign w:val="superscript"/>
    </w:rPr>
  </w:style>
  <w:style w:type="character" w:customStyle="1" w:styleId="Symbols">
    <w:name w:val="Symbols"/>
    <w:basedOn w:val="DefaultParagraphFont"/>
    <w:rsid w:val="00BB65E6"/>
    <w:rPr>
      <w:rFonts w:ascii="Symbol" w:hAnsi="Symbol"/>
    </w:rPr>
  </w:style>
  <w:style w:type="character" w:customStyle="1" w:styleId="MenuOptions">
    <w:name w:val="Menu Options"/>
    <w:basedOn w:val="DefaultParagraphFont"/>
    <w:rsid w:val="00BB6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65E6"/>
    <w:rPr>
      <w:b/>
    </w:rPr>
  </w:style>
  <w:style w:type="character" w:customStyle="1" w:styleId="Underlined">
    <w:name w:val="Underlined"/>
    <w:basedOn w:val="DefaultParagraphFont"/>
    <w:rsid w:val="00BB65E6"/>
    <w:rPr>
      <w:u w:val="single"/>
    </w:rPr>
  </w:style>
  <w:style w:type="paragraph" w:customStyle="1" w:styleId="TableBodyTextRight">
    <w:name w:val="Table Body Text Right"/>
    <w:basedOn w:val="TableBodyText"/>
    <w:rsid w:val="00BB6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65E6"/>
    <w:rPr>
      <w:sz w:val="18"/>
    </w:rPr>
  </w:style>
  <w:style w:type="paragraph" w:customStyle="1" w:styleId="BodySmallRight">
    <w:name w:val="Body Small Right"/>
    <w:basedOn w:val="BodyTextRight"/>
    <w:rsid w:val="00BB65E6"/>
    <w:rPr>
      <w:sz w:val="18"/>
      <w:szCs w:val="18"/>
    </w:rPr>
  </w:style>
  <w:style w:type="paragraph" w:customStyle="1" w:styleId="MarginEdition">
    <w:name w:val="Margin Edition"/>
    <w:basedOn w:val="MarginNote"/>
    <w:rsid w:val="00BB6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65E6"/>
    <w:rPr>
      <w:sz w:val="2"/>
      <w:szCs w:val="2"/>
    </w:rPr>
  </w:style>
  <w:style w:type="character" w:customStyle="1" w:styleId="Small">
    <w:name w:val="Small"/>
    <w:basedOn w:val="DefaultParagraphFont"/>
    <w:rsid w:val="00BB65E6"/>
    <w:rPr>
      <w:sz w:val="16"/>
    </w:rPr>
  </w:style>
  <w:style w:type="paragraph" w:customStyle="1" w:styleId="WideTable">
    <w:name w:val="Wide Table"/>
    <w:basedOn w:val="Normal"/>
    <w:rsid w:val="00BB6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65E6"/>
  </w:style>
  <w:style w:type="paragraph" w:styleId="Quote">
    <w:name w:val="Quote"/>
    <w:basedOn w:val="Heading1"/>
    <w:link w:val="QuoteChar"/>
    <w:qFormat/>
    <w:rsid w:val="00BB6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6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65E6"/>
    <w:pPr>
      <w:pageBreakBefore/>
    </w:pPr>
  </w:style>
  <w:style w:type="paragraph" w:customStyle="1" w:styleId="Border">
    <w:name w:val="Border"/>
    <w:basedOn w:val="Normal"/>
    <w:qFormat/>
    <w:rsid w:val="00BB6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6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6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6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6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6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6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6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6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65E6"/>
    <w:rPr>
      <w:u w:val="single"/>
    </w:rPr>
  </w:style>
  <w:style w:type="character" w:customStyle="1" w:styleId="BoldandItalics">
    <w:name w:val="Bold and Italics"/>
    <w:qFormat/>
    <w:rsid w:val="00BB65E6"/>
    <w:rPr>
      <w:b/>
      <w:i/>
      <w:u w:val="none"/>
    </w:rPr>
  </w:style>
  <w:style w:type="paragraph" w:styleId="BalloonText">
    <w:name w:val="Balloon Text"/>
    <w:basedOn w:val="Normal"/>
    <w:link w:val="BalloonTextChar"/>
    <w:rsid w:val="00BB6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6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65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6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6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65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65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21D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2697</Characters>
  <Application>Microsoft Office Word</Application>
  <DocSecurity>0</DocSecurity>
  <Lines>70</Lines>
  <Paragraphs>52</Paragraphs>
  <ScaleCrop>false</ScaleCrop>
  <Company>Author-it Software Corporation Ltd.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AMPWHS401 Monitor workplace health and safety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2023-01-24T23:39:00Z</dcterms:created>
  <dcterms:modified xsi:type="dcterms:W3CDTF">2023-01-24T23:39:00Z</dcterms:modified>
</cp:coreProperties>
</file>