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AMPSS00083 Bandsaw Operator Meat Processing Premises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3"/>
      <w:r w:rsidRPr="00F31CE3">
        <w:t>AMPSS00083 Bandsaw Operator Meat Processing Premises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operate a bandsaw to prepare meat cuts in a meat retailing or wholesaling enterprise.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qualifications in the AMP Australian Meat Processing Training Package, including </w:t>
      </w:r>
      <w:r w:rsidRPr="00F31CE3">
        <w:t>AMP20126</w:t>
      </w:r>
      <w:r w:rsidRPr="00F31CE3">
        <w:t xml:space="preserve"> Certificate 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AMPQUA205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hygiene and sanitation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Follow safe work policies and procedures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AMPX201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Prepare and operate bandsaw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who is required to regularly operate a bandsaw to prepare meat cuts in a meat processing premises.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AMPSS00002 Bandsaw Operator (Meat Retail)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AMP Australian Meat Processing Training Package</w:t>
      </w:r>
      <w:r w:rsidRPr="00F31CE3">
        <w:t xml:space="preserve"> meet the industry requirements for the operation of a bandsaw to prepare meat cuts in a meat retailing or wholesaling workplace.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AMPSS00083 Bandsaw Operator Meat Processing Premises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AMPSS00083 Bandsaw Operator Meat Processing Premises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2026-02-02T04:14:49Z</dcterms:created>
  <dcterms:modified xsi:type="dcterms:W3CDTF">2026-02-02T04:14:49Z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