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665" w:rsidP="00033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AMPSS00081 Meat Processing Mentor Skill Set</w:t>
      </w:r>
      <w:r>
        <w:fldChar w:fldCharType="end"/>
      </w:r>
    </w:p>
    <w:p w:rsidR="00033665" w:rsidP="00033665">
      <w:pPr>
        <w:pStyle w:val="Version"/>
        <w:sectPr w:rsidSect="00266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6C1E" w:rsidP="00266C1E">
      <w:pPr>
        <w:pStyle w:val="SuperHeading"/>
      </w:pPr>
      <w:r w:rsidRPr="00266C1E">
        <w:t>AMPSS00081 Meat Processing Mentor Skill Set</w:t>
      </w:r>
    </w:p>
    <w:p w:rsidR="00000000" w:rsidRPr="00266C1E" w:rsidP="00266C1E">
      <w:pPr>
        <w:pStyle w:val="Heading1"/>
      </w:pPr>
      <w:bookmarkStart w:id="1" w:name="O_1270134"/>
      <w:bookmarkEnd w:id="1"/>
      <w:r w:rsidRPr="00266C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6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C1E">
            <w:pPr>
              <w:pStyle w:val="BodyTextBold"/>
              <w:rPr>
                <w:lang w:val="en-NZ"/>
              </w:rPr>
            </w:pPr>
            <w:r w:rsidRPr="00266C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C1E">
            <w:pPr>
              <w:pStyle w:val="BodyTextBold"/>
              <w:rPr>
                <w:lang w:val="en-NZ"/>
              </w:rPr>
            </w:pPr>
            <w:r w:rsidRPr="00266C1E">
              <w:t>Comments</w:t>
            </w:r>
          </w:p>
        </w:tc>
      </w:tr>
      <w:tr w:rsidTr="00266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C1E">
            <w:pPr>
              <w:pStyle w:val="BodyText"/>
              <w:rPr>
                <w:lang w:val="en-NZ"/>
              </w:rPr>
            </w:pPr>
            <w:r w:rsidRPr="00266C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C1E" w:rsidP="00266C1E">
            <w:pPr>
              <w:pStyle w:val="BodyText"/>
            </w:pPr>
            <w:r w:rsidRPr="00266C1E">
              <w:t>This version released with AMP Australian Meat Processing Training Package Version 8.0.</w:t>
            </w:r>
          </w:p>
        </w:tc>
      </w:tr>
    </w:tbl>
    <w:p w:rsidR="00000000" w:rsidRPr="00266C1E" w:rsidP="00266C1E">
      <w:pPr>
        <w:pStyle w:val="BodyText"/>
      </w:pPr>
    </w:p>
    <w:p w:rsidR="00000000" w:rsidRPr="00266C1E" w:rsidP="00266C1E">
      <w:pPr>
        <w:pStyle w:val="AllowPageBreak"/>
      </w:pPr>
    </w:p>
    <w:p w:rsidR="00000000" w:rsidRPr="00266C1E" w:rsidP="00266C1E">
      <w:pPr>
        <w:pStyle w:val="Heading1"/>
      </w:pPr>
      <w:bookmarkStart w:id="2" w:name="O_1270135"/>
      <w:bookmarkEnd w:id="2"/>
      <w:r w:rsidRPr="00266C1E">
        <w:t>Description</w:t>
      </w:r>
    </w:p>
    <w:p w:rsidR="00000000" w:rsidRPr="00266C1E" w:rsidP="00033665">
      <w:pPr>
        <w:pStyle w:val="BodyText"/>
      </w:pPr>
      <w:r w:rsidRPr="00266C1E">
        <w:t>This skill set is designed to cover the skills and knowledge required to work</w:t>
      </w:r>
      <w:r w:rsidRPr="00266C1E">
        <w:t xml:space="preserve"> with individuals who are new to working in meat processing, to assist workers to adjust to the working environment and ultimately promote retention of workers.</w:t>
      </w:r>
    </w:p>
    <w:p w:rsidR="00000000" w:rsidRPr="00266C1E" w:rsidP="00266C1E">
      <w:pPr>
        <w:pStyle w:val="Heading1"/>
      </w:pPr>
      <w:bookmarkStart w:id="3" w:name="O_1270136"/>
      <w:bookmarkEnd w:id="3"/>
      <w:r w:rsidRPr="00266C1E">
        <w:t>Pathways Information</w:t>
      </w:r>
    </w:p>
    <w:p w:rsidR="00000000" w:rsidRPr="00266C1E" w:rsidP="00033665">
      <w:pPr>
        <w:pStyle w:val="BodyText"/>
      </w:pPr>
      <w:r w:rsidRPr="00266C1E">
        <w:t>These units of competency provide credit towards a numb</w:t>
      </w:r>
      <w:r w:rsidRPr="00266C1E">
        <w:t>er of qualifications in the AMP Australian Meat Processing Training Package, including AMP30622 Certificate III in Meat Processing.</w:t>
      </w:r>
    </w:p>
    <w:p w:rsidR="00000000" w:rsidRPr="00266C1E" w:rsidP="00266C1E">
      <w:pPr>
        <w:pStyle w:val="Heading1"/>
      </w:pPr>
      <w:bookmarkStart w:id="4" w:name="O_1270137"/>
      <w:bookmarkEnd w:id="4"/>
      <w:r w:rsidRPr="00266C1E">
        <w:t>Licensing/Regulatory Information</w:t>
      </w:r>
    </w:p>
    <w:p w:rsidR="00000000" w:rsidRPr="00266C1E" w:rsidP="00033665">
      <w:pPr>
        <w:pStyle w:val="BodyText"/>
      </w:pPr>
      <w:r w:rsidRPr="00266C1E">
        <w:t>No licensing, legislative or certification requirements apply to this sk</w:t>
      </w:r>
      <w:r w:rsidRPr="00266C1E">
        <w:t>ill set at the time of publication.</w:t>
      </w:r>
    </w:p>
    <w:p w:rsidR="00000000" w:rsidRPr="00266C1E" w:rsidP="00266C1E">
      <w:pPr>
        <w:pStyle w:val="Heading1"/>
      </w:pPr>
      <w:bookmarkStart w:id="5" w:name="O_1270138"/>
      <w:bookmarkEnd w:id="5"/>
      <w:r w:rsidRPr="00266C1E">
        <w:t>Skill Set Requirements</w:t>
      </w:r>
    </w:p>
    <w:p w:rsidR="00000000" w:rsidRPr="00266C1E" w:rsidP="00266C1E">
      <w:pPr>
        <w:pStyle w:val="ListBullet"/>
      </w:pPr>
      <w:r w:rsidRPr="00266C1E">
        <w:t xml:space="preserve">AMPPPL301 Provide coaching </w:t>
      </w:r>
    </w:p>
    <w:p w:rsidR="00000000" w:rsidRPr="00266C1E" w:rsidP="00266C1E">
      <w:pPr>
        <w:pStyle w:val="ListBullet"/>
      </w:pPr>
      <w:r w:rsidRPr="00266C1E">
        <w:t xml:space="preserve">AMPPPL302 Provide mentoring </w:t>
      </w:r>
    </w:p>
    <w:p w:rsidR="00000000" w:rsidRPr="00266C1E" w:rsidP="00266C1E">
      <w:pPr>
        <w:pStyle w:val="ListBullet"/>
      </w:pPr>
      <w:r w:rsidRPr="00266C1E">
        <w:t>TAEASS311 Contribute to assessment</w:t>
      </w:r>
    </w:p>
    <w:p w:rsidR="00000000" w:rsidRPr="00266C1E" w:rsidP="00266C1E">
      <w:pPr>
        <w:pStyle w:val="ListBullet"/>
      </w:pPr>
      <w:r w:rsidRPr="00266C1E">
        <w:t>TAEDEL311 Provide work skill instruction</w:t>
      </w:r>
    </w:p>
    <w:p w:rsidR="00000000" w:rsidRPr="00266C1E" w:rsidP="00266C1E">
      <w:pPr>
        <w:pStyle w:val="AllowPageBreak"/>
      </w:pPr>
    </w:p>
    <w:p w:rsidR="00000000" w:rsidRPr="00266C1E" w:rsidP="00266C1E">
      <w:pPr>
        <w:pStyle w:val="Heading1"/>
      </w:pPr>
      <w:bookmarkStart w:id="6" w:name="O_1270139"/>
      <w:bookmarkEnd w:id="6"/>
      <w:r w:rsidRPr="00266C1E">
        <w:t>Target Group</w:t>
      </w:r>
    </w:p>
    <w:p w:rsidR="00000000" w:rsidRPr="00266C1E" w:rsidP="00033665">
      <w:pPr>
        <w:pStyle w:val="BodyText"/>
      </w:pPr>
      <w:r w:rsidRPr="00266C1E">
        <w:t>This skill set is for experienced workers employed in meat processing operations, who have the capacity to buddy or mentor a new worker, to assist that person to adjust to working in meat processing.</w:t>
      </w:r>
    </w:p>
    <w:p w:rsidR="00000000" w:rsidRPr="00266C1E" w:rsidP="00266C1E">
      <w:pPr>
        <w:pStyle w:val="Heading1"/>
      </w:pPr>
      <w:bookmarkStart w:id="7" w:name="O_1270140"/>
      <w:bookmarkEnd w:id="7"/>
      <w:r w:rsidRPr="00266C1E">
        <w:t>Suggested words for Statement of Atta</w:t>
      </w:r>
      <w:r w:rsidRPr="00266C1E">
        <w:t>inment</w:t>
      </w:r>
    </w:p>
    <w:p w:rsidR="00000000" w:rsidRPr="00266C1E" w:rsidP="00033665">
      <w:pPr>
        <w:pStyle w:val="BodyText"/>
      </w:pPr>
      <w:r w:rsidRPr="00266C1E">
        <w:t xml:space="preserve">These competencies from the </w:t>
      </w:r>
      <w:r w:rsidRPr="00266C1E">
        <w:rPr>
          <w:rStyle w:val="Emphasis"/>
        </w:rPr>
        <w:t>AMP Australian Meat Processing Training Package</w:t>
      </w:r>
      <w:r w:rsidRPr="00266C1E">
        <w:t>, meet the requirements for those who carry out mentoring, or coaching work, in the meat processing industry.</w:t>
      </w:r>
    </w:p>
    <w:p w:rsidR="00000000" w:rsidRPr="00266C1E" w:rsidP="00266C1E"/>
    <w:sectPr w:rsidSect="00266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1E" w:rsidRPr="00033665" w:rsidP="00033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65" w:rsidP="00266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665" w:rsidP="00266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3665" w:rsidP="00266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C1E" w:rsidRPr="00033665" w:rsidP="00033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65" w:rsidRPr="002D2AF8" w:rsidP="00266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AMPSS00081 Meat Processing Mentor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33665" w:rsidP="00266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267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E6F3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C1E"/>
  </w:style>
  <w:style w:type="character" w:customStyle="1" w:styleId="Heading1Char">
    <w:name w:val="Heading 1 Char"/>
    <w:basedOn w:val="DefaultParagraphFont"/>
    <w:link w:val="Heading1"/>
    <w:rsid w:val="00266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C1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6C1E"/>
    <w:rPr>
      <w:i/>
    </w:rPr>
  </w:style>
  <w:style w:type="paragraph" w:customStyle="1" w:styleId="SuperHeading">
    <w:name w:val="SuperHeading"/>
    <w:basedOn w:val="Normal"/>
    <w:rsid w:val="00266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6C1E"/>
    <w:rPr>
      <w:b/>
    </w:rPr>
  </w:style>
  <w:style w:type="character" w:customStyle="1" w:styleId="Heading2Char">
    <w:name w:val="Heading 2 Char"/>
    <w:basedOn w:val="DefaultParagraphFont"/>
    <w:link w:val="Heading2"/>
    <w:rsid w:val="00266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C1E"/>
    <w:rPr>
      <w:b/>
      <w:spacing w:val="0"/>
    </w:rPr>
  </w:style>
  <w:style w:type="paragraph" w:customStyle="1" w:styleId="SuperTitle">
    <w:name w:val="SuperTitle"/>
    <w:basedOn w:val="Title"/>
    <w:rsid w:val="00266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C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C1E"/>
  </w:style>
  <w:style w:type="paragraph" w:styleId="TableofFigures">
    <w:name w:val="table of figures"/>
    <w:basedOn w:val="Normal"/>
    <w:next w:val="Normal"/>
    <w:semiHidden/>
    <w:rsid w:val="00266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C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C1E"/>
    <w:rPr>
      <w:rFonts w:ascii="Wingdings" w:hAnsi="Wingdings"/>
    </w:rPr>
  </w:style>
  <w:style w:type="paragraph" w:customStyle="1" w:styleId="TableHeading">
    <w:name w:val="Table Heading"/>
    <w:basedOn w:val="HeadingBase"/>
    <w:rsid w:val="00266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C1E"/>
    <w:rPr>
      <w:color w:val="0033CC"/>
      <w:u w:val="none"/>
    </w:rPr>
  </w:style>
  <w:style w:type="paragraph" w:customStyle="1" w:styleId="BodyTextRight">
    <w:name w:val="Body Text Right"/>
    <w:basedOn w:val="BodyText"/>
    <w:rsid w:val="00266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C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C1E"/>
    <w:rPr>
      <w:sz w:val="32"/>
    </w:rPr>
  </w:style>
  <w:style w:type="paragraph" w:customStyle="1" w:styleId="HeadingProcedure">
    <w:name w:val="Heading Procedure"/>
    <w:basedOn w:val="HeadingBase"/>
    <w:next w:val="Normal"/>
    <w:rsid w:val="00266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C1E"/>
    <w:pPr>
      <w:spacing w:before="60" w:after="60"/>
    </w:pPr>
  </w:style>
  <w:style w:type="paragraph" w:styleId="ListContinue">
    <w:name w:val="List Continue"/>
    <w:basedOn w:val="List"/>
    <w:rsid w:val="00266C1E"/>
    <w:pPr>
      <w:ind w:firstLine="0"/>
    </w:pPr>
  </w:style>
  <w:style w:type="paragraph" w:customStyle="1" w:styleId="ListNote">
    <w:name w:val="List Note"/>
    <w:basedOn w:val="List"/>
    <w:rsid w:val="00266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C1E"/>
    <w:rPr>
      <w:rFonts w:ascii="Courier New" w:hAnsi="Courier New"/>
    </w:rPr>
  </w:style>
  <w:style w:type="paragraph" w:customStyle="1" w:styleId="NoteBullet">
    <w:name w:val="Note Bullet"/>
    <w:basedOn w:val="Note"/>
    <w:rsid w:val="00266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C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C1E"/>
    <w:rPr>
      <w:b/>
      <w:smallCaps/>
    </w:rPr>
  </w:style>
  <w:style w:type="paragraph" w:customStyle="1" w:styleId="TableListNumber">
    <w:name w:val="Table List Number"/>
    <w:basedOn w:val="ListNumber"/>
    <w:rsid w:val="00266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C1E"/>
    <w:pPr>
      <w:numPr>
        <w:numId w:val="8"/>
      </w:numPr>
    </w:pPr>
  </w:style>
  <w:style w:type="paragraph" w:customStyle="1" w:styleId="ListAlpha2">
    <w:name w:val="List Alpha 2"/>
    <w:basedOn w:val="List2"/>
    <w:rsid w:val="00266C1E"/>
    <w:pPr>
      <w:numPr>
        <w:numId w:val="7"/>
      </w:numPr>
    </w:pPr>
  </w:style>
  <w:style w:type="paragraph" w:styleId="List2">
    <w:name w:val="List 2"/>
    <w:basedOn w:val="BodyText"/>
    <w:rsid w:val="00266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C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C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C1E"/>
    <w:pPr>
      <w:numPr>
        <w:numId w:val="3"/>
      </w:numPr>
    </w:pPr>
  </w:style>
  <w:style w:type="paragraph" w:styleId="ListContinue2">
    <w:name w:val="List Continue 2"/>
    <w:basedOn w:val="List2"/>
    <w:rsid w:val="00266C1E"/>
    <w:pPr>
      <w:ind w:firstLine="0"/>
    </w:pPr>
  </w:style>
  <w:style w:type="paragraph" w:styleId="ListContinue3">
    <w:name w:val="List Continue 3"/>
    <w:basedOn w:val="List3"/>
    <w:rsid w:val="00266C1E"/>
    <w:pPr>
      <w:ind w:left="1021" w:firstLine="0"/>
    </w:pPr>
  </w:style>
  <w:style w:type="paragraph" w:styleId="ListContinue4">
    <w:name w:val="List Continue 4"/>
    <w:basedOn w:val="List4"/>
    <w:rsid w:val="00266C1E"/>
    <w:pPr>
      <w:ind w:firstLine="0"/>
    </w:pPr>
  </w:style>
  <w:style w:type="paragraph" w:styleId="ListContinue5">
    <w:name w:val="List Continue 5"/>
    <w:basedOn w:val="List5"/>
    <w:rsid w:val="00266C1E"/>
    <w:pPr>
      <w:ind w:firstLine="0"/>
    </w:pPr>
  </w:style>
  <w:style w:type="paragraph" w:styleId="ListNumber3">
    <w:name w:val="List Number 3"/>
    <w:basedOn w:val="List3"/>
    <w:rsid w:val="00266C1E"/>
    <w:pPr>
      <w:numPr>
        <w:numId w:val="4"/>
      </w:numPr>
    </w:pPr>
  </w:style>
  <w:style w:type="paragraph" w:styleId="ListNumber4">
    <w:name w:val="List Number 4"/>
    <w:basedOn w:val="List4"/>
    <w:rsid w:val="00266C1E"/>
    <w:pPr>
      <w:numPr>
        <w:numId w:val="5"/>
      </w:numPr>
    </w:pPr>
  </w:style>
  <w:style w:type="paragraph" w:styleId="ListNumber5">
    <w:name w:val="List Number 5"/>
    <w:basedOn w:val="List5"/>
    <w:rsid w:val="00266C1E"/>
    <w:pPr>
      <w:numPr>
        <w:numId w:val="6"/>
      </w:numPr>
    </w:pPr>
  </w:style>
  <w:style w:type="paragraph" w:styleId="BlockText">
    <w:name w:val="Block Text"/>
    <w:basedOn w:val="Normal"/>
    <w:rsid w:val="00266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C1E"/>
    <w:rPr>
      <w:sz w:val="16"/>
      <w:vertAlign w:val="superscript"/>
    </w:rPr>
  </w:style>
  <w:style w:type="character" w:customStyle="1" w:styleId="Symbols">
    <w:name w:val="Symbols"/>
    <w:basedOn w:val="DefaultParagraphFont"/>
    <w:rsid w:val="00266C1E"/>
    <w:rPr>
      <w:rFonts w:ascii="Symbol" w:hAnsi="Symbol"/>
    </w:rPr>
  </w:style>
  <w:style w:type="character" w:customStyle="1" w:styleId="MenuOptions">
    <w:name w:val="Menu Options"/>
    <w:basedOn w:val="DefaultParagraphFont"/>
    <w:rsid w:val="00266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C1E"/>
    <w:rPr>
      <w:b/>
    </w:rPr>
  </w:style>
  <w:style w:type="character" w:customStyle="1" w:styleId="Underlined">
    <w:name w:val="Underlined"/>
    <w:basedOn w:val="DefaultParagraphFont"/>
    <w:rsid w:val="00266C1E"/>
    <w:rPr>
      <w:u w:val="single"/>
    </w:rPr>
  </w:style>
  <w:style w:type="paragraph" w:customStyle="1" w:styleId="TableBodyTextRight">
    <w:name w:val="Table Body Text Right"/>
    <w:basedOn w:val="TableBodyText"/>
    <w:rsid w:val="00266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C1E"/>
    <w:rPr>
      <w:sz w:val="18"/>
    </w:rPr>
  </w:style>
  <w:style w:type="paragraph" w:customStyle="1" w:styleId="BodySmallRight">
    <w:name w:val="Body Small Right"/>
    <w:basedOn w:val="BodyTextRight"/>
    <w:rsid w:val="00266C1E"/>
    <w:rPr>
      <w:sz w:val="18"/>
      <w:szCs w:val="18"/>
    </w:rPr>
  </w:style>
  <w:style w:type="paragraph" w:customStyle="1" w:styleId="MarginEdition">
    <w:name w:val="Margin Edition"/>
    <w:basedOn w:val="MarginNote"/>
    <w:rsid w:val="00266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C1E"/>
    <w:rPr>
      <w:sz w:val="2"/>
      <w:szCs w:val="2"/>
    </w:rPr>
  </w:style>
  <w:style w:type="character" w:customStyle="1" w:styleId="Small">
    <w:name w:val="Small"/>
    <w:basedOn w:val="DefaultParagraphFont"/>
    <w:rsid w:val="00266C1E"/>
    <w:rPr>
      <w:sz w:val="16"/>
    </w:rPr>
  </w:style>
  <w:style w:type="paragraph" w:customStyle="1" w:styleId="WideTable">
    <w:name w:val="Wide Table"/>
    <w:basedOn w:val="Normal"/>
    <w:rsid w:val="00266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C1E"/>
  </w:style>
  <w:style w:type="paragraph" w:styleId="Quote">
    <w:name w:val="Quote"/>
    <w:basedOn w:val="Heading1"/>
    <w:link w:val="QuoteChar"/>
    <w:qFormat/>
    <w:rsid w:val="00266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C1E"/>
    <w:pPr>
      <w:pageBreakBefore/>
    </w:pPr>
  </w:style>
  <w:style w:type="paragraph" w:customStyle="1" w:styleId="Border">
    <w:name w:val="Border"/>
    <w:basedOn w:val="Normal"/>
    <w:qFormat/>
    <w:rsid w:val="00266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C1E"/>
    <w:rPr>
      <w:u w:val="single"/>
    </w:rPr>
  </w:style>
  <w:style w:type="character" w:customStyle="1" w:styleId="BoldandItalics">
    <w:name w:val="Bold and Italics"/>
    <w:qFormat/>
    <w:rsid w:val="00266C1E"/>
    <w:rPr>
      <w:b/>
      <w:i/>
      <w:u w:val="none"/>
    </w:rPr>
  </w:style>
  <w:style w:type="paragraph" w:styleId="BalloonText">
    <w:name w:val="Balloon Text"/>
    <w:basedOn w:val="Normal"/>
    <w:link w:val="BalloonTextChar"/>
    <w:rsid w:val="00266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C1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1292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AMPSS00081 Meat Processing Mentor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2023-01-24T22:30:33Z</dcterms:created>
  <dcterms:modified xsi:type="dcterms:W3CDTF">2023-01-03T05:07:00Z</dcterms:modified>
</cp:coreProperties>
</file>