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333" w:rsidP="009A0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AMPSS00070 Poultry Evisceration Skill Set</w:t>
      </w:r>
      <w:r>
        <w:fldChar w:fldCharType="end"/>
      </w:r>
    </w:p>
    <w:p w:rsidR="009A0333" w:rsidP="009A0333">
      <w:pPr>
        <w:pStyle w:val="Version"/>
        <w:sectPr w:rsidSect="00EE2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21CA" w:rsidP="00EE21CA">
      <w:pPr>
        <w:pStyle w:val="SuperHeading"/>
      </w:pPr>
      <w:r w:rsidRPr="00EE21CA">
        <w:t>AMPSS00070 Poultry Evisceration Skill Set</w:t>
      </w:r>
    </w:p>
    <w:p w:rsidR="00000000" w:rsidRPr="00EE21CA" w:rsidP="00EE21CA">
      <w:pPr>
        <w:pStyle w:val="Heading1"/>
      </w:pPr>
      <w:bookmarkStart w:id="1" w:name="O_1141730"/>
      <w:bookmarkEnd w:id="1"/>
      <w:r w:rsidRPr="00EE21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2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1CA">
            <w:pPr>
              <w:pStyle w:val="BodyTextBold"/>
              <w:rPr>
                <w:lang w:val="en-NZ"/>
              </w:rPr>
            </w:pPr>
            <w:r w:rsidRPr="00EE21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1CA">
            <w:pPr>
              <w:pStyle w:val="BodyTextBold"/>
              <w:rPr>
                <w:lang w:val="en-NZ"/>
              </w:rPr>
            </w:pPr>
            <w:r w:rsidRPr="00EE21CA">
              <w:t>Comments</w:t>
            </w:r>
          </w:p>
        </w:tc>
      </w:tr>
      <w:tr w:rsidTr="00EE2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1CA">
            <w:pPr>
              <w:pStyle w:val="BodyText"/>
              <w:rPr>
                <w:lang w:val="en-NZ"/>
              </w:rPr>
            </w:pPr>
            <w:r w:rsidRPr="00EE21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1CA" w:rsidP="00EE21CA">
            <w:pPr>
              <w:pStyle w:val="BodyText"/>
            </w:pPr>
            <w:r w:rsidRPr="00EE21CA">
              <w:t>This version released with AMP Australian Meat Processing Training Package Version 5.0.</w:t>
            </w:r>
          </w:p>
        </w:tc>
      </w:tr>
    </w:tbl>
    <w:p w:rsidR="00000000" w:rsidRPr="00EE21CA" w:rsidP="00EE21CA">
      <w:pPr>
        <w:pStyle w:val="BodyText"/>
      </w:pPr>
    </w:p>
    <w:p w:rsidR="00000000" w:rsidRPr="00EE21CA" w:rsidP="00EE21CA">
      <w:pPr>
        <w:pStyle w:val="AllowPageBreak"/>
      </w:pPr>
    </w:p>
    <w:p w:rsidR="00000000" w:rsidRPr="00EE21CA" w:rsidP="00EE21CA">
      <w:pPr>
        <w:pStyle w:val="Heading1"/>
      </w:pPr>
      <w:bookmarkStart w:id="2" w:name="O_1141731"/>
      <w:bookmarkEnd w:id="2"/>
      <w:r w:rsidRPr="00EE21CA">
        <w:t>Description</w:t>
      </w:r>
    </w:p>
    <w:p w:rsidR="00000000" w:rsidRPr="00EE21CA" w:rsidP="009A0333">
      <w:pPr>
        <w:pStyle w:val="BodyText"/>
      </w:pPr>
      <w:r w:rsidRPr="00EE21CA">
        <w:t>This skill set addresses the need for a poultry processing establishment to have train</w:t>
      </w:r>
      <w:r w:rsidRPr="00EE21CA">
        <w:t xml:space="preserve">ed staff to eviscerate and wash birds at a poultry processing premises.  </w:t>
      </w:r>
    </w:p>
    <w:p w:rsidR="00000000" w:rsidRPr="00EE21CA" w:rsidP="00EE21CA">
      <w:pPr>
        <w:pStyle w:val="Heading1"/>
      </w:pPr>
      <w:bookmarkStart w:id="3" w:name="O_1141732"/>
      <w:bookmarkEnd w:id="3"/>
      <w:r w:rsidRPr="00EE21CA">
        <w:t>Pathways Information</w:t>
      </w:r>
    </w:p>
    <w:p w:rsidR="00000000" w:rsidRPr="00EE21CA" w:rsidP="009A0333">
      <w:pPr>
        <w:pStyle w:val="BodyText"/>
      </w:pPr>
      <w:r w:rsidRPr="00EE21CA">
        <w:t xml:space="preserve">These units of competency provide credit towards a range of qualifications from the AMP Australian Meat Processing Training Package. </w:t>
      </w:r>
    </w:p>
    <w:p w:rsidR="00000000" w:rsidRPr="00EE21CA" w:rsidP="00EE21CA">
      <w:pPr>
        <w:pStyle w:val="Heading1"/>
      </w:pPr>
      <w:bookmarkStart w:id="4" w:name="O_1141733"/>
      <w:bookmarkEnd w:id="4"/>
      <w:r w:rsidRPr="00EE21CA">
        <w:t>Licensing/Regulatory Information</w:t>
      </w:r>
    </w:p>
    <w:p w:rsidR="00000000" w:rsidRPr="00EE21CA" w:rsidP="009A0333">
      <w:pPr>
        <w:pStyle w:val="BodyText"/>
      </w:pPr>
      <w:r w:rsidRPr="00EE21CA">
        <w:t>No licensing or regulatory requirements apply to this skill set at the time of publication.</w:t>
      </w:r>
    </w:p>
    <w:p w:rsidR="00000000" w:rsidRPr="00EE21CA" w:rsidP="00EE21CA">
      <w:pPr>
        <w:pStyle w:val="Heading1"/>
      </w:pPr>
      <w:bookmarkStart w:id="5" w:name="O_1141734"/>
      <w:bookmarkEnd w:id="5"/>
      <w:r w:rsidRPr="00EE21CA">
        <w:t>Skill Set Requirements</w:t>
      </w:r>
    </w:p>
    <w:p w:rsidR="00000000" w:rsidRPr="00EE21CA" w:rsidP="00EE21CA">
      <w:pPr>
        <w:pStyle w:val="ListBullet"/>
      </w:pPr>
      <w:r w:rsidRPr="00EE21CA">
        <w:t>AMPCOR201 Maintain personal equipment</w:t>
      </w:r>
    </w:p>
    <w:p w:rsidR="00000000" w:rsidRPr="00EE21CA" w:rsidP="00EE21CA">
      <w:pPr>
        <w:pStyle w:val="ListBullet"/>
      </w:pPr>
      <w:r w:rsidRPr="00EE21CA">
        <w:t>AMPCOR202 Apply hygiene and sanitation practices</w:t>
      </w:r>
    </w:p>
    <w:p w:rsidR="00000000" w:rsidRPr="00EE21CA" w:rsidP="00EE21CA">
      <w:pPr>
        <w:pStyle w:val="ListBullet"/>
      </w:pPr>
      <w:r w:rsidRPr="00EE21CA">
        <w:t>AMPCOR203 Comply with Quality Assurance and HACCP requirements</w:t>
      </w:r>
    </w:p>
    <w:p w:rsidR="00000000" w:rsidRPr="00EE21CA" w:rsidP="00EE21CA">
      <w:pPr>
        <w:pStyle w:val="ListBullet"/>
      </w:pPr>
      <w:r w:rsidRPr="00EE21CA">
        <w:t>AMPCOR204 Follow safe work policies and procedures</w:t>
      </w:r>
    </w:p>
    <w:p w:rsidR="00000000" w:rsidRPr="00EE21CA" w:rsidP="00EE21CA">
      <w:pPr>
        <w:pStyle w:val="ListBullet"/>
      </w:pPr>
      <w:r w:rsidRPr="00EE21CA">
        <w:t>AMPP202 Operate a poultry evisceration process</w:t>
      </w:r>
    </w:p>
    <w:p w:rsidR="00000000" w:rsidRPr="00EE21CA" w:rsidP="00EE21CA">
      <w:pPr>
        <w:pStyle w:val="ListBullet"/>
      </w:pPr>
      <w:r w:rsidRPr="00EE21CA">
        <w:t>AMPX317 Monitor product flow in an automated p</w:t>
      </w:r>
      <w:r w:rsidRPr="00EE21CA">
        <w:t xml:space="preserve">rocess </w:t>
      </w:r>
    </w:p>
    <w:p w:rsidR="00000000" w:rsidRPr="00EE21CA" w:rsidP="00EE21CA">
      <w:pPr>
        <w:pStyle w:val="AllowPageBreak"/>
      </w:pPr>
    </w:p>
    <w:p w:rsidR="00000000" w:rsidRPr="00EE21CA" w:rsidP="00EE21CA">
      <w:pPr>
        <w:pStyle w:val="Heading1"/>
      </w:pPr>
      <w:bookmarkStart w:id="6" w:name="O_1141735"/>
      <w:bookmarkEnd w:id="6"/>
      <w:r w:rsidRPr="00EE21CA">
        <w:t>Target Group</w:t>
      </w:r>
    </w:p>
    <w:p w:rsidR="00000000" w:rsidRPr="00EE21CA" w:rsidP="009A0333">
      <w:pPr>
        <w:pStyle w:val="BodyText"/>
      </w:pPr>
      <w:r w:rsidRPr="00EE21CA">
        <w:t xml:space="preserve">This skill set is for personnel who work in the evisceration area of a poultry processing premises. They will have responsibility for eviscerating birds and operating the washing processes.  </w:t>
      </w:r>
    </w:p>
    <w:p w:rsidR="00000000" w:rsidRPr="00EE21CA" w:rsidP="00EE21CA">
      <w:pPr>
        <w:pStyle w:val="Heading1"/>
      </w:pPr>
      <w:bookmarkStart w:id="7" w:name="O_1141736"/>
      <w:bookmarkEnd w:id="7"/>
      <w:r w:rsidRPr="00EE21CA">
        <w:t>Sugge</w:t>
      </w:r>
      <w:r w:rsidRPr="00EE21CA">
        <w:t>sted words for Statement of Attainment</w:t>
      </w:r>
    </w:p>
    <w:p w:rsidR="00000000" w:rsidRPr="00EE21CA" w:rsidP="009A0333">
      <w:pPr>
        <w:pStyle w:val="BodyText"/>
      </w:pPr>
      <w:r w:rsidRPr="00EE21CA">
        <w:t xml:space="preserve">These competencies from the AMP Australian Meat Processing Training Package meet the industry requirements for evisceration and washing of birds in a poultry processing premises. </w:t>
      </w:r>
    </w:p>
    <w:p w:rsidR="00000000" w:rsidRPr="00EE21CA" w:rsidP="00EE21CA"/>
    <w:sectPr w:rsidSect="00EE21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CA" w:rsidRPr="009A0333" w:rsidP="009A0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3" w:rsidP="00EE2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A0333" w:rsidP="00EE2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0333" w:rsidP="00EE2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1CA" w:rsidRPr="009A0333" w:rsidP="009A0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33" w:rsidRPr="002D2AF8" w:rsidP="00EE2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AMPSS00070 Poultry Evisceration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A0333" w:rsidP="00EE2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2F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82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1CA"/>
  </w:style>
  <w:style w:type="character" w:customStyle="1" w:styleId="Heading1Char">
    <w:name w:val="Heading 1 Char"/>
    <w:basedOn w:val="DefaultParagraphFont"/>
    <w:link w:val="Heading1"/>
    <w:rsid w:val="00EE2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1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2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21CA"/>
    <w:rPr>
      <w:b/>
    </w:rPr>
  </w:style>
  <w:style w:type="character" w:customStyle="1" w:styleId="Heading2Char">
    <w:name w:val="Heading 2 Char"/>
    <w:basedOn w:val="DefaultParagraphFont"/>
    <w:link w:val="Heading2"/>
    <w:rsid w:val="00EE2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1CA"/>
    <w:rPr>
      <w:b/>
      <w:spacing w:val="0"/>
    </w:rPr>
  </w:style>
  <w:style w:type="paragraph" w:customStyle="1" w:styleId="SuperTitle">
    <w:name w:val="SuperTitle"/>
    <w:basedOn w:val="Title"/>
    <w:rsid w:val="00EE2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1CA"/>
    <w:rPr>
      <w:i/>
    </w:rPr>
  </w:style>
  <w:style w:type="paragraph" w:styleId="Caption">
    <w:name w:val="caption"/>
    <w:basedOn w:val="BodyText"/>
    <w:next w:val="Normal"/>
    <w:qFormat/>
    <w:rsid w:val="00EE2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1CA"/>
  </w:style>
  <w:style w:type="paragraph" w:styleId="TableofFigures">
    <w:name w:val="table of figures"/>
    <w:basedOn w:val="Normal"/>
    <w:next w:val="Normal"/>
    <w:semiHidden/>
    <w:rsid w:val="00EE2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1CA"/>
    <w:rPr>
      <w:rFonts w:ascii="Wingdings" w:hAnsi="Wingdings"/>
    </w:rPr>
  </w:style>
  <w:style w:type="paragraph" w:customStyle="1" w:styleId="TableHeading">
    <w:name w:val="Table Heading"/>
    <w:basedOn w:val="HeadingBase"/>
    <w:rsid w:val="00EE2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1CA"/>
    <w:rPr>
      <w:color w:val="0033CC"/>
      <w:u w:val="none"/>
    </w:rPr>
  </w:style>
  <w:style w:type="paragraph" w:customStyle="1" w:styleId="BodyTextRight">
    <w:name w:val="Body Text Right"/>
    <w:basedOn w:val="BodyText"/>
    <w:rsid w:val="00EE2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1CA"/>
    <w:rPr>
      <w:sz w:val="32"/>
    </w:rPr>
  </w:style>
  <w:style w:type="paragraph" w:customStyle="1" w:styleId="HeadingProcedure">
    <w:name w:val="Heading Procedure"/>
    <w:basedOn w:val="HeadingBase"/>
    <w:next w:val="Normal"/>
    <w:rsid w:val="00EE2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1CA"/>
    <w:pPr>
      <w:spacing w:before="60" w:after="60"/>
    </w:pPr>
  </w:style>
  <w:style w:type="paragraph" w:styleId="ListContinue">
    <w:name w:val="List Continue"/>
    <w:basedOn w:val="List"/>
    <w:rsid w:val="00EE21CA"/>
    <w:pPr>
      <w:ind w:firstLine="0"/>
    </w:pPr>
  </w:style>
  <w:style w:type="paragraph" w:customStyle="1" w:styleId="ListNote">
    <w:name w:val="List Note"/>
    <w:basedOn w:val="List"/>
    <w:rsid w:val="00EE2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1CA"/>
    <w:rPr>
      <w:rFonts w:ascii="Courier New" w:hAnsi="Courier New"/>
    </w:rPr>
  </w:style>
  <w:style w:type="paragraph" w:customStyle="1" w:styleId="NoteBullet">
    <w:name w:val="Note Bullet"/>
    <w:basedOn w:val="Note"/>
    <w:rsid w:val="00EE2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1CA"/>
    <w:rPr>
      <w:b/>
      <w:smallCaps/>
    </w:rPr>
  </w:style>
  <w:style w:type="paragraph" w:customStyle="1" w:styleId="TableListNumber">
    <w:name w:val="Table List Number"/>
    <w:basedOn w:val="ListNumber"/>
    <w:rsid w:val="00EE2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1CA"/>
    <w:pPr>
      <w:numPr>
        <w:numId w:val="8"/>
      </w:numPr>
    </w:pPr>
  </w:style>
  <w:style w:type="paragraph" w:customStyle="1" w:styleId="ListAlpha2">
    <w:name w:val="List Alpha 2"/>
    <w:basedOn w:val="List2"/>
    <w:rsid w:val="00EE21CA"/>
    <w:pPr>
      <w:numPr>
        <w:numId w:val="7"/>
      </w:numPr>
    </w:pPr>
  </w:style>
  <w:style w:type="paragraph" w:styleId="List2">
    <w:name w:val="List 2"/>
    <w:basedOn w:val="BodyText"/>
    <w:rsid w:val="00EE2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1CA"/>
    <w:pPr>
      <w:numPr>
        <w:numId w:val="3"/>
      </w:numPr>
    </w:pPr>
  </w:style>
  <w:style w:type="paragraph" w:styleId="ListContinue2">
    <w:name w:val="List Continue 2"/>
    <w:basedOn w:val="List2"/>
    <w:rsid w:val="00EE21CA"/>
    <w:pPr>
      <w:ind w:firstLine="0"/>
    </w:pPr>
  </w:style>
  <w:style w:type="paragraph" w:styleId="ListContinue3">
    <w:name w:val="List Continue 3"/>
    <w:basedOn w:val="List3"/>
    <w:rsid w:val="00EE21CA"/>
    <w:pPr>
      <w:ind w:left="1021" w:firstLine="0"/>
    </w:pPr>
  </w:style>
  <w:style w:type="paragraph" w:styleId="ListContinue4">
    <w:name w:val="List Continue 4"/>
    <w:basedOn w:val="List4"/>
    <w:rsid w:val="00EE21CA"/>
    <w:pPr>
      <w:ind w:firstLine="0"/>
    </w:pPr>
  </w:style>
  <w:style w:type="paragraph" w:styleId="ListContinue5">
    <w:name w:val="List Continue 5"/>
    <w:basedOn w:val="List5"/>
    <w:rsid w:val="00EE21CA"/>
    <w:pPr>
      <w:ind w:firstLine="0"/>
    </w:pPr>
  </w:style>
  <w:style w:type="paragraph" w:styleId="ListNumber3">
    <w:name w:val="List Number 3"/>
    <w:basedOn w:val="List3"/>
    <w:rsid w:val="00EE21CA"/>
    <w:pPr>
      <w:numPr>
        <w:numId w:val="4"/>
      </w:numPr>
    </w:pPr>
  </w:style>
  <w:style w:type="paragraph" w:styleId="ListNumber4">
    <w:name w:val="List Number 4"/>
    <w:basedOn w:val="List4"/>
    <w:rsid w:val="00EE21CA"/>
    <w:pPr>
      <w:numPr>
        <w:numId w:val="5"/>
      </w:numPr>
    </w:pPr>
  </w:style>
  <w:style w:type="paragraph" w:styleId="ListNumber5">
    <w:name w:val="List Number 5"/>
    <w:basedOn w:val="List5"/>
    <w:rsid w:val="00EE21CA"/>
    <w:pPr>
      <w:numPr>
        <w:numId w:val="6"/>
      </w:numPr>
    </w:pPr>
  </w:style>
  <w:style w:type="paragraph" w:styleId="BlockText">
    <w:name w:val="Block Text"/>
    <w:basedOn w:val="Normal"/>
    <w:rsid w:val="00EE2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1CA"/>
    <w:rPr>
      <w:sz w:val="16"/>
      <w:vertAlign w:val="superscript"/>
    </w:rPr>
  </w:style>
  <w:style w:type="character" w:customStyle="1" w:styleId="Symbols">
    <w:name w:val="Symbols"/>
    <w:basedOn w:val="DefaultParagraphFont"/>
    <w:rsid w:val="00EE21CA"/>
    <w:rPr>
      <w:rFonts w:ascii="Symbol" w:hAnsi="Symbol"/>
    </w:rPr>
  </w:style>
  <w:style w:type="character" w:customStyle="1" w:styleId="MenuOptions">
    <w:name w:val="Menu Options"/>
    <w:basedOn w:val="DefaultParagraphFont"/>
    <w:rsid w:val="00EE2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1CA"/>
    <w:rPr>
      <w:b/>
    </w:rPr>
  </w:style>
  <w:style w:type="character" w:customStyle="1" w:styleId="Underlined">
    <w:name w:val="Underlined"/>
    <w:basedOn w:val="DefaultParagraphFont"/>
    <w:rsid w:val="00EE21CA"/>
    <w:rPr>
      <w:u w:val="single"/>
    </w:rPr>
  </w:style>
  <w:style w:type="paragraph" w:customStyle="1" w:styleId="TableBodyTextRight">
    <w:name w:val="Table Body Text Right"/>
    <w:basedOn w:val="TableBodyText"/>
    <w:rsid w:val="00EE2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1CA"/>
    <w:rPr>
      <w:sz w:val="18"/>
    </w:rPr>
  </w:style>
  <w:style w:type="paragraph" w:customStyle="1" w:styleId="BodySmallRight">
    <w:name w:val="Body Small Right"/>
    <w:basedOn w:val="BodyTextRight"/>
    <w:rsid w:val="00EE21CA"/>
    <w:rPr>
      <w:sz w:val="18"/>
      <w:szCs w:val="18"/>
    </w:rPr>
  </w:style>
  <w:style w:type="paragraph" w:customStyle="1" w:styleId="MarginEdition">
    <w:name w:val="Margin Edition"/>
    <w:basedOn w:val="MarginNote"/>
    <w:rsid w:val="00EE2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1CA"/>
    <w:rPr>
      <w:sz w:val="2"/>
      <w:szCs w:val="2"/>
    </w:rPr>
  </w:style>
  <w:style w:type="character" w:customStyle="1" w:styleId="Small">
    <w:name w:val="Small"/>
    <w:basedOn w:val="DefaultParagraphFont"/>
    <w:rsid w:val="00EE21CA"/>
    <w:rPr>
      <w:sz w:val="16"/>
    </w:rPr>
  </w:style>
  <w:style w:type="paragraph" w:customStyle="1" w:styleId="WideTable">
    <w:name w:val="Wide Table"/>
    <w:basedOn w:val="Normal"/>
    <w:rsid w:val="00EE2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1CA"/>
  </w:style>
  <w:style w:type="paragraph" w:styleId="Quote">
    <w:name w:val="Quote"/>
    <w:basedOn w:val="Heading1"/>
    <w:link w:val="QuoteChar"/>
    <w:qFormat/>
    <w:rsid w:val="00EE2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1CA"/>
    <w:pPr>
      <w:pageBreakBefore/>
    </w:pPr>
  </w:style>
  <w:style w:type="paragraph" w:customStyle="1" w:styleId="Border">
    <w:name w:val="Border"/>
    <w:basedOn w:val="Normal"/>
    <w:qFormat/>
    <w:rsid w:val="00EE2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1CA"/>
    <w:rPr>
      <w:u w:val="single"/>
    </w:rPr>
  </w:style>
  <w:style w:type="character" w:customStyle="1" w:styleId="BoldandItalics">
    <w:name w:val="Bold and Italics"/>
    <w:qFormat/>
    <w:rsid w:val="00EE21CA"/>
    <w:rPr>
      <w:b/>
      <w:i/>
      <w:u w:val="none"/>
    </w:rPr>
  </w:style>
  <w:style w:type="paragraph" w:styleId="BalloonText">
    <w:name w:val="Balloon Text"/>
    <w:basedOn w:val="Normal"/>
    <w:link w:val="BalloonTextChar"/>
    <w:rsid w:val="00EE2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1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1304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AMPSS00070 Poultry Evisceration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2020-12-18T10:52:30Z</dcterms:created>
  <dcterms:modified xsi:type="dcterms:W3CDTF">2020-12-17T06:05:00Z</dcterms:modified>
</cp:coreProperties>
</file>