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4AAC" w:rsidP="003E4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AMPSS00043 Meat Processing Cleaner (Slaughter Floor) Skill Set</w:t>
      </w:r>
      <w:r>
        <w:fldChar w:fldCharType="end"/>
      </w:r>
    </w:p>
    <w:p w:rsidR="003E4AAC" w:rsidP="003E4AAC">
      <w:pPr>
        <w:pStyle w:val="Version"/>
        <w:sectPr w:rsidSect="003E07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E07B2" w:rsidP="003E07B2">
      <w:pPr>
        <w:pStyle w:val="SuperHeading"/>
      </w:pPr>
      <w:r w:rsidRPr="003E07B2">
        <w:t>AMPSS00043 Meat Processing Cleaner (Slaughter Floor) Skill Set</w:t>
      </w:r>
    </w:p>
    <w:p w:rsidR="00000000" w:rsidRPr="003E07B2" w:rsidP="003E07B2">
      <w:pPr>
        <w:pStyle w:val="Heading1"/>
      </w:pPr>
      <w:bookmarkStart w:id="1" w:name="O_906457"/>
      <w:bookmarkEnd w:id="1"/>
      <w:r w:rsidRPr="003E07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E0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B2">
            <w:pPr>
              <w:pStyle w:val="TableHeading"/>
              <w:rPr>
                <w:lang w:val="en-NZ"/>
              </w:rPr>
            </w:pPr>
            <w:r w:rsidRPr="003E07B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B2">
            <w:pPr>
              <w:pStyle w:val="TableHeading"/>
              <w:rPr>
                <w:lang w:val="en-NZ"/>
              </w:rPr>
            </w:pPr>
            <w:r w:rsidRPr="003E07B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B2">
            <w:pPr>
              <w:pStyle w:val="TableHeading"/>
              <w:rPr>
                <w:lang w:val="en-NZ"/>
              </w:rPr>
            </w:pPr>
            <w:r w:rsidRPr="003E07B2">
              <w:t>Comment</w:t>
            </w:r>
          </w:p>
        </w:tc>
      </w:tr>
      <w:tr w:rsidTr="003E0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B2">
            <w:pPr>
              <w:pStyle w:val="BodyText"/>
              <w:rPr>
                <w:lang w:val="en-NZ"/>
              </w:rPr>
            </w:pPr>
            <w:r w:rsidRPr="003E07B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B2">
            <w:pPr>
              <w:pStyle w:val="BodyText"/>
              <w:rPr>
                <w:lang w:val="en-NZ"/>
              </w:rPr>
            </w:pPr>
            <w:r w:rsidRPr="003E07B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7B2" w:rsidP="003E07B2">
            <w:pPr>
              <w:pStyle w:val="BodyText"/>
            </w:pPr>
            <w:r w:rsidRPr="003E07B2">
              <w:t>Initial release</w:t>
            </w:r>
          </w:p>
        </w:tc>
      </w:tr>
    </w:tbl>
    <w:p w:rsidR="00000000" w:rsidRPr="003E07B2" w:rsidP="003E07B2">
      <w:pPr>
        <w:pStyle w:val="BodyText"/>
      </w:pPr>
    </w:p>
    <w:p w:rsidR="00000000" w:rsidRPr="003E07B2" w:rsidP="003E07B2">
      <w:pPr>
        <w:pStyle w:val="AllowPageBreak"/>
      </w:pPr>
    </w:p>
    <w:p w:rsidR="00000000" w:rsidRPr="003E07B2" w:rsidP="003E07B2">
      <w:pPr>
        <w:pStyle w:val="Heading1"/>
      </w:pPr>
      <w:bookmarkStart w:id="2" w:name="O_906458"/>
      <w:bookmarkEnd w:id="2"/>
      <w:r w:rsidRPr="003E07B2">
        <w:t>Description</w:t>
      </w:r>
    </w:p>
    <w:p w:rsidR="00000000" w:rsidRPr="003E07B2" w:rsidP="003E07B2">
      <w:pPr>
        <w:pStyle w:val="BodyText"/>
      </w:pPr>
      <w:r w:rsidRPr="003E07B2">
        <w:t>This Skill Set describes the skills and knowledge to clean the slaughter floor after operations in a meat processing plant.</w:t>
      </w:r>
    </w:p>
    <w:p w:rsidR="00000000" w:rsidRPr="003E07B2" w:rsidP="003E07B2">
      <w:pPr>
        <w:pStyle w:val="AllowPageBreak"/>
      </w:pPr>
    </w:p>
    <w:p w:rsidR="00000000" w:rsidRPr="003E07B2" w:rsidP="003E07B2">
      <w:pPr>
        <w:pStyle w:val="Heading1"/>
      </w:pPr>
      <w:bookmarkStart w:id="3" w:name="O_906459"/>
      <w:bookmarkEnd w:id="3"/>
      <w:r w:rsidRPr="003E07B2">
        <w:t>Pathways Information</w:t>
      </w:r>
    </w:p>
    <w:p w:rsidR="00000000" w:rsidRPr="003E07B2" w:rsidP="003E07B2">
      <w:pPr>
        <w:pStyle w:val="BodyText"/>
      </w:pPr>
      <w:r w:rsidRPr="003E07B2">
        <w:t>The Units of Competency comprising the Meat Processing Cleaner (Slaughter Floor) Skill Set are</w:t>
      </w:r>
      <w:r w:rsidRPr="003E07B2">
        <w:t xml:space="preserve"> drawn from AQF level II in the Qualifications, and can be counted towards other Qualifications where this is in accordance with the Qualification requirements.</w:t>
      </w:r>
    </w:p>
    <w:p w:rsidR="00000000" w:rsidRPr="003E07B2" w:rsidP="003E07B2">
      <w:pPr>
        <w:pStyle w:val="AllowPageBreak"/>
      </w:pPr>
    </w:p>
    <w:p w:rsidR="00000000" w:rsidRPr="003E07B2" w:rsidP="003E07B2">
      <w:pPr>
        <w:pStyle w:val="Heading1"/>
      </w:pPr>
      <w:bookmarkStart w:id="4" w:name="O_906460"/>
      <w:bookmarkEnd w:id="4"/>
      <w:r w:rsidRPr="003E07B2">
        <w:t>Licensing/Regulatory Information</w:t>
      </w:r>
    </w:p>
    <w:p w:rsidR="00000000" w:rsidRPr="003E07B2" w:rsidP="003E07B2">
      <w:pPr>
        <w:pStyle w:val="BodyText"/>
      </w:pPr>
      <w:r w:rsidRPr="003E07B2">
        <w:t>Not applicable.</w:t>
      </w:r>
    </w:p>
    <w:p w:rsidR="00000000" w:rsidRPr="003E07B2" w:rsidP="003E07B2">
      <w:pPr>
        <w:pStyle w:val="AllowPageBreak"/>
      </w:pPr>
    </w:p>
    <w:p w:rsidR="00000000" w:rsidRPr="003E07B2" w:rsidP="003E07B2">
      <w:pPr>
        <w:pStyle w:val="Heading1"/>
      </w:pPr>
      <w:bookmarkStart w:id="5" w:name="O_906461"/>
      <w:bookmarkEnd w:id="5"/>
      <w:r w:rsidRPr="003E07B2">
        <w:t>Skill Set Re</w:t>
      </w:r>
      <w:r w:rsidRPr="003E07B2">
        <w:t>quirements</w:t>
      </w:r>
    </w:p>
    <w:p w:rsidR="00000000" w:rsidRPr="003E07B2" w:rsidP="003E07B2">
      <w:pPr>
        <w:pStyle w:val="BodyText"/>
      </w:pPr>
      <w:r w:rsidRPr="003E07B2">
        <w:t>Complete 5 units of competency.</w:t>
      </w:r>
    </w:p>
    <w:p w:rsidR="00000000" w:rsidRPr="003E07B2" w:rsidP="003E07B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19"/>
        <w:gridCol w:w="6789"/>
      </w:tblGrid>
      <w:tr w:rsidTr="003E0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7B2" w:rsidP="003E07B2">
            <w:pPr>
              <w:pStyle w:val="BodyText"/>
            </w:pPr>
            <w:r w:rsidRPr="003E07B2">
              <w:rPr>
                <w:rStyle w:val="SpecialBold"/>
              </w:rPr>
              <w:t>Unit Code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B2">
            <w:pPr>
              <w:pStyle w:val="BodyText"/>
              <w:rPr>
                <w:lang w:val="en-NZ"/>
              </w:rPr>
            </w:pPr>
            <w:r w:rsidRPr="003E07B2">
              <w:rPr>
                <w:rStyle w:val="SpecialBold"/>
              </w:rPr>
              <w:t>Unit Title</w:t>
            </w:r>
          </w:p>
        </w:tc>
      </w:tr>
      <w:tr w:rsidTr="003E0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B2">
            <w:pPr>
              <w:pStyle w:val="BodyText"/>
              <w:rPr>
                <w:lang w:val="en-NZ"/>
              </w:rPr>
            </w:pPr>
            <w:r w:rsidRPr="003E07B2">
              <w:t>CPPCLO3035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B2">
            <w:pPr>
              <w:pStyle w:val="BodyText"/>
              <w:rPr>
                <w:lang w:val="en-NZ"/>
              </w:rPr>
            </w:pPr>
            <w:r w:rsidRPr="003E07B2">
              <w:t>Maintain cleaning storage areas</w:t>
            </w:r>
          </w:p>
        </w:tc>
      </w:tr>
      <w:tr w:rsidTr="003E0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B2">
            <w:pPr>
              <w:pStyle w:val="BodyText"/>
              <w:rPr>
                <w:lang w:val="en-NZ"/>
              </w:rPr>
            </w:pPr>
            <w:r w:rsidRPr="003E07B2">
              <w:t>AMPCOR202</w:t>
            </w:r>
            <w:r w:rsidRPr="003E07B2">
              <w:tab/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B2">
            <w:pPr>
              <w:pStyle w:val="BodyText"/>
              <w:rPr>
                <w:lang w:val="en-NZ"/>
              </w:rPr>
            </w:pPr>
            <w:r w:rsidRPr="003E07B2">
              <w:t>Apply hygiene and sanitation practices</w:t>
            </w:r>
          </w:p>
        </w:tc>
      </w:tr>
      <w:tr w:rsidTr="003E0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B2">
            <w:pPr>
              <w:pStyle w:val="BodyText"/>
              <w:rPr>
                <w:lang w:val="en-NZ"/>
              </w:rPr>
            </w:pPr>
            <w:r w:rsidRPr="003E07B2">
              <w:t>AMPCOR204</w:t>
            </w:r>
            <w:r w:rsidRPr="003E07B2">
              <w:tab/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B2">
            <w:pPr>
              <w:pStyle w:val="BodyText"/>
              <w:rPr>
                <w:lang w:val="en-NZ"/>
              </w:rPr>
            </w:pPr>
            <w:r w:rsidRPr="003E07B2">
              <w:t>Follow safe work policies and procedures</w:t>
            </w:r>
          </w:p>
        </w:tc>
      </w:tr>
      <w:tr w:rsidTr="003E0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B2">
            <w:pPr>
              <w:pStyle w:val="BodyText"/>
              <w:rPr>
                <w:lang w:val="en-NZ"/>
              </w:rPr>
            </w:pPr>
            <w:r w:rsidRPr="003E07B2">
              <w:t>AMPA2173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B2">
            <w:pPr>
              <w:pStyle w:val="BodyText"/>
              <w:rPr>
                <w:lang w:val="en-NZ"/>
              </w:rPr>
            </w:pPr>
            <w:r w:rsidRPr="003E07B2">
              <w:t>Overview cleaning program</w:t>
            </w:r>
          </w:p>
        </w:tc>
      </w:tr>
      <w:tr w:rsidTr="003E0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7B2">
            <w:pPr>
              <w:pStyle w:val="BodyText"/>
              <w:rPr>
                <w:lang w:val="en-NZ"/>
              </w:rPr>
            </w:pPr>
            <w:r w:rsidRPr="003E07B2">
              <w:t>AMPA2175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7B2" w:rsidP="003E07B2">
            <w:pPr>
              <w:pStyle w:val="BodyText"/>
            </w:pPr>
            <w:r w:rsidRPr="003E07B2">
              <w:t>Clean after operations – slaughter floor</w:t>
            </w:r>
          </w:p>
        </w:tc>
      </w:tr>
    </w:tbl>
    <w:p w:rsidR="00000000" w:rsidRPr="003E07B2" w:rsidP="003E07B2">
      <w:pPr>
        <w:pStyle w:val="BodyText"/>
      </w:pPr>
    </w:p>
    <w:p w:rsidR="00000000" w:rsidRPr="003E07B2" w:rsidP="003E07B2">
      <w:pPr>
        <w:pStyle w:val="AllowPageBreak"/>
      </w:pPr>
    </w:p>
    <w:p w:rsidR="00000000" w:rsidRPr="003E07B2" w:rsidP="003E07B2">
      <w:pPr>
        <w:pStyle w:val="Heading1"/>
      </w:pPr>
      <w:bookmarkStart w:id="6" w:name="O_906462"/>
      <w:bookmarkEnd w:id="6"/>
      <w:r w:rsidRPr="003E07B2">
        <w:t>Target Group</w:t>
      </w:r>
    </w:p>
    <w:p w:rsidR="00000000" w:rsidRPr="003E07B2" w:rsidP="003E07B2">
      <w:pPr>
        <w:pStyle w:val="BodyText"/>
      </w:pPr>
      <w:r w:rsidRPr="003E07B2">
        <w:t>Typically the trainee is an existing employee who will be able to undertake a post-production clean including immobilizing machinery and operating cleaning equipment.</w:t>
      </w:r>
    </w:p>
    <w:p w:rsidR="00000000" w:rsidRPr="003E07B2" w:rsidP="003E07B2">
      <w:pPr>
        <w:pStyle w:val="AllowPageBreak"/>
      </w:pPr>
    </w:p>
    <w:p w:rsidR="00000000" w:rsidRPr="003E07B2" w:rsidP="003E07B2">
      <w:pPr>
        <w:pStyle w:val="Heading1"/>
      </w:pPr>
      <w:bookmarkStart w:id="7" w:name="O_906463"/>
      <w:bookmarkEnd w:id="7"/>
      <w:r w:rsidRPr="003E07B2">
        <w:t>Suggested words for Statement of Attainment</w:t>
      </w:r>
    </w:p>
    <w:p w:rsidR="00000000" w:rsidRPr="003E07B2" w:rsidP="003E07B2">
      <w:pPr>
        <w:pStyle w:val="BodyText"/>
      </w:pPr>
      <w:r w:rsidRPr="003E07B2">
        <w:t>This Skill Set from the AMP Australian Meat Industry Training Package meets the industry requirements for cleaning the slaughter floor after operations in a meat processing plant.</w:t>
      </w:r>
    </w:p>
    <w:p w:rsidR="00000000" w:rsidRPr="003E07B2" w:rsidP="003E07B2"/>
    <w:sectPr w:rsidSect="003E07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7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7B2" w:rsidRPr="003E4AAC" w:rsidP="003E4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7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AAC" w:rsidP="003E07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4AAC" w:rsidP="003E07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3E4AAC" w:rsidP="003E07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7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7B2" w:rsidRPr="003E4AAC" w:rsidP="003E4AA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7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AAC" w:rsidRPr="002D2AF8" w:rsidP="003E07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AMPSS00043 Meat Processing Cleaner (Slaughter Floor)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August 2016</w:t>
    </w:r>
    <w:r>
      <w:fldChar w:fldCharType="end"/>
    </w:r>
  </w:p>
  <w:p w:rsidR="003E4AAC" w:rsidP="003E07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7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7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7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7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7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7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7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7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7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7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7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7B2"/>
  </w:style>
  <w:style w:type="character" w:customStyle="1" w:styleId="Heading1Char">
    <w:name w:val="Heading 1 Char"/>
    <w:basedOn w:val="DefaultParagraphFont"/>
    <w:link w:val="Heading1"/>
    <w:rsid w:val="003E07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7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7B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E07B2"/>
    <w:rPr>
      <w:b/>
      <w:spacing w:val="0"/>
    </w:rPr>
  </w:style>
  <w:style w:type="paragraph" w:customStyle="1" w:styleId="SuperHeading">
    <w:name w:val="SuperHeading"/>
    <w:basedOn w:val="Normal"/>
    <w:rsid w:val="003E07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E07B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E07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07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7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7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7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7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7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7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7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7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7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7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7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7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7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07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07B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07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07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7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7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07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07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7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7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7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7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7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7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7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7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07B2"/>
    <w:rPr>
      <w:i/>
    </w:rPr>
  </w:style>
  <w:style w:type="paragraph" w:styleId="Caption">
    <w:name w:val="caption"/>
    <w:basedOn w:val="BodyText"/>
    <w:next w:val="Normal"/>
    <w:qFormat/>
    <w:rsid w:val="003E07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7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7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7B2"/>
  </w:style>
  <w:style w:type="paragraph" w:styleId="TableofFigures">
    <w:name w:val="table of figures"/>
    <w:basedOn w:val="Normal"/>
    <w:next w:val="Normal"/>
    <w:semiHidden/>
    <w:rsid w:val="003E07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7B2"/>
    <w:pPr>
      <w:numPr>
        <w:numId w:val="9"/>
      </w:numPr>
    </w:pPr>
  </w:style>
  <w:style w:type="character" w:customStyle="1" w:styleId="WingdingSymbols">
    <w:name w:val="Wingding Symbols"/>
    <w:rsid w:val="003E07B2"/>
    <w:rPr>
      <w:rFonts w:ascii="Wingdings" w:hAnsi="Wingdings"/>
    </w:rPr>
  </w:style>
  <w:style w:type="character" w:customStyle="1" w:styleId="HotSpot">
    <w:name w:val="HotSpot"/>
    <w:rsid w:val="003E07B2"/>
    <w:rPr>
      <w:color w:val="0033CC"/>
      <w:u w:val="none"/>
    </w:rPr>
  </w:style>
  <w:style w:type="paragraph" w:customStyle="1" w:styleId="BodyTextRight">
    <w:name w:val="Body Text Right"/>
    <w:basedOn w:val="BodyText"/>
    <w:rsid w:val="003E07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7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7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7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7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7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7B2"/>
    <w:rPr>
      <w:sz w:val="32"/>
    </w:rPr>
  </w:style>
  <w:style w:type="paragraph" w:customStyle="1" w:styleId="HeadingProcedure">
    <w:name w:val="Heading Procedure"/>
    <w:basedOn w:val="HeadingBase"/>
    <w:next w:val="Normal"/>
    <w:rsid w:val="003E07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7B2"/>
    <w:pPr>
      <w:spacing w:before="60" w:after="60"/>
    </w:pPr>
  </w:style>
  <w:style w:type="paragraph" w:styleId="ListContinue">
    <w:name w:val="List Continue"/>
    <w:basedOn w:val="List"/>
    <w:rsid w:val="003E07B2"/>
    <w:pPr>
      <w:ind w:firstLine="0"/>
    </w:pPr>
  </w:style>
  <w:style w:type="paragraph" w:customStyle="1" w:styleId="ListNote">
    <w:name w:val="List Note"/>
    <w:basedOn w:val="List"/>
    <w:rsid w:val="003E07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7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7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7B2"/>
    <w:rPr>
      <w:rFonts w:ascii="Courier New" w:hAnsi="Courier New"/>
    </w:rPr>
  </w:style>
  <w:style w:type="paragraph" w:customStyle="1" w:styleId="NoteBullet">
    <w:name w:val="Note Bullet"/>
    <w:basedOn w:val="Note"/>
    <w:rsid w:val="003E07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7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7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7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7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07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7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7B2"/>
    <w:rPr>
      <w:b/>
      <w:smallCaps/>
    </w:rPr>
  </w:style>
  <w:style w:type="paragraph" w:customStyle="1" w:styleId="TableListNumber">
    <w:name w:val="Table List Number"/>
    <w:basedOn w:val="ListNumber"/>
    <w:rsid w:val="003E07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7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7B2"/>
    <w:pPr>
      <w:numPr>
        <w:numId w:val="7"/>
      </w:numPr>
    </w:pPr>
  </w:style>
  <w:style w:type="paragraph" w:customStyle="1" w:styleId="ListAlpha2">
    <w:name w:val="List Alpha 2"/>
    <w:basedOn w:val="List2"/>
    <w:rsid w:val="003E07B2"/>
    <w:pPr>
      <w:numPr>
        <w:numId w:val="6"/>
      </w:numPr>
    </w:pPr>
  </w:style>
  <w:style w:type="paragraph" w:styleId="List2">
    <w:name w:val="List 2"/>
    <w:basedOn w:val="BodyText"/>
    <w:rsid w:val="003E07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7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7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7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7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7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07B2"/>
    <w:pPr>
      <w:numPr>
        <w:numId w:val="2"/>
      </w:numPr>
    </w:pPr>
  </w:style>
  <w:style w:type="paragraph" w:styleId="ListContinue2">
    <w:name w:val="List Continue 2"/>
    <w:basedOn w:val="List2"/>
    <w:rsid w:val="003E07B2"/>
    <w:pPr>
      <w:ind w:firstLine="0"/>
    </w:pPr>
  </w:style>
  <w:style w:type="paragraph" w:styleId="ListContinue3">
    <w:name w:val="List Continue 3"/>
    <w:basedOn w:val="List3"/>
    <w:rsid w:val="003E07B2"/>
    <w:pPr>
      <w:ind w:left="1021" w:firstLine="0"/>
    </w:pPr>
  </w:style>
  <w:style w:type="paragraph" w:styleId="ListContinue4">
    <w:name w:val="List Continue 4"/>
    <w:basedOn w:val="List4"/>
    <w:rsid w:val="003E07B2"/>
    <w:pPr>
      <w:ind w:firstLine="0"/>
    </w:pPr>
  </w:style>
  <w:style w:type="paragraph" w:styleId="ListContinue5">
    <w:name w:val="List Continue 5"/>
    <w:basedOn w:val="List5"/>
    <w:rsid w:val="003E07B2"/>
    <w:pPr>
      <w:ind w:firstLine="0"/>
    </w:pPr>
  </w:style>
  <w:style w:type="paragraph" w:styleId="ListNumber3">
    <w:name w:val="List Number 3"/>
    <w:basedOn w:val="List3"/>
    <w:rsid w:val="003E07B2"/>
    <w:pPr>
      <w:numPr>
        <w:numId w:val="3"/>
      </w:numPr>
    </w:pPr>
  </w:style>
  <w:style w:type="paragraph" w:styleId="ListNumber4">
    <w:name w:val="List Number 4"/>
    <w:basedOn w:val="List4"/>
    <w:rsid w:val="003E07B2"/>
    <w:pPr>
      <w:numPr>
        <w:numId w:val="4"/>
      </w:numPr>
    </w:pPr>
  </w:style>
  <w:style w:type="paragraph" w:styleId="ListNumber5">
    <w:name w:val="List Number 5"/>
    <w:basedOn w:val="List5"/>
    <w:rsid w:val="003E07B2"/>
    <w:pPr>
      <w:numPr>
        <w:numId w:val="5"/>
      </w:numPr>
    </w:pPr>
  </w:style>
  <w:style w:type="paragraph" w:styleId="BlockText">
    <w:name w:val="Block Text"/>
    <w:basedOn w:val="Normal"/>
    <w:rsid w:val="003E07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7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7B2"/>
    <w:rPr>
      <w:sz w:val="16"/>
      <w:vertAlign w:val="superscript"/>
    </w:rPr>
  </w:style>
  <w:style w:type="character" w:customStyle="1" w:styleId="Symbols">
    <w:name w:val="Symbols"/>
    <w:basedOn w:val="DefaultParagraphFont"/>
    <w:rsid w:val="003E07B2"/>
    <w:rPr>
      <w:rFonts w:ascii="Symbol" w:hAnsi="Symbol"/>
    </w:rPr>
  </w:style>
  <w:style w:type="character" w:customStyle="1" w:styleId="MenuOptions">
    <w:name w:val="Menu Options"/>
    <w:basedOn w:val="DefaultParagraphFont"/>
    <w:rsid w:val="003E07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7B2"/>
    <w:rPr>
      <w:b/>
    </w:rPr>
  </w:style>
  <w:style w:type="character" w:customStyle="1" w:styleId="Underlined">
    <w:name w:val="Underlined"/>
    <w:basedOn w:val="DefaultParagraphFont"/>
    <w:rsid w:val="003E07B2"/>
    <w:rPr>
      <w:u w:val="single"/>
    </w:rPr>
  </w:style>
  <w:style w:type="paragraph" w:customStyle="1" w:styleId="TableBodyTextRight">
    <w:name w:val="Table Body Text Right"/>
    <w:basedOn w:val="TableBodyText"/>
    <w:rsid w:val="003E07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7B2"/>
    <w:rPr>
      <w:sz w:val="18"/>
    </w:rPr>
  </w:style>
  <w:style w:type="paragraph" w:customStyle="1" w:styleId="BodySmallRight">
    <w:name w:val="Body Small Right"/>
    <w:basedOn w:val="BodyTextRight"/>
    <w:rsid w:val="003E07B2"/>
    <w:rPr>
      <w:sz w:val="18"/>
      <w:szCs w:val="18"/>
    </w:rPr>
  </w:style>
  <w:style w:type="paragraph" w:customStyle="1" w:styleId="MarginEdition">
    <w:name w:val="Margin Edition"/>
    <w:basedOn w:val="MarginNote"/>
    <w:rsid w:val="003E07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7B2"/>
    <w:rPr>
      <w:sz w:val="2"/>
      <w:szCs w:val="2"/>
    </w:rPr>
  </w:style>
  <w:style w:type="character" w:customStyle="1" w:styleId="Small">
    <w:name w:val="Small"/>
    <w:basedOn w:val="DefaultParagraphFont"/>
    <w:rsid w:val="003E07B2"/>
    <w:rPr>
      <w:sz w:val="16"/>
    </w:rPr>
  </w:style>
  <w:style w:type="paragraph" w:customStyle="1" w:styleId="WideTable">
    <w:name w:val="Wide Table"/>
    <w:basedOn w:val="Normal"/>
    <w:rsid w:val="003E07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7B2"/>
  </w:style>
  <w:style w:type="paragraph" w:styleId="Quote">
    <w:name w:val="Quote"/>
    <w:basedOn w:val="Heading1"/>
    <w:link w:val="QuoteChar"/>
    <w:qFormat/>
    <w:rsid w:val="003E07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7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7B2"/>
    <w:pPr>
      <w:pageBreakBefore/>
    </w:pPr>
  </w:style>
  <w:style w:type="paragraph" w:customStyle="1" w:styleId="Border">
    <w:name w:val="Border"/>
    <w:basedOn w:val="Normal"/>
    <w:qFormat/>
    <w:rsid w:val="003E07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7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7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7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7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7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7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7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7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7B2"/>
    <w:rPr>
      <w:u w:val="single"/>
    </w:rPr>
  </w:style>
  <w:style w:type="character" w:customStyle="1" w:styleId="BoldandItalics">
    <w:name w:val="Bold and Italics"/>
    <w:qFormat/>
    <w:rsid w:val="003E07B2"/>
    <w:rPr>
      <w:b/>
      <w:i/>
      <w:u w:val="none"/>
    </w:rPr>
  </w:style>
  <w:style w:type="paragraph" w:styleId="BalloonText">
    <w:name w:val="Balloon Text"/>
    <w:basedOn w:val="Normal"/>
    <w:link w:val="BalloonTextChar"/>
    <w:rsid w:val="003E07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7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7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7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7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7B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</Words>
  <Characters>1187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AMPSS00043 Meat Processing Cleaner (Slaughter Floor) Skill Set</dc:title>
  <dc:subject>Approved</dc:subject>
  <dc:creator>AgriFood Skills Australia</dc:creator>
  <cp:keywords>Release 1</cp:keywords>
  <dc:description>Review Date: 12 April 2008</dc:description>
  <cp:lastModifiedBy>HSD_TPCMSd.prod</cp:lastModifiedBy>
  <cp:revision>3</cp:revision>
  <dcterms:created xsi:type="dcterms:W3CDTF">2016-08-04T12:37:34Z</dcterms:created>
  <dcterms:modified xsi:type="dcterms:W3CDTF">2016-08-03T23:49:00Z</dcterms:modified>
</cp:coreProperties>
</file>