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7113" w:rsidP="00E771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AMPS312 Prepare meat-based pates and terrines for commercial sale</w:t>
      </w:r>
      <w:r>
        <w:fldChar w:fldCharType="end"/>
      </w:r>
    </w:p>
    <w:p w:rsidR="00E77113" w:rsidP="00E77113">
      <w:pPr>
        <w:pStyle w:val="Version"/>
        <w:sectPr w:rsidSect="00887D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7D3E" w:rsidP="00887D3E">
      <w:pPr>
        <w:pStyle w:val="SuperHeading"/>
      </w:pPr>
      <w:r w:rsidRPr="00887D3E">
        <w:t>AMPS312 Prepare meat-based pates and terrines for commercial sale</w:t>
      </w:r>
    </w:p>
    <w:p w:rsidR="00000000" w:rsidRPr="00887D3E" w:rsidP="00887D3E">
      <w:pPr>
        <w:pStyle w:val="Heading1"/>
      </w:pPr>
      <w:bookmarkStart w:id="1" w:name="O_895447"/>
      <w:bookmarkEnd w:id="1"/>
      <w:r w:rsidRPr="00887D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87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3E">
            <w:pPr>
              <w:pStyle w:val="TableHeading"/>
              <w:rPr>
                <w:lang w:val="en-NZ"/>
              </w:rPr>
            </w:pPr>
            <w:r w:rsidRPr="00887D3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3E">
            <w:pPr>
              <w:pStyle w:val="TableHeading"/>
              <w:rPr>
                <w:lang w:val="en-NZ"/>
              </w:rPr>
            </w:pPr>
            <w:r w:rsidRPr="00887D3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3E">
            <w:pPr>
              <w:pStyle w:val="TableHeading"/>
              <w:rPr>
                <w:lang w:val="en-NZ"/>
              </w:rPr>
            </w:pPr>
            <w:r w:rsidRPr="00887D3E">
              <w:t>Comment</w:t>
            </w:r>
          </w:p>
        </w:tc>
      </w:tr>
      <w:tr w:rsidTr="00887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3E">
            <w:pPr>
              <w:pStyle w:val="BodyText"/>
              <w:rPr>
                <w:lang w:val="en-NZ"/>
              </w:rPr>
            </w:pPr>
            <w:r w:rsidRPr="00887D3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3E">
            <w:pPr>
              <w:pStyle w:val="BodyText"/>
              <w:rPr>
                <w:lang w:val="en-NZ"/>
              </w:rPr>
            </w:pPr>
            <w:r w:rsidRPr="00887D3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D3E" w:rsidP="00887D3E">
            <w:pPr>
              <w:pStyle w:val="BodyText"/>
            </w:pPr>
            <w:r w:rsidRPr="00887D3E">
              <w:t>Initial release</w:t>
            </w:r>
          </w:p>
        </w:tc>
      </w:tr>
    </w:tbl>
    <w:p w:rsidR="00000000" w:rsidRPr="00887D3E" w:rsidP="00887D3E">
      <w:pPr>
        <w:pStyle w:val="BodyText"/>
      </w:pPr>
    </w:p>
    <w:p w:rsidR="00000000" w:rsidRPr="00887D3E" w:rsidP="00887D3E">
      <w:pPr>
        <w:pStyle w:val="AllowPageBreak"/>
      </w:pPr>
    </w:p>
    <w:p w:rsidR="00000000" w:rsidRPr="00887D3E" w:rsidP="00887D3E">
      <w:pPr>
        <w:pStyle w:val="Heading1"/>
      </w:pPr>
      <w:bookmarkStart w:id="2" w:name="O_895448"/>
      <w:bookmarkEnd w:id="2"/>
      <w:r w:rsidRPr="00887D3E">
        <w:t>Application</w:t>
      </w:r>
    </w:p>
    <w:p w:rsidR="00000000" w:rsidRPr="00887D3E" w:rsidP="00E77113">
      <w:pPr>
        <w:pStyle w:val="BodyText"/>
      </w:pPr>
      <w:r w:rsidRPr="00887D3E">
        <w:t>This unit covers the skills and knowledge required to prepare meat-based pâtés and terrines for commercial sale.</w:t>
      </w:r>
    </w:p>
    <w:p w:rsidR="00000000" w:rsidRPr="00887D3E" w:rsidP="00E77113">
      <w:pPr>
        <w:pStyle w:val="BodyText"/>
      </w:pPr>
      <w:r w:rsidRPr="00887D3E">
        <w:t>This unit is applicable to smallgoods producers who are developing and manufacturing pâtés and terrines for commercial sale.</w:t>
      </w:r>
    </w:p>
    <w:p w:rsidR="00000000" w:rsidRPr="00887D3E" w:rsidP="00E77113">
      <w:pPr>
        <w:pStyle w:val="BodyText"/>
      </w:pPr>
      <w:r w:rsidRPr="00887D3E">
        <w:t xml:space="preserve">All work should </w:t>
      </w:r>
      <w:r w:rsidRPr="00887D3E">
        <w:t>be carried out to comply with workplace procedures, customer requirements and product specifications.</w:t>
      </w:r>
    </w:p>
    <w:p w:rsidR="00000000" w:rsidRPr="00887D3E" w:rsidP="00E77113">
      <w:pPr>
        <w:pStyle w:val="BodyText"/>
      </w:pPr>
      <w:r w:rsidRPr="00887D3E">
        <w:t xml:space="preserve">This unit applies to individuals who work under broad direction and take responsibility for their own work including limited responsibility for the work </w:t>
      </w:r>
      <w:r w:rsidRPr="00887D3E">
        <w:t>of others. They provide and communicate solutions to a range of predictable problems.</w:t>
      </w:r>
    </w:p>
    <w:p w:rsidR="00000000" w:rsidRPr="00887D3E" w:rsidP="00E77113">
      <w:pPr>
        <w:pStyle w:val="BodyText"/>
      </w:pPr>
      <w:r w:rsidRPr="00887D3E">
        <w:t>No occupational licensing, legislative or certification requirements are known to apply to this unit at the time of publication.</w:t>
      </w:r>
    </w:p>
    <w:p w:rsidR="00000000" w:rsidRPr="00887D3E" w:rsidP="00E77113">
      <w:pPr>
        <w:pStyle w:val="BodyText"/>
      </w:pPr>
      <w:r w:rsidRPr="00887D3E">
        <w:t>This unit must be delivered and assesse</w:t>
      </w:r>
      <w:r w:rsidRPr="00887D3E">
        <w:t>d in the context of Australian meat processing standards and regulations.</w:t>
      </w:r>
    </w:p>
    <w:p w:rsidR="00000000" w:rsidRPr="00887D3E" w:rsidP="00887D3E">
      <w:pPr>
        <w:pStyle w:val="Heading1"/>
      </w:pPr>
      <w:bookmarkStart w:id="3" w:name="O_895449"/>
      <w:bookmarkEnd w:id="3"/>
      <w:r w:rsidRPr="00887D3E">
        <w:t>Pre-requisite Unit</w:t>
      </w:r>
    </w:p>
    <w:p w:rsidR="00000000" w:rsidRPr="00887D3E" w:rsidP="00E77113">
      <w:pPr>
        <w:pStyle w:val="BodyText"/>
      </w:pPr>
      <w:r w:rsidRPr="00887D3E">
        <w:t>Nil.</w:t>
      </w:r>
    </w:p>
    <w:p w:rsidR="00000000" w:rsidRPr="00887D3E" w:rsidP="00887D3E">
      <w:pPr>
        <w:pStyle w:val="Heading1"/>
      </w:pPr>
      <w:bookmarkStart w:id="4" w:name="O_895451"/>
      <w:bookmarkEnd w:id="4"/>
      <w:r w:rsidRPr="00887D3E">
        <w:t>Unit Sector</w:t>
      </w:r>
    </w:p>
    <w:p w:rsidR="00000000" w:rsidRPr="00887D3E" w:rsidP="00887D3E">
      <w:pPr>
        <w:pStyle w:val="Heading1"/>
      </w:pPr>
      <w:bookmarkStart w:id="5" w:name="O_895452"/>
      <w:bookmarkEnd w:id="5"/>
      <w:r w:rsidRPr="00887D3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771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3E">
            <w:pPr>
              <w:pStyle w:val="TableHeading"/>
              <w:rPr>
                <w:lang w:val="en-NZ"/>
              </w:rPr>
            </w:pPr>
            <w:r w:rsidRPr="00887D3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3E">
            <w:pPr>
              <w:pStyle w:val="TableHeading"/>
              <w:rPr>
                <w:lang w:val="en-NZ"/>
              </w:rPr>
            </w:pPr>
            <w:r w:rsidRPr="00887D3E">
              <w:t>Performance criteria</w:t>
            </w:r>
          </w:p>
        </w:tc>
      </w:tr>
      <w:tr w:rsidTr="00E771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3E">
            <w:pPr>
              <w:pStyle w:val="BodyText"/>
              <w:rPr>
                <w:lang w:val="en-NZ"/>
              </w:rPr>
            </w:pPr>
            <w:r w:rsidRPr="00887D3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3E">
            <w:pPr>
              <w:pStyle w:val="BodyText"/>
              <w:rPr>
                <w:lang w:val="en-NZ"/>
              </w:rPr>
            </w:pPr>
            <w:r w:rsidRPr="00887D3E">
              <w:t>Performance criteria describe the performance needed to demonstrate achievement of the element.</w:t>
            </w:r>
          </w:p>
        </w:tc>
      </w:tr>
      <w:tr w:rsidTr="00E771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3E">
            <w:pPr>
              <w:pStyle w:val="List"/>
              <w:rPr>
                <w:lang w:val="en-NZ"/>
              </w:rPr>
            </w:pPr>
            <w:r w:rsidRPr="00887D3E">
              <w:t>1.</w:t>
            </w:r>
            <w:r w:rsidRPr="00887D3E">
              <w:tab/>
              <w:t>Prepare ingredients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D3E" w:rsidP="00887D3E">
            <w:pPr>
              <w:pStyle w:val="List"/>
            </w:pPr>
            <w:r w:rsidRPr="00887D3E">
              <w:t>1.1</w:t>
            </w:r>
            <w:r w:rsidRPr="00887D3E">
              <w:tab/>
              <w:t>Prepare work area</w:t>
            </w:r>
          </w:p>
          <w:p w:rsidR="00000000" w:rsidRPr="00887D3E" w:rsidP="00887D3E">
            <w:pPr>
              <w:pStyle w:val="List"/>
            </w:pPr>
            <w:r w:rsidRPr="00887D3E">
              <w:t>1.2</w:t>
            </w:r>
            <w:r w:rsidRPr="00887D3E">
              <w:tab/>
              <w:t>Select ingredients for pâtés and terrines according to specification</w:t>
            </w:r>
            <w:r w:rsidRPr="00887D3E">
              <w:t>s</w:t>
            </w:r>
          </w:p>
          <w:p w:rsidR="00000000" w:rsidRPr="00887D3E" w:rsidP="00887D3E">
            <w:pPr>
              <w:pStyle w:val="List"/>
            </w:pPr>
            <w:r w:rsidRPr="00887D3E">
              <w:t>1.3</w:t>
            </w:r>
            <w:r w:rsidRPr="00887D3E">
              <w:tab/>
              <w:t>Pre-prepare meat and offal ingredients according to specifications</w:t>
            </w:r>
          </w:p>
          <w:p w:rsidR="00000000" w:rsidRPr="00887D3E" w:rsidP="00887D3E">
            <w:pPr>
              <w:pStyle w:val="List"/>
            </w:pPr>
            <w:r w:rsidRPr="00887D3E">
              <w:t>1.4</w:t>
            </w:r>
            <w:r w:rsidRPr="00887D3E">
              <w:tab/>
              <w:t>Pre-cook meat, offal and other ingredients according to specifications</w:t>
            </w:r>
          </w:p>
          <w:p w:rsidR="00000000" w:rsidRPr="00887D3E" w:rsidP="00887D3E">
            <w:pPr>
              <w:pStyle w:val="List"/>
            </w:pPr>
            <w:r w:rsidRPr="00887D3E">
              <w:t>1.5</w:t>
            </w:r>
            <w:r w:rsidRPr="00887D3E">
              <w:tab/>
              <w:t>Prepare and line moulds for pâtés and terrines according to specifications</w:t>
            </w:r>
          </w:p>
          <w:p w:rsidR="00000000" w:rsidP="00887D3E">
            <w:pPr>
              <w:pStyle w:val="List"/>
              <w:rPr>
                <w:lang w:val="en-NZ"/>
              </w:rPr>
            </w:pPr>
            <w:r w:rsidRPr="00887D3E">
              <w:t>1.6</w:t>
            </w:r>
            <w:r w:rsidRPr="00887D3E">
              <w:tab/>
            </w:r>
            <w:r w:rsidRPr="00887D3E">
              <w:t>Set-up equipment and conduct pre-operational checks on required specialised machinery</w:t>
            </w:r>
          </w:p>
        </w:tc>
      </w:tr>
      <w:tr w:rsidTr="00E771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3E">
            <w:pPr>
              <w:pStyle w:val="List"/>
              <w:rPr>
                <w:lang w:val="en-NZ"/>
              </w:rPr>
            </w:pPr>
            <w:r w:rsidRPr="00887D3E">
              <w:t>2.</w:t>
            </w:r>
            <w:r w:rsidRPr="00887D3E">
              <w:tab/>
              <w:t>Prepare pâtés and terrines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D3E" w:rsidP="00887D3E">
            <w:pPr>
              <w:pStyle w:val="List"/>
            </w:pPr>
            <w:r w:rsidRPr="00887D3E">
              <w:t>2.1</w:t>
            </w:r>
            <w:r w:rsidRPr="00887D3E">
              <w:tab/>
              <w:t>Prepare and use a range of binding agents and processes required in the preparation of basic forcemeat</w:t>
            </w:r>
          </w:p>
          <w:p w:rsidR="00000000" w:rsidRPr="00887D3E" w:rsidP="00887D3E">
            <w:pPr>
              <w:pStyle w:val="List"/>
            </w:pPr>
            <w:r w:rsidRPr="00887D3E">
              <w:t>2.2</w:t>
            </w:r>
            <w:r w:rsidRPr="00887D3E">
              <w:tab/>
              <w:t xml:space="preserve">Prepare a range of pastries </w:t>
            </w:r>
            <w:r w:rsidRPr="00887D3E">
              <w:t>suitable for pâté en croute and handle correctly to ensure high quality and attractive presentation</w:t>
            </w:r>
          </w:p>
          <w:p w:rsidR="00000000" w:rsidRPr="00887D3E" w:rsidP="00887D3E">
            <w:pPr>
              <w:pStyle w:val="List"/>
            </w:pPr>
            <w:r w:rsidRPr="00887D3E">
              <w:t>2.3</w:t>
            </w:r>
            <w:r w:rsidRPr="00887D3E">
              <w:tab/>
              <w:t>Use specialised machinery for making pâtés and terrines correctly and safely according to manufacturer instructions</w:t>
            </w:r>
          </w:p>
          <w:p w:rsidR="00000000" w:rsidRPr="00887D3E" w:rsidP="00887D3E">
            <w:pPr>
              <w:pStyle w:val="List"/>
            </w:pPr>
            <w:r w:rsidRPr="00887D3E">
              <w:t>2.4</w:t>
            </w:r>
            <w:r w:rsidRPr="00887D3E">
              <w:tab/>
              <w:t>Cook pâtés and terrines to speci</w:t>
            </w:r>
            <w:r w:rsidRPr="00887D3E">
              <w:t>fication ensuring non-spore forming pathogens are destroyed</w:t>
            </w:r>
          </w:p>
          <w:p w:rsidR="00000000" w:rsidP="00887D3E">
            <w:pPr>
              <w:pStyle w:val="List"/>
              <w:rPr>
                <w:lang w:val="en-NZ"/>
              </w:rPr>
            </w:pPr>
            <w:r w:rsidRPr="00887D3E">
              <w:t>2.5</w:t>
            </w:r>
            <w:r w:rsidRPr="00887D3E">
              <w:tab/>
              <w:t>Assess product stability and spreadability</w:t>
            </w:r>
          </w:p>
        </w:tc>
      </w:tr>
      <w:tr w:rsidTr="00E771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3E">
            <w:pPr>
              <w:pStyle w:val="List"/>
              <w:rPr>
                <w:lang w:val="en-NZ"/>
              </w:rPr>
            </w:pPr>
            <w:r w:rsidRPr="00887D3E">
              <w:t>3.</w:t>
            </w:r>
            <w:r w:rsidRPr="00887D3E">
              <w:tab/>
              <w:t>Pack and store pâtés and terrines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D3E" w:rsidP="00887D3E">
            <w:pPr>
              <w:pStyle w:val="List"/>
            </w:pPr>
            <w:r w:rsidRPr="00887D3E">
              <w:t>3.1</w:t>
            </w:r>
            <w:r w:rsidRPr="00887D3E">
              <w:tab/>
              <w:t>Select and pack pâtés and terrines using appropriate packaging</w:t>
            </w:r>
          </w:p>
          <w:p w:rsidR="00000000" w:rsidRPr="00887D3E" w:rsidP="00887D3E">
            <w:pPr>
              <w:pStyle w:val="List"/>
            </w:pPr>
            <w:r w:rsidRPr="00887D3E">
              <w:t>3.2</w:t>
            </w:r>
            <w:r w:rsidRPr="00887D3E">
              <w:tab/>
              <w:t>Chill pâtés and terrines at a sufficient</w:t>
            </w:r>
            <w:r w:rsidRPr="00887D3E">
              <w:t xml:space="preserve"> rate to prevent spore-forming pathogens</w:t>
            </w:r>
          </w:p>
          <w:p w:rsidR="00000000" w:rsidP="00887D3E">
            <w:pPr>
              <w:pStyle w:val="List"/>
              <w:rPr>
                <w:lang w:val="en-NZ"/>
              </w:rPr>
            </w:pPr>
            <w:r w:rsidRPr="00887D3E">
              <w:t>3.3</w:t>
            </w:r>
            <w:r w:rsidRPr="00887D3E">
              <w:tab/>
              <w:t>Store pâtés and terrines according to regulatory requirements</w:t>
            </w:r>
          </w:p>
        </w:tc>
      </w:tr>
      <w:tr w:rsidTr="00E771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3E">
            <w:pPr>
              <w:pStyle w:val="List"/>
              <w:rPr>
                <w:lang w:val="en-NZ"/>
              </w:rPr>
            </w:pPr>
            <w:r w:rsidRPr="00887D3E">
              <w:t>4.</w:t>
            </w:r>
            <w:r w:rsidRPr="00887D3E">
              <w:tab/>
              <w:t>Develop new recipes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D3E" w:rsidP="00887D3E">
            <w:pPr>
              <w:pStyle w:val="List"/>
            </w:pPr>
            <w:r w:rsidRPr="00887D3E">
              <w:t>4.1</w:t>
            </w:r>
            <w:r w:rsidRPr="00887D3E">
              <w:tab/>
              <w:t>Develop recipes for pâtés and terrines using a range of suitable products, with consideration given to food safety, taste</w:t>
            </w:r>
            <w:r w:rsidRPr="00887D3E">
              <w:t xml:space="preserve"> and presentation</w:t>
            </w:r>
          </w:p>
          <w:p w:rsidR="00000000" w:rsidRPr="00887D3E" w:rsidP="00887D3E">
            <w:pPr>
              <w:pStyle w:val="List"/>
            </w:pPr>
            <w:r w:rsidRPr="00887D3E">
              <w:t>4.2</w:t>
            </w:r>
            <w:r w:rsidRPr="00887D3E">
              <w:tab/>
              <w:t>Cost and price new recipes</w:t>
            </w:r>
          </w:p>
          <w:p w:rsidR="00000000" w:rsidRPr="00887D3E" w:rsidP="00887D3E">
            <w:pPr>
              <w:pStyle w:val="List"/>
            </w:pPr>
            <w:r w:rsidRPr="00887D3E">
              <w:t>4.3</w:t>
            </w:r>
            <w:r w:rsidRPr="00887D3E">
              <w:tab/>
              <w:t>Assess and evaluate customer response to new recipes</w:t>
            </w:r>
          </w:p>
        </w:tc>
      </w:tr>
    </w:tbl>
    <w:p w:rsidR="00000000" w:rsidRPr="00887D3E" w:rsidP="00887D3E">
      <w:pPr>
        <w:pStyle w:val="BodyText"/>
      </w:pPr>
    </w:p>
    <w:p w:rsidR="00000000" w:rsidRPr="00887D3E" w:rsidP="00887D3E">
      <w:pPr>
        <w:pStyle w:val="AllowPageBreak"/>
      </w:pPr>
    </w:p>
    <w:p w:rsidR="00000000" w:rsidRPr="00887D3E" w:rsidP="00887D3E">
      <w:pPr>
        <w:pStyle w:val="Heading1"/>
      </w:pPr>
      <w:bookmarkStart w:id="6" w:name="O_895453"/>
      <w:bookmarkEnd w:id="6"/>
      <w:r w:rsidRPr="00887D3E">
        <w:t>Foundation Skills</w:t>
      </w:r>
    </w:p>
    <w:p w:rsidR="00000000" w:rsidRPr="00887D3E" w:rsidP="00E77113">
      <w:pPr>
        <w:pStyle w:val="BodyText"/>
      </w:pPr>
      <w:r w:rsidRPr="00887D3E">
        <w:t>Foundation Skills essential to performance are explicit in the performance criteria of this unit of competency.</w:t>
      </w:r>
    </w:p>
    <w:p w:rsidR="00000000" w:rsidRPr="00887D3E" w:rsidP="00887D3E">
      <w:pPr>
        <w:pStyle w:val="Heading1"/>
      </w:pPr>
      <w:bookmarkStart w:id="7" w:name="O_895454"/>
      <w:bookmarkEnd w:id="7"/>
      <w:r w:rsidRPr="00887D3E">
        <w:t>Range of Conditions</w:t>
      </w:r>
    </w:p>
    <w:p w:rsidR="00000000" w:rsidRPr="00887D3E" w:rsidP="00887D3E">
      <w:pPr>
        <w:pStyle w:val="Heading1"/>
      </w:pPr>
      <w:bookmarkStart w:id="8" w:name="O_895455"/>
      <w:bookmarkEnd w:id="8"/>
      <w:r w:rsidRPr="00887D3E">
        <w:t>Unit Mapping Information</w:t>
      </w:r>
    </w:p>
    <w:p w:rsidR="00000000" w:rsidRPr="00887D3E" w:rsidP="00E77113">
      <w:pPr>
        <w:pStyle w:val="BodyText"/>
      </w:pPr>
      <w:r w:rsidRPr="00887D3E">
        <w:t>This unit is equivalent to MTMS312A Prepare meat-based pates and terrines for commercial sale.</w:t>
      </w:r>
    </w:p>
    <w:p w:rsidR="00000000" w:rsidRPr="00887D3E" w:rsidP="00887D3E">
      <w:pPr>
        <w:pStyle w:val="Heading1"/>
      </w:pPr>
      <w:bookmarkStart w:id="9" w:name="O_895462"/>
      <w:bookmarkEnd w:id="9"/>
      <w:r w:rsidRPr="00887D3E">
        <w:t>Links</w:t>
      </w:r>
    </w:p>
    <w:p w:rsidR="00000000" w:rsidRPr="00887D3E" w:rsidP="00E77113">
      <w:pPr>
        <w:pStyle w:val="BodyText"/>
      </w:pPr>
      <w:r w:rsidRPr="00887D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C4A6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87D3E" w:rsidP="00E77113">
      <w:pPr>
        <w:pStyle w:val="BodyText"/>
        <w:sectPr w:rsidSect="00887D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7D3E" w:rsidP="00887D3E">
      <w:pPr>
        <w:pStyle w:val="SuperHeading"/>
      </w:pPr>
      <w:r w:rsidRPr="00887D3E">
        <w:t>Assessment Requirements for AMPS312 Prepare meat-based pates and terrines for commercial sale</w:t>
      </w:r>
    </w:p>
    <w:p w:rsidR="00000000" w:rsidRPr="00887D3E" w:rsidP="00887D3E">
      <w:pPr>
        <w:pStyle w:val="Heading1"/>
      </w:pPr>
      <w:bookmarkStart w:id="10" w:name="O_895457"/>
      <w:bookmarkEnd w:id="10"/>
      <w:r w:rsidRPr="00887D3E">
        <w:t>Modification H</w:t>
      </w:r>
      <w:r w:rsidRPr="00887D3E">
        <w:t>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87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3E">
            <w:pPr>
              <w:pStyle w:val="TableHeading"/>
              <w:rPr>
                <w:lang w:val="en-NZ"/>
              </w:rPr>
            </w:pPr>
            <w:r w:rsidRPr="00887D3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3E">
            <w:pPr>
              <w:pStyle w:val="TableHeading"/>
              <w:rPr>
                <w:lang w:val="en-NZ"/>
              </w:rPr>
            </w:pPr>
            <w:r w:rsidRPr="00887D3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3E">
            <w:pPr>
              <w:pStyle w:val="TableHeading"/>
              <w:rPr>
                <w:lang w:val="en-NZ"/>
              </w:rPr>
            </w:pPr>
            <w:r w:rsidRPr="00887D3E">
              <w:t>Comment</w:t>
            </w:r>
          </w:p>
        </w:tc>
      </w:tr>
      <w:tr w:rsidTr="00887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3E">
            <w:pPr>
              <w:pStyle w:val="BodyText"/>
              <w:rPr>
                <w:lang w:val="en-NZ"/>
              </w:rPr>
            </w:pPr>
            <w:r w:rsidRPr="00887D3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3E">
            <w:pPr>
              <w:pStyle w:val="BodyText"/>
              <w:rPr>
                <w:lang w:val="en-NZ"/>
              </w:rPr>
            </w:pPr>
            <w:r w:rsidRPr="00887D3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D3E" w:rsidP="00887D3E">
            <w:pPr>
              <w:pStyle w:val="BodyText"/>
            </w:pPr>
            <w:r w:rsidRPr="00887D3E">
              <w:t>Initial release</w:t>
            </w:r>
          </w:p>
        </w:tc>
      </w:tr>
    </w:tbl>
    <w:p w:rsidR="00000000" w:rsidRPr="00887D3E" w:rsidP="00887D3E">
      <w:pPr>
        <w:pStyle w:val="BodyText"/>
      </w:pPr>
    </w:p>
    <w:p w:rsidR="00000000" w:rsidRPr="00887D3E" w:rsidP="00887D3E">
      <w:pPr>
        <w:pStyle w:val="AllowPageBreak"/>
      </w:pPr>
    </w:p>
    <w:p w:rsidR="00000000" w:rsidRPr="00887D3E" w:rsidP="00887D3E">
      <w:pPr>
        <w:pStyle w:val="Heading1"/>
      </w:pPr>
      <w:bookmarkStart w:id="11" w:name="O_895458"/>
      <w:bookmarkEnd w:id="11"/>
      <w:r w:rsidRPr="00887D3E">
        <w:t>Performance Evidence</w:t>
      </w:r>
    </w:p>
    <w:p w:rsidR="00000000" w:rsidRPr="00887D3E" w:rsidP="00E77113">
      <w:pPr>
        <w:pStyle w:val="BodyText"/>
      </w:pPr>
      <w:r w:rsidRPr="00887D3E">
        <w:t>The candidate must prepare a minimum of three different types of meat-based pâtés and terrines for commercial sale.</w:t>
      </w:r>
    </w:p>
    <w:p w:rsidR="00000000" w:rsidRPr="00887D3E" w:rsidP="00E77113">
      <w:pPr>
        <w:pStyle w:val="BodyText"/>
      </w:pPr>
      <w:r w:rsidRPr="00887D3E">
        <w:t>The candidate must:</w:t>
      </w:r>
    </w:p>
    <w:p w:rsidR="00000000" w:rsidRPr="00887D3E" w:rsidP="00887D3E">
      <w:pPr>
        <w:pStyle w:val="ListBullet"/>
      </w:pPr>
      <w:r w:rsidRPr="00887D3E">
        <w:t>follow recipes and work instructions</w:t>
      </w:r>
    </w:p>
    <w:p w:rsidR="00000000" w:rsidRPr="00887D3E" w:rsidP="00887D3E">
      <w:pPr>
        <w:pStyle w:val="ListBullet"/>
      </w:pPr>
      <w:r w:rsidRPr="00887D3E">
        <w:t xml:space="preserve">assess the freshness and suitability of ingredients for pâtés and terrines </w:t>
      </w:r>
    </w:p>
    <w:p w:rsidR="00000000" w:rsidRPr="00887D3E" w:rsidP="00887D3E">
      <w:pPr>
        <w:pStyle w:val="ListBullet"/>
      </w:pPr>
      <w:r w:rsidRPr="00887D3E">
        <w:t xml:space="preserve">pre-prepare meat and offal using safe knife skills </w:t>
      </w:r>
    </w:p>
    <w:p w:rsidR="00000000" w:rsidRPr="00887D3E" w:rsidP="00887D3E">
      <w:pPr>
        <w:pStyle w:val="ListBullet"/>
      </w:pPr>
      <w:r w:rsidRPr="00887D3E">
        <w:t>cook meat emulsions</w:t>
      </w:r>
    </w:p>
    <w:p w:rsidR="00000000" w:rsidRPr="00887D3E" w:rsidP="00887D3E">
      <w:pPr>
        <w:pStyle w:val="ListBullet"/>
      </w:pPr>
      <w:r w:rsidRPr="00887D3E">
        <w:t>poach or boil products, as required</w:t>
      </w:r>
    </w:p>
    <w:p w:rsidR="00000000" w:rsidRPr="00887D3E" w:rsidP="00887D3E">
      <w:pPr>
        <w:pStyle w:val="ListBullet"/>
      </w:pPr>
      <w:r w:rsidRPr="00887D3E">
        <w:t>apply presentation skills for pâté</w:t>
      </w:r>
      <w:r w:rsidRPr="00887D3E">
        <w:t>s and terrines, including pastry decoration, glazing and layering of ingredients</w:t>
      </w:r>
    </w:p>
    <w:p w:rsidR="00000000" w:rsidRPr="00887D3E" w:rsidP="00887D3E">
      <w:pPr>
        <w:pStyle w:val="ListBullet"/>
      </w:pPr>
      <w:r w:rsidRPr="00887D3E">
        <w:t xml:space="preserve">correctly package and store finished products </w:t>
      </w:r>
    </w:p>
    <w:p w:rsidR="00000000" w:rsidRPr="00887D3E" w:rsidP="00887D3E">
      <w:pPr>
        <w:pStyle w:val="ListBullet"/>
      </w:pPr>
      <w:r w:rsidRPr="00887D3E">
        <w:t>consistently prepare at least three different products suitable for commercial sale</w:t>
      </w:r>
    </w:p>
    <w:p w:rsidR="00000000" w:rsidRPr="00887D3E" w:rsidP="00887D3E">
      <w:pPr>
        <w:pStyle w:val="ListBullet"/>
      </w:pPr>
      <w:r w:rsidRPr="00887D3E">
        <w:t xml:space="preserve">develop commercially viable new recipes for </w:t>
      </w:r>
      <w:r w:rsidRPr="00887D3E">
        <w:t>at least two products</w:t>
      </w:r>
    </w:p>
    <w:p w:rsidR="00000000" w:rsidRPr="00887D3E" w:rsidP="00887D3E">
      <w:pPr>
        <w:pStyle w:val="ListBullet"/>
      </w:pPr>
      <w:r w:rsidRPr="00887D3E">
        <w:t>use communication and numeracy skills required to read, write and interpret written documentation, such as recipes and regulatory requirements</w:t>
      </w:r>
    </w:p>
    <w:p w:rsidR="00000000" w:rsidRPr="00887D3E" w:rsidP="00887D3E">
      <w:pPr>
        <w:pStyle w:val="ListBullet"/>
      </w:pPr>
      <w:r w:rsidRPr="00887D3E">
        <w:t>listen to, interpret and correctly carry out instructions</w:t>
      </w:r>
    </w:p>
    <w:p w:rsidR="00000000" w:rsidRPr="00887D3E" w:rsidP="00887D3E">
      <w:pPr>
        <w:pStyle w:val="AllowPageBreak"/>
      </w:pPr>
    </w:p>
    <w:p w:rsidR="00000000" w:rsidRPr="00887D3E" w:rsidP="00887D3E">
      <w:pPr>
        <w:pStyle w:val="Heading1"/>
      </w:pPr>
      <w:bookmarkStart w:id="12" w:name="O_895459"/>
      <w:bookmarkEnd w:id="12"/>
      <w:r w:rsidRPr="00887D3E">
        <w:t>Knowledge Eviden</w:t>
      </w:r>
      <w:r w:rsidRPr="00887D3E">
        <w:t>ce</w:t>
      </w:r>
    </w:p>
    <w:p w:rsidR="00000000" w:rsidRPr="00887D3E" w:rsidP="00E77113">
      <w:pPr>
        <w:pStyle w:val="BodyText"/>
      </w:pPr>
      <w:r w:rsidRPr="00887D3E">
        <w:t>The candidate must demonstrate a factual, technical, procedural and theoretical knowledge of:</w:t>
      </w:r>
    </w:p>
    <w:p w:rsidR="00000000" w:rsidRPr="00887D3E" w:rsidP="00887D3E">
      <w:pPr>
        <w:pStyle w:val="ListBullet"/>
      </w:pPr>
      <w:r w:rsidRPr="00887D3E">
        <w:t>ingredients suitable for making pâtés and terrines and their characteristics</w:t>
      </w:r>
    </w:p>
    <w:p w:rsidR="00000000" w:rsidRPr="00887D3E" w:rsidP="00887D3E">
      <w:pPr>
        <w:pStyle w:val="ListBullet"/>
      </w:pPr>
      <w:r w:rsidRPr="00887D3E">
        <w:t>culinary terms related to pâtés and terrines commonly used in the industry</w:t>
      </w:r>
    </w:p>
    <w:p w:rsidR="00000000" w:rsidRPr="00887D3E" w:rsidP="00887D3E">
      <w:pPr>
        <w:pStyle w:val="ListBullet"/>
      </w:pPr>
      <w:r w:rsidRPr="00887D3E">
        <w:t>proper</w:t>
      </w:r>
      <w:r w:rsidRPr="00887D3E">
        <w:t>ties and outcomes of the various seasonings, additives, binding agents and processes used in the preparation of pâtés and terrines</w:t>
      </w:r>
    </w:p>
    <w:p w:rsidR="00000000" w:rsidRPr="00887D3E" w:rsidP="00887D3E">
      <w:pPr>
        <w:pStyle w:val="ListBullet"/>
      </w:pPr>
      <w:r w:rsidRPr="00887D3E">
        <w:t xml:space="preserve">core temperature requirements associated with the various stages of pâté production </w:t>
      </w:r>
    </w:p>
    <w:p w:rsidR="00000000" w:rsidRPr="00887D3E" w:rsidP="00887D3E">
      <w:pPr>
        <w:pStyle w:val="ListBullet"/>
      </w:pPr>
      <w:r w:rsidRPr="00887D3E">
        <w:t>heating and cooling processes required t</w:t>
      </w:r>
      <w:r w:rsidRPr="00887D3E">
        <w:t>o ensure end product is safe for consumption and meets regulatory requirements</w:t>
      </w:r>
    </w:p>
    <w:p w:rsidR="00000000" w:rsidRPr="00887D3E" w:rsidP="00887D3E">
      <w:pPr>
        <w:pStyle w:val="ListBullet"/>
      </w:pPr>
      <w:r w:rsidRPr="00887D3E">
        <w:t>safe work practices, in particular in relation to using chopping and mincing equipment</w:t>
      </w:r>
    </w:p>
    <w:p w:rsidR="00000000" w:rsidRPr="00887D3E" w:rsidP="00887D3E">
      <w:pPr>
        <w:pStyle w:val="ListBullet"/>
      </w:pPr>
      <w:r w:rsidRPr="00887D3E">
        <w:t>food safety requirements for the handling and separation of cooked and raw meats</w:t>
      </w:r>
    </w:p>
    <w:p w:rsidR="00000000" w:rsidRPr="00887D3E" w:rsidP="00887D3E">
      <w:pPr>
        <w:pStyle w:val="ListBullet"/>
      </w:pPr>
      <w:r w:rsidRPr="00887D3E">
        <w:t>hygiene requirements particularly relating to possible bacterial spoilage in the preparation, storage and service of pâté and terrine products</w:t>
      </w:r>
    </w:p>
    <w:p w:rsidR="00000000" w:rsidRPr="00887D3E" w:rsidP="00887D3E">
      <w:pPr>
        <w:pStyle w:val="ListBullet"/>
      </w:pPr>
      <w:r w:rsidRPr="00887D3E">
        <w:t>casings and containers suitable for commercial use and storage of pâtés and terrines</w:t>
      </w:r>
    </w:p>
    <w:p w:rsidR="00000000" w:rsidRPr="00887D3E" w:rsidP="00887D3E">
      <w:pPr>
        <w:pStyle w:val="ListBullet"/>
      </w:pPr>
      <w:r w:rsidRPr="00887D3E">
        <w:t xml:space="preserve">three-stage cooling program </w:t>
      </w:r>
      <w:r w:rsidRPr="00887D3E">
        <w:t>or regime specified in the Australian standard</w:t>
      </w:r>
    </w:p>
    <w:p w:rsidR="00000000" w:rsidRPr="00887D3E" w:rsidP="00887D3E">
      <w:pPr>
        <w:pStyle w:val="ListBullet"/>
      </w:pPr>
      <w:r w:rsidRPr="00887D3E">
        <w:t>principles of nutrition, in particular, the food values of pâtés and terrines and the effects of cooking on the nutritional value of food</w:t>
      </w:r>
    </w:p>
    <w:p w:rsidR="00000000" w:rsidRPr="00887D3E" w:rsidP="00887D3E">
      <w:pPr>
        <w:pStyle w:val="ListBullet"/>
      </w:pPr>
      <w:r w:rsidRPr="00887D3E">
        <w:t>packing and storage requirements for pâtés and terrines</w:t>
      </w:r>
    </w:p>
    <w:p w:rsidR="00000000" w:rsidRPr="00887D3E" w:rsidP="00887D3E">
      <w:pPr>
        <w:pStyle w:val="ListBullet"/>
      </w:pPr>
      <w:r w:rsidRPr="00887D3E">
        <w:t>organisation</w:t>
      </w:r>
      <w:r>
        <w:t>’</w:t>
      </w:r>
      <w:r w:rsidRPr="00887D3E">
        <w:t xml:space="preserve">s </w:t>
      </w:r>
      <w:r w:rsidRPr="00887D3E">
        <w:t>food safety plan</w:t>
      </w:r>
    </w:p>
    <w:p w:rsidR="00000000" w:rsidRPr="00887D3E" w:rsidP="00887D3E">
      <w:pPr>
        <w:pStyle w:val="AllowPageBreak"/>
      </w:pPr>
    </w:p>
    <w:p w:rsidR="00000000" w:rsidRPr="00887D3E" w:rsidP="00887D3E">
      <w:pPr>
        <w:pStyle w:val="Heading1"/>
      </w:pPr>
      <w:bookmarkStart w:id="13" w:name="O_895460"/>
      <w:bookmarkEnd w:id="13"/>
      <w:r w:rsidRPr="00887D3E">
        <w:t>Assessment Conditions</w:t>
      </w:r>
    </w:p>
    <w:p w:rsidR="00000000" w:rsidRPr="00887D3E" w:rsidP="00E77113">
      <w:pPr>
        <w:pStyle w:val="BodyText"/>
      </w:pPr>
      <w:r w:rsidRPr="00887D3E">
        <w:t>Competency must be demonstrated over time and under typical operating and production conditions for the enterprise.</w:t>
      </w:r>
    </w:p>
    <w:p w:rsidR="00000000" w:rsidRPr="00887D3E" w:rsidP="00E77113">
      <w:pPr>
        <w:pStyle w:val="BodyText"/>
      </w:pPr>
      <w:r w:rsidRPr="00887D3E">
        <w:t xml:space="preserve">As a minimum, the following three forms of assessment must be used: </w:t>
      </w:r>
    </w:p>
    <w:p w:rsidR="00000000" w:rsidRPr="00887D3E" w:rsidP="00887D3E">
      <w:pPr>
        <w:pStyle w:val="ListBullet"/>
      </w:pPr>
      <w:r w:rsidRPr="00887D3E">
        <w:t>quiz of under</w:t>
      </w:r>
      <w:r w:rsidRPr="00887D3E">
        <w:t>pinning knowledge</w:t>
      </w:r>
    </w:p>
    <w:p w:rsidR="00000000" w:rsidRPr="00887D3E" w:rsidP="00887D3E">
      <w:pPr>
        <w:pStyle w:val="ListBullet"/>
      </w:pPr>
      <w:r w:rsidRPr="00887D3E">
        <w:t xml:space="preserve">workplace demonstration </w:t>
      </w:r>
    </w:p>
    <w:p w:rsidR="00000000" w:rsidRPr="00887D3E" w:rsidP="00887D3E">
      <w:pPr>
        <w:pStyle w:val="ListBullet"/>
      </w:pPr>
      <w:r w:rsidRPr="00887D3E">
        <w:t>workplace referee or third-party report of performance over time</w:t>
      </w:r>
    </w:p>
    <w:p w:rsidR="00000000" w:rsidRPr="00887D3E" w:rsidP="00887D3E">
      <w:pPr>
        <w:pStyle w:val="BodyText"/>
      </w:pPr>
    </w:p>
    <w:p w:rsidR="00000000" w:rsidRPr="00887D3E" w:rsidP="00E77113">
      <w:pPr>
        <w:pStyle w:val="BodyText"/>
      </w:pPr>
      <w:r w:rsidRPr="00887D3E">
        <w:t>Assessors must satisfy the current standards for RTOs.</w:t>
      </w:r>
    </w:p>
    <w:p w:rsidR="00000000" w:rsidRPr="00887D3E" w:rsidP="00887D3E">
      <w:pPr>
        <w:pStyle w:val="Heading1"/>
      </w:pPr>
      <w:bookmarkStart w:id="14" w:name="O_895463"/>
      <w:bookmarkEnd w:id="14"/>
      <w:r w:rsidRPr="00887D3E">
        <w:t>Links</w:t>
      </w:r>
    </w:p>
    <w:p w:rsidR="00000000" w:rsidRPr="00887D3E" w:rsidP="00E77113">
      <w:pPr>
        <w:pStyle w:val="BodyText"/>
      </w:pPr>
      <w:r w:rsidRPr="00887D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C4A6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87D3E" w:rsidP="00887D3E"/>
    <w:sectPr w:rsidSect="00887D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3E" w:rsidRPr="00E77113" w:rsidP="00E771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113" w:rsidP="00887D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7113" w:rsidP="00887D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7113" w:rsidP="00887D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3E" w:rsidP="00887D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7113">
      <w:t>Approved</w:t>
    </w:r>
    <w:r w:rsidR="00E771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71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7113">
      <w:rPr>
        <w:noProof/>
      </w:rPr>
      <w:t>4</w:t>
    </w:r>
    <w:r>
      <w:rPr>
        <w:noProof/>
      </w:rPr>
      <w:fldChar w:fldCharType="end"/>
    </w:r>
  </w:p>
  <w:p w:rsidR="00887D3E" w:rsidP="00887D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71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7113">
      <w:t>Skills Insight</w:t>
    </w:r>
    <w:r w:rsidR="00E77113">
      <w:fldChar w:fldCharType="end"/>
    </w:r>
  </w:p>
  <w:p w:rsidR="00887D3E" w:rsidP="00887D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1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D3E" w:rsidRPr="00E77113" w:rsidP="00E771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113" w:rsidRPr="002D2AF8" w:rsidP="00887D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AMPS312 Prepare meat-based pates and terrines for commercial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7113" w:rsidP="00887D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3E" w:rsidRPr="002D2AF8" w:rsidP="00887D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7113">
      <w:t>AMPS312 Prepare meat-based pates and terrines for commercial sale</w:t>
    </w:r>
    <w:r w:rsidR="00E771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7113">
      <w:rPr>
        <w:noProof/>
      </w:rPr>
      <w:t>2 March 2025</w:t>
    </w:r>
    <w:r>
      <w:fldChar w:fldCharType="end"/>
    </w:r>
  </w:p>
  <w:p w:rsidR="00887D3E" w:rsidP="00887D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50F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CA87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D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D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D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D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D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D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D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D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D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D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D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D3E"/>
  </w:style>
  <w:style w:type="character" w:customStyle="1" w:styleId="Heading1Char">
    <w:name w:val="Heading 1 Char"/>
    <w:basedOn w:val="DefaultParagraphFont"/>
    <w:link w:val="Heading1"/>
    <w:rsid w:val="00887D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D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D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7D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7D3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87D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87D3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87D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7D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D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D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D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D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D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D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D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D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D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D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D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D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D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7D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7D3E"/>
    <w:rPr>
      <w:b/>
      <w:spacing w:val="0"/>
    </w:rPr>
  </w:style>
  <w:style w:type="paragraph" w:customStyle="1" w:styleId="SuperTitle">
    <w:name w:val="SuperTitle"/>
    <w:basedOn w:val="Title"/>
    <w:rsid w:val="00887D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D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D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7D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7D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D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D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D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D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D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D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D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D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7D3E"/>
    <w:rPr>
      <w:i/>
    </w:rPr>
  </w:style>
  <w:style w:type="paragraph" w:styleId="Caption">
    <w:name w:val="caption"/>
    <w:basedOn w:val="BodyText"/>
    <w:next w:val="Normal"/>
    <w:qFormat/>
    <w:rsid w:val="00887D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D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D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D3E"/>
  </w:style>
  <w:style w:type="paragraph" w:styleId="TableofFigures">
    <w:name w:val="table of figures"/>
    <w:basedOn w:val="Normal"/>
    <w:next w:val="Normal"/>
    <w:semiHidden/>
    <w:rsid w:val="00887D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D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7D3E"/>
    <w:rPr>
      <w:rFonts w:ascii="Wingdings" w:hAnsi="Wingdings"/>
    </w:rPr>
  </w:style>
  <w:style w:type="character" w:customStyle="1" w:styleId="HotSpot">
    <w:name w:val="HotSpot"/>
    <w:rsid w:val="00887D3E"/>
    <w:rPr>
      <w:color w:val="0033CC"/>
      <w:u w:val="none"/>
    </w:rPr>
  </w:style>
  <w:style w:type="paragraph" w:customStyle="1" w:styleId="BodyTextRight">
    <w:name w:val="Body Text Right"/>
    <w:basedOn w:val="BodyText"/>
    <w:rsid w:val="00887D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D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D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D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D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D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D3E"/>
    <w:rPr>
      <w:sz w:val="32"/>
    </w:rPr>
  </w:style>
  <w:style w:type="paragraph" w:customStyle="1" w:styleId="HeadingProcedure">
    <w:name w:val="Heading Procedure"/>
    <w:basedOn w:val="HeadingBase"/>
    <w:next w:val="Normal"/>
    <w:rsid w:val="00887D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D3E"/>
    <w:pPr>
      <w:spacing w:before="60" w:after="60"/>
    </w:pPr>
  </w:style>
  <w:style w:type="paragraph" w:styleId="ListContinue">
    <w:name w:val="List Continue"/>
    <w:basedOn w:val="List"/>
    <w:rsid w:val="00887D3E"/>
    <w:pPr>
      <w:ind w:firstLine="0"/>
    </w:pPr>
  </w:style>
  <w:style w:type="paragraph" w:customStyle="1" w:styleId="ListNote">
    <w:name w:val="List Note"/>
    <w:basedOn w:val="List"/>
    <w:rsid w:val="00887D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D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D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D3E"/>
    <w:rPr>
      <w:rFonts w:ascii="Courier New" w:hAnsi="Courier New"/>
    </w:rPr>
  </w:style>
  <w:style w:type="paragraph" w:customStyle="1" w:styleId="NoteBullet">
    <w:name w:val="Note Bullet"/>
    <w:basedOn w:val="Note"/>
    <w:rsid w:val="00887D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D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D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D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D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7D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D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D3E"/>
    <w:rPr>
      <w:b/>
      <w:smallCaps/>
    </w:rPr>
  </w:style>
  <w:style w:type="paragraph" w:customStyle="1" w:styleId="TableListNumber">
    <w:name w:val="Table List Number"/>
    <w:basedOn w:val="ListNumber"/>
    <w:rsid w:val="00887D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D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D3E"/>
    <w:pPr>
      <w:numPr>
        <w:numId w:val="8"/>
      </w:numPr>
    </w:pPr>
  </w:style>
  <w:style w:type="paragraph" w:customStyle="1" w:styleId="ListAlpha2">
    <w:name w:val="List Alpha 2"/>
    <w:basedOn w:val="List2"/>
    <w:rsid w:val="00887D3E"/>
    <w:pPr>
      <w:numPr>
        <w:numId w:val="7"/>
      </w:numPr>
    </w:pPr>
  </w:style>
  <w:style w:type="paragraph" w:styleId="List2">
    <w:name w:val="List 2"/>
    <w:basedOn w:val="BodyText"/>
    <w:rsid w:val="00887D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D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D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D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D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D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7D3E"/>
    <w:pPr>
      <w:numPr>
        <w:numId w:val="3"/>
      </w:numPr>
    </w:pPr>
  </w:style>
  <w:style w:type="paragraph" w:styleId="ListContinue2">
    <w:name w:val="List Continue 2"/>
    <w:basedOn w:val="List2"/>
    <w:rsid w:val="00887D3E"/>
    <w:pPr>
      <w:ind w:firstLine="0"/>
    </w:pPr>
  </w:style>
  <w:style w:type="paragraph" w:styleId="ListContinue3">
    <w:name w:val="List Continue 3"/>
    <w:basedOn w:val="List3"/>
    <w:rsid w:val="00887D3E"/>
    <w:pPr>
      <w:ind w:left="1021" w:firstLine="0"/>
    </w:pPr>
  </w:style>
  <w:style w:type="paragraph" w:styleId="ListContinue4">
    <w:name w:val="List Continue 4"/>
    <w:basedOn w:val="List4"/>
    <w:rsid w:val="00887D3E"/>
    <w:pPr>
      <w:ind w:firstLine="0"/>
    </w:pPr>
  </w:style>
  <w:style w:type="paragraph" w:styleId="ListContinue5">
    <w:name w:val="List Continue 5"/>
    <w:basedOn w:val="List5"/>
    <w:rsid w:val="00887D3E"/>
    <w:pPr>
      <w:ind w:firstLine="0"/>
    </w:pPr>
  </w:style>
  <w:style w:type="paragraph" w:styleId="ListNumber3">
    <w:name w:val="List Number 3"/>
    <w:basedOn w:val="List3"/>
    <w:rsid w:val="00887D3E"/>
    <w:pPr>
      <w:numPr>
        <w:numId w:val="4"/>
      </w:numPr>
    </w:pPr>
  </w:style>
  <w:style w:type="paragraph" w:styleId="ListNumber4">
    <w:name w:val="List Number 4"/>
    <w:basedOn w:val="List4"/>
    <w:rsid w:val="00887D3E"/>
    <w:pPr>
      <w:numPr>
        <w:numId w:val="5"/>
      </w:numPr>
    </w:pPr>
  </w:style>
  <w:style w:type="paragraph" w:styleId="ListNumber5">
    <w:name w:val="List Number 5"/>
    <w:basedOn w:val="List5"/>
    <w:rsid w:val="00887D3E"/>
    <w:pPr>
      <w:numPr>
        <w:numId w:val="6"/>
      </w:numPr>
    </w:pPr>
  </w:style>
  <w:style w:type="paragraph" w:styleId="BlockText">
    <w:name w:val="Block Text"/>
    <w:basedOn w:val="Normal"/>
    <w:rsid w:val="00887D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D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D3E"/>
    <w:rPr>
      <w:sz w:val="16"/>
      <w:vertAlign w:val="superscript"/>
    </w:rPr>
  </w:style>
  <w:style w:type="character" w:customStyle="1" w:styleId="Symbols">
    <w:name w:val="Symbols"/>
    <w:basedOn w:val="DefaultParagraphFont"/>
    <w:rsid w:val="00887D3E"/>
    <w:rPr>
      <w:rFonts w:ascii="Symbol" w:hAnsi="Symbol"/>
    </w:rPr>
  </w:style>
  <w:style w:type="character" w:customStyle="1" w:styleId="MenuOptions">
    <w:name w:val="Menu Options"/>
    <w:basedOn w:val="DefaultParagraphFont"/>
    <w:rsid w:val="00887D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D3E"/>
    <w:rPr>
      <w:b/>
    </w:rPr>
  </w:style>
  <w:style w:type="character" w:customStyle="1" w:styleId="Underlined">
    <w:name w:val="Underlined"/>
    <w:basedOn w:val="DefaultParagraphFont"/>
    <w:rsid w:val="00887D3E"/>
    <w:rPr>
      <w:u w:val="single"/>
    </w:rPr>
  </w:style>
  <w:style w:type="paragraph" w:customStyle="1" w:styleId="TableBodyTextRight">
    <w:name w:val="Table Body Text Right"/>
    <w:basedOn w:val="TableBodyText"/>
    <w:rsid w:val="00887D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D3E"/>
    <w:rPr>
      <w:sz w:val="18"/>
    </w:rPr>
  </w:style>
  <w:style w:type="paragraph" w:customStyle="1" w:styleId="BodySmallRight">
    <w:name w:val="Body Small Right"/>
    <w:basedOn w:val="BodyTextRight"/>
    <w:rsid w:val="00887D3E"/>
    <w:rPr>
      <w:sz w:val="18"/>
      <w:szCs w:val="18"/>
    </w:rPr>
  </w:style>
  <w:style w:type="paragraph" w:customStyle="1" w:styleId="MarginEdition">
    <w:name w:val="Margin Edition"/>
    <w:basedOn w:val="MarginNote"/>
    <w:rsid w:val="00887D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D3E"/>
    <w:rPr>
      <w:sz w:val="2"/>
      <w:szCs w:val="2"/>
    </w:rPr>
  </w:style>
  <w:style w:type="character" w:customStyle="1" w:styleId="Small">
    <w:name w:val="Small"/>
    <w:basedOn w:val="DefaultParagraphFont"/>
    <w:rsid w:val="00887D3E"/>
    <w:rPr>
      <w:sz w:val="16"/>
    </w:rPr>
  </w:style>
  <w:style w:type="paragraph" w:customStyle="1" w:styleId="WideTable">
    <w:name w:val="Wide Table"/>
    <w:basedOn w:val="Normal"/>
    <w:rsid w:val="00887D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D3E"/>
  </w:style>
  <w:style w:type="paragraph" w:styleId="Quote">
    <w:name w:val="Quote"/>
    <w:basedOn w:val="Heading1"/>
    <w:link w:val="QuoteChar"/>
    <w:qFormat/>
    <w:rsid w:val="00887D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D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D3E"/>
    <w:pPr>
      <w:pageBreakBefore/>
    </w:pPr>
  </w:style>
  <w:style w:type="paragraph" w:customStyle="1" w:styleId="Border">
    <w:name w:val="Border"/>
    <w:basedOn w:val="Normal"/>
    <w:qFormat/>
    <w:rsid w:val="00887D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D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D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D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D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D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D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D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D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D3E"/>
    <w:rPr>
      <w:u w:val="single"/>
    </w:rPr>
  </w:style>
  <w:style w:type="character" w:customStyle="1" w:styleId="BoldandItalics">
    <w:name w:val="Bold and Italics"/>
    <w:qFormat/>
    <w:rsid w:val="00887D3E"/>
    <w:rPr>
      <w:b/>
      <w:i/>
      <w:u w:val="none"/>
    </w:rPr>
  </w:style>
  <w:style w:type="paragraph" w:styleId="BalloonText">
    <w:name w:val="Balloon Text"/>
    <w:basedOn w:val="Normal"/>
    <w:link w:val="BalloonTextChar"/>
    <w:rsid w:val="00887D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D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D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D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D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D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D3E"/>
    <w:pPr>
      <w:spacing w:before="0" w:after="0"/>
    </w:pPr>
  </w:style>
  <w:style w:type="paragraph" w:customStyle="1" w:styleId="BodyTextBold">
    <w:name w:val="Body Text Bold"/>
    <w:basedOn w:val="BodyText"/>
    <w:qFormat/>
    <w:rsid w:val="00887D3E"/>
    <w:rPr>
      <w:b/>
    </w:rPr>
  </w:style>
  <w:style w:type="character" w:styleId="Hyperlink">
    <w:name w:val="Hyperlink"/>
    <w:basedOn w:val="DefaultParagraphFont"/>
    <w:uiPriority w:val="99"/>
    <w:unhideWhenUsed/>
    <w:rsid w:val="00E771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5503</Characters>
  <Application>Microsoft Office Word</Application>
  <DocSecurity>0</DocSecurity>
  <Lines>171</Lines>
  <Paragraphs>118</Paragraphs>
  <ScaleCrop>false</ScaleCrop>
  <Company>Author-it Software Corporation Ltd.</Company>
  <LinksUpToDate>false</LinksUpToDate>
  <CharactersWithSpaces>6271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AMPS312 Prepare meat-based pates and terrines for commercial sale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2025-03-01T16:54:00Z</dcterms:created>
  <dcterms:modified xsi:type="dcterms:W3CDTF">2025-03-01T16:54:00Z</dcterms:modified>
</cp:coreProperties>
</file>