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2A3" w:rsidP="004D6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AMPS311 Operate complex slicing and packaging machinery</w:t>
      </w:r>
      <w:r>
        <w:fldChar w:fldCharType="end"/>
      </w:r>
    </w:p>
    <w:p w:rsidR="004D62A3" w:rsidP="004D62A3">
      <w:pPr>
        <w:pStyle w:val="Version"/>
        <w:sectPr w:rsidSect="006D2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E06" w:rsidP="006D2E06">
      <w:pPr>
        <w:pStyle w:val="SuperHeading"/>
      </w:pPr>
      <w:r w:rsidRPr="006D2E06">
        <w:t>AMPS311 Operate complex slicing and packaging machinery</w:t>
      </w:r>
    </w:p>
    <w:p w:rsidR="00000000" w:rsidRPr="006D2E06" w:rsidP="006D2E06">
      <w:pPr>
        <w:pStyle w:val="Heading1"/>
      </w:pPr>
      <w:bookmarkStart w:id="1" w:name="O_895371"/>
      <w:bookmarkEnd w:id="1"/>
      <w:r w:rsidRPr="006D2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Comment</w:t>
            </w:r>
          </w:p>
        </w:tc>
      </w:tr>
      <w:tr w:rsidTr="006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BodyText"/>
            </w:pPr>
            <w:r w:rsidRPr="006D2E06">
              <w:t>Initial release</w:t>
            </w:r>
          </w:p>
        </w:tc>
      </w:tr>
    </w:tbl>
    <w:p w:rsidR="00000000" w:rsidRPr="006D2E06" w:rsidP="006D2E06">
      <w:pPr>
        <w:pStyle w:val="BodyText"/>
      </w:pPr>
    </w:p>
    <w:p w:rsidR="00000000" w:rsidRPr="006D2E06" w:rsidP="006D2E06">
      <w:pPr>
        <w:pStyle w:val="AllowPageBreak"/>
      </w:pPr>
    </w:p>
    <w:p w:rsidR="00000000" w:rsidRPr="006D2E06" w:rsidP="006D2E06">
      <w:pPr>
        <w:pStyle w:val="Heading1"/>
      </w:pPr>
      <w:bookmarkStart w:id="2" w:name="O_895372"/>
      <w:bookmarkEnd w:id="2"/>
      <w:r w:rsidRPr="006D2E06">
        <w:t>Application</w:t>
      </w:r>
    </w:p>
    <w:p w:rsidR="00000000" w:rsidRPr="006D2E06" w:rsidP="004D62A3">
      <w:pPr>
        <w:pStyle w:val="BodyText"/>
      </w:pPr>
      <w:r w:rsidRPr="006D2E06">
        <w:t>This unit covers the skills and knowledge required to operate and control slicing and packaging machinery in smallgoods manufacturing operations.</w:t>
      </w:r>
    </w:p>
    <w:p w:rsidR="00000000" w:rsidRPr="006D2E06" w:rsidP="004D62A3">
      <w:pPr>
        <w:pStyle w:val="BodyText"/>
      </w:pPr>
      <w:r w:rsidRPr="006D2E06">
        <w:t>This unit is applicable to smallgoods manufacturing operations.</w:t>
      </w:r>
    </w:p>
    <w:p w:rsidR="00000000" w:rsidRPr="006D2E06" w:rsidP="004D62A3">
      <w:pPr>
        <w:pStyle w:val="BodyText"/>
      </w:pPr>
      <w:r w:rsidRPr="006D2E06">
        <w:t>All work should be carried out to comply wit</w:t>
      </w:r>
      <w:r w:rsidRPr="006D2E06">
        <w:t>h workplace procedures, customer requirements and product specifications.</w:t>
      </w:r>
    </w:p>
    <w:p w:rsidR="00000000" w:rsidRPr="006D2E06" w:rsidP="004D62A3">
      <w:pPr>
        <w:pStyle w:val="BodyText"/>
      </w:pPr>
      <w:r w:rsidRPr="006D2E06">
        <w:t xml:space="preserve">This unit applies to individuals who work under broad direction and take responsibility for their own work including limited responsibility for the work of others. They provide and </w:t>
      </w:r>
      <w:r w:rsidRPr="006D2E06">
        <w:t>communicate solutions to a range of predictable problems.</w:t>
      </w:r>
    </w:p>
    <w:p w:rsidR="00000000" w:rsidRPr="006D2E06" w:rsidP="004D62A3">
      <w:pPr>
        <w:pStyle w:val="BodyText"/>
      </w:pPr>
      <w:r w:rsidRPr="006D2E06">
        <w:t>No occupational licensing, legislative or certification requirements are known to apply to this unit at the time of publication.</w:t>
      </w:r>
    </w:p>
    <w:p w:rsidR="00000000" w:rsidRPr="006D2E06" w:rsidP="004D62A3">
      <w:pPr>
        <w:pStyle w:val="BodyText"/>
      </w:pPr>
      <w:r w:rsidRPr="006D2E06">
        <w:t>This unit must be delivered and assessed in the context of Australi</w:t>
      </w:r>
      <w:r w:rsidRPr="006D2E06">
        <w:t>an meat processing standards and regulations.</w:t>
      </w:r>
    </w:p>
    <w:p w:rsidR="00000000" w:rsidRPr="006D2E06" w:rsidP="006D2E06">
      <w:pPr>
        <w:pStyle w:val="Heading1"/>
      </w:pPr>
      <w:bookmarkStart w:id="3" w:name="O_895373"/>
      <w:bookmarkEnd w:id="3"/>
      <w:r w:rsidRPr="006D2E06">
        <w:t>Pre-requisite Unit</w:t>
      </w:r>
    </w:p>
    <w:p w:rsidR="00000000" w:rsidRPr="006D2E06" w:rsidP="004D62A3">
      <w:pPr>
        <w:pStyle w:val="BodyText"/>
      </w:pPr>
      <w:r w:rsidRPr="006D2E06">
        <w:t>Nil.</w:t>
      </w:r>
    </w:p>
    <w:p w:rsidR="00000000" w:rsidRPr="006D2E06" w:rsidP="006D2E06">
      <w:pPr>
        <w:pStyle w:val="Heading1"/>
      </w:pPr>
      <w:bookmarkStart w:id="4" w:name="O_895375"/>
      <w:bookmarkEnd w:id="4"/>
      <w:r w:rsidRPr="006D2E06">
        <w:t>Unit Sector</w:t>
      </w:r>
    </w:p>
    <w:p w:rsidR="00000000" w:rsidRPr="006D2E06" w:rsidP="006D2E06">
      <w:pPr>
        <w:pStyle w:val="Heading1"/>
      </w:pPr>
      <w:bookmarkStart w:id="5" w:name="O_895376"/>
      <w:bookmarkEnd w:id="5"/>
      <w:r w:rsidRPr="006D2E0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Performance criteria</w:t>
            </w:r>
          </w:p>
        </w:tc>
      </w:tr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Performance criteria describe the performance needed to demonstrate achievement of the element.</w:t>
            </w:r>
          </w:p>
        </w:tc>
      </w:tr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List"/>
              <w:rPr>
                <w:lang w:val="en-NZ"/>
              </w:rPr>
            </w:pPr>
            <w:r w:rsidRPr="006D2E06">
              <w:t>1.</w:t>
            </w:r>
            <w:r w:rsidRPr="006D2E06">
              <w:tab/>
              <w:t>Set up equipment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List"/>
            </w:pPr>
            <w:r w:rsidRPr="006D2E06">
              <w:t>1.1</w:t>
            </w:r>
            <w:r w:rsidRPr="006D2E06">
              <w:tab/>
              <w:t>Confirm and load packaging components and consumables, materials and items to be packaged or sliced to meet operating req</w:t>
            </w:r>
            <w:r w:rsidRPr="006D2E06">
              <w:t>uirements</w:t>
            </w:r>
          </w:p>
          <w:p w:rsidR="00000000" w:rsidRPr="006D2E06" w:rsidP="006D2E06">
            <w:pPr>
              <w:pStyle w:val="List"/>
            </w:pPr>
            <w:r w:rsidRPr="006D2E06">
              <w:t>1.2</w:t>
            </w:r>
            <w:r w:rsidRPr="006D2E06">
              <w:tab/>
              <w:t>Identify and confirm cleaning and maintenance requirements, and status</w:t>
            </w:r>
          </w:p>
          <w:p w:rsidR="00000000" w:rsidRPr="006D2E06" w:rsidP="006D2E06">
            <w:pPr>
              <w:pStyle w:val="List"/>
            </w:pPr>
            <w:r w:rsidRPr="006D2E06">
              <w:t>1.3</w:t>
            </w:r>
            <w:r w:rsidRPr="006D2E06">
              <w:tab/>
              <w:t>Fit and adjust machine components and related attachments to meet operating requirements</w:t>
            </w:r>
          </w:p>
          <w:p w:rsidR="00000000" w:rsidRPr="006D2E06" w:rsidP="006D2E06">
            <w:pPr>
              <w:pStyle w:val="List"/>
            </w:pPr>
            <w:r w:rsidRPr="006D2E06">
              <w:t>1.4</w:t>
            </w:r>
            <w:r w:rsidRPr="006D2E06">
              <w:tab/>
              <w:t>Carry out pre-start checks as required by workplace requirements</w:t>
            </w:r>
          </w:p>
          <w:p w:rsidR="00000000" w:rsidP="006D2E06">
            <w:pPr>
              <w:pStyle w:val="List"/>
              <w:rPr>
                <w:lang w:val="en-NZ"/>
              </w:rPr>
            </w:pPr>
            <w:r w:rsidRPr="006D2E06">
              <w:t>1.5</w:t>
            </w:r>
            <w:r w:rsidRPr="006D2E06">
              <w:tab/>
            </w:r>
            <w:r w:rsidRPr="006D2E06">
              <w:t>Use appropriate Personal Protective Equipment (PPE) as provided</w:t>
            </w:r>
          </w:p>
        </w:tc>
      </w:tr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List"/>
              <w:rPr>
                <w:lang w:val="en-NZ"/>
              </w:rPr>
            </w:pPr>
            <w:r w:rsidRPr="006D2E06">
              <w:t>2.</w:t>
            </w:r>
            <w:r w:rsidRPr="006D2E06">
              <w:tab/>
              <w:t>Operate slicing and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List"/>
            </w:pPr>
            <w:r w:rsidRPr="006D2E06">
              <w:t>2.1</w:t>
            </w:r>
            <w:r w:rsidRPr="006D2E06">
              <w:tab/>
              <w:t>Start and operate process according to workplace procedures and product specifications</w:t>
            </w:r>
          </w:p>
          <w:p w:rsidR="00000000" w:rsidRPr="006D2E06" w:rsidP="006D2E06">
            <w:pPr>
              <w:pStyle w:val="List"/>
            </w:pPr>
            <w:r w:rsidRPr="006D2E06">
              <w:t>2.2</w:t>
            </w:r>
            <w:r w:rsidRPr="006D2E06">
              <w:tab/>
              <w:t xml:space="preserve">Monitor equipment to identify variation in operating </w:t>
            </w:r>
            <w:r w:rsidRPr="006D2E06">
              <w:t>conditions</w:t>
            </w:r>
          </w:p>
          <w:p w:rsidR="00000000" w:rsidRPr="006D2E06" w:rsidP="006D2E06">
            <w:pPr>
              <w:pStyle w:val="List"/>
            </w:pPr>
            <w:r w:rsidRPr="006D2E06">
              <w:t>2.3</w:t>
            </w:r>
            <w:r w:rsidRPr="006D2E06">
              <w:tab/>
              <w:t>Identify variation in equipment operation and report maintenance requirements according to workplace reporting requirements</w:t>
            </w:r>
          </w:p>
          <w:p w:rsidR="00000000" w:rsidRPr="006D2E06" w:rsidP="006D2E06">
            <w:pPr>
              <w:pStyle w:val="List"/>
            </w:pPr>
            <w:r w:rsidRPr="006D2E06">
              <w:t>2.4</w:t>
            </w:r>
            <w:r w:rsidRPr="006D2E06">
              <w:tab/>
              <w:t>Take appropriate remedial action to correct any faults in process or product</w:t>
            </w:r>
          </w:p>
          <w:p w:rsidR="00000000" w:rsidRPr="006D2E06" w:rsidP="006D2E06">
            <w:pPr>
              <w:pStyle w:val="List"/>
            </w:pPr>
            <w:r w:rsidRPr="006D2E06">
              <w:t>2.5</w:t>
            </w:r>
            <w:r w:rsidRPr="006D2E06">
              <w:tab/>
              <w:t>Meet workplace housekeeping stan</w:t>
            </w:r>
            <w:r w:rsidRPr="006D2E06">
              <w:t>dards</w:t>
            </w:r>
          </w:p>
          <w:p w:rsidR="00000000" w:rsidRPr="006D2E06" w:rsidP="006D2E06">
            <w:pPr>
              <w:pStyle w:val="List"/>
            </w:pPr>
            <w:r w:rsidRPr="006D2E06">
              <w:t>2.6</w:t>
            </w:r>
            <w:r w:rsidRPr="006D2E06">
              <w:tab/>
              <w:t>Meet daily production schedule</w:t>
            </w:r>
          </w:p>
          <w:p w:rsidR="00000000" w:rsidP="006D2E06">
            <w:pPr>
              <w:pStyle w:val="List"/>
              <w:rPr>
                <w:lang w:val="en-NZ"/>
              </w:rPr>
            </w:pPr>
            <w:r w:rsidRPr="006D2E06">
              <w:t>2.7</w:t>
            </w:r>
            <w:r w:rsidRPr="006D2E06">
              <w:tab/>
              <w:t>Maintain workplace records according to workplace recording requirements</w:t>
            </w:r>
          </w:p>
        </w:tc>
      </w:tr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List"/>
              <w:rPr>
                <w:lang w:val="en-NZ"/>
              </w:rPr>
            </w:pPr>
            <w:r w:rsidRPr="006D2E06">
              <w:t>3.</w:t>
            </w:r>
            <w:r w:rsidRPr="006D2E06">
              <w:tab/>
              <w:t>Ensure smooth operation of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List"/>
            </w:pPr>
            <w:r w:rsidRPr="006D2E06">
              <w:t>3.1</w:t>
            </w:r>
            <w:r w:rsidRPr="006D2E06">
              <w:tab/>
              <w:t>Identify potential dangers from hazards and take appropriate precautions</w:t>
            </w:r>
          </w:p>
          <w:p w:rsidR="00000000" w:rsidRPr="006D2E06" w:rsidP="006D2E06">
            <w:pPr>
              <w:pStyle w:val="List"/>
            </w:pPr>
            <w:r w:rsidRPr="006D2E06">
              <w:t>3.2</w:t>
            </w:r>
            <w:r w:rsidRPr="006D2E06">
              <w:tab/>
              <w:t>Check and adjust e</w:t>
            </w:r>
            <w:r w:rsidRPr="006D2E06">
              <w:t>quipment performance as required</w:t>
            </w:r>
          </w:p>
          <w:p w:rsidR="00000000" w:rsidRPr="006D2E06" w:rsidP="006D2E06">
            <w:pPr>
              <w:pStyle w:val="List"/>
            </w:pPr>
            <w:r w:rsidRPr="006D2E06">
              <w:t>3.3</w:t>
            </w:r>
            <w:r w:rsidRPr="006D2E06">
              <w:tab/>
              <w:t>Use clear and accurate oral communication with team members</w:t>
            </w:r>
          </w:p>
          <w:p w:rsidR="00000000" w:rsidRPr="006D2E06" w:rsidP="006D2E06">
            <w:pPr>
              <w:pStyle w:val="List"/>
            </w:pPr>
            <w:r w:rsidRPr="006D2E06">
              <w:t>3.4</w:t>
            </w:r>
            <w:r w:rsidRPr="006D2E06">
              <w:tab/>
              <w:t>Encourage and support team members to work as an effective team</w:t>
            </w:r>
          </w:p>
          <w:p w:rsidR="00000000" w:rsidP="006D2E06">
            <w:pPr>
              <w:pStyle w:val="List"/>
              <w:rPr>
                <w:lang w:val="en-NZ"/>
              </w:rPr>
            </w:pPr>
            <w:r w:rsidRPr="006D2E06">
              <w:t>3.5</w:t>
            </w:r>
            <w:r w:rsidRPr="006D2E06">
              <w:tab/>
              <w:t>Follow safe working procedures at all times</w:t>
            </w:r>
          </w:p>
        </w:tc>
      </w:tr>
      <w:tr w:rsidTr="004D6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List"/>
              <w:rPr>
                <w:lang w:val="en-NZ"/>
              </w:rPr>
            </w:pPr>
            <w:r w:rsidRPr="006D2E06">
              <w:t>4.</w:t>
            </w:r>
            <w:r w:rsidRPr="006D2E06">
              <w:tab/>
              <w:t>Shut 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List"/>
            </w:pPr>
            <w:r w:rsidRPr="006D2E06">
              <w:t>4.1</w:t>
            </w:r>
            <w:r w:rsidRPr="006D2E06">
              <w:tab/>
              <w:t>Identify appr</w:t>
            </w:r>
            <w:r w:rsidRPr="006D2E06">
              <w:t>opriate shut-down procedure</w:t>
            </w:r>
          </w:p>
          <w:p w:rsidR="00000000" w:rsidRPr="006D2E06" w:rsidP="006D2E06">
            <w:pPr>
              <w:pStyle w:val="List"/>
            </w:pPr>
            <w:r w:rsidRPr="006D2E06">
              <w:t>4.2</w:t>
            </w:r>
            <w:r w:rsidRPr="006D2E06">
              <w:tab/>
              <w:t>Shut-down process according to workplace procedures</w:t>
            </w:r>
          </w:p>
          <w:p w:rsidR="00000000" w:rsidRPr="006D2E06" w:rsidP="006D2E06">
            <w:pPr>
              <w:pStyle w:val="List"/>
            </w:pPr>
            <w:r w:rsidRPr="006D2E06">
              <w:t>4.3</w:t>
            </w:r>
            <w:r w:rsidRPr="006D2E06">
              <w:tab/>
              <w:t>Promptly, clearly and accurately report faults and variances outside area of responsibility to an appropriate authority</w:t>
            </w:r>
          </w:p>
        </w:tc>
      </w:tr>
    </w:tbl>
    <w:p w:rsidR="00000000" w:rsidRPr="006D2E06" w:rsidP="006D2E06">
      <w:pPr>
        <w:pStyle w:val="BodyText"/>
      </w:pPr>
    </w:p>
    <w:p w:rsidR="00000000" w:rsidRPr="006D2E06" w:rsidP="006D2E06">
      <w:pPr>
        <w:pStyle w:val="AllowPageBreak"/>
      </w:pPr>
    </w:p>
    <w:p w:rsidR="00000000" w:rsidRPr="006D2E06" w:rsidP="006D2E06">
      <w:pPr>
        <w:pStyle w:val="Heading1"/>
      </w:pPr>
      <w:bookmarkStart w:id="6" w:name="O_895377"/>
      <w:bookmarkEnd w:id="6"/>
      <w:r w:rsidRPr="006D2E06">
        <w:t>Foundation Skills</w:t>
      </w:r>
    </w:p>
    <w:p w:rsidR="00000000" w:rsidRPr="006D2E06" w:rsidP="004D62A3">
      <w:pPr>
        <w:pStyle w:val="BodyText"/>
      </w:pPr>
      <w:r w:rsidRPr="006D2E06">
        <w:t>Foundation Skills essential to performance are explicit in the performance criteria of this unit of competency.</w:t>
      </w:r>
    </w:p>
    <w:p w:rsidR="00000000" w:rsidRPr="006D2E06" w:rsidP="006D2E06">
      <w:pPr>
        <w:pStyle w:val="Heading1"/>
      </w:pPr>
      <w:bookmarkStart w:id="7" w:name="O_895378"/>
      <w:bookmarkEnd w:id="7"/>
      <w:r w:rsidRPr="006D2E06">
        <w:t>Range of Conditions</w:t>
      </w:r>
    </w:p>
    <w:p w:rsidR="00000000" w:rsidRPr="006D2E06" w:rsidP="006D2E06">
      <w:pPr>
        <w:pStyle w:val="Heading1"/>
      </w:pPr>
      <w:bookmarkStart w:id="8" w:name="O_895379"/>
      <w:bookmarkEnd w:id="8"/>
      <w:r w:rsidRPr="006D2E06">
        <w:t>Unit Mapping Information</w:t>
      </w:r>
    </w:p>
    <w:p w:rsidR="00000000" w:rsidRPr="006D2E06" w:rsidP="004D62A3">
      <w:pPr>
        <w:pStyle w:val="BodyText"/>
      </w:pPr>
      <w:r w:rsidRPr="006D2E06">
        <w:t>This unit is equivalent to MTMS311B Operate complex slicing and pa</w:t>
      </w:r>
      <w:r w:rsidRPr="006D2E06">
        <w:t>ckaging machinery.</w:t>
      </w:r>
    </w:p>
    <w:p w:rsidR="00000000" w:rsidRPr="006D2E06" w:rsidP="006D2E06">
      <w:pPr>
        <w:pStyle w:val="Heading1"/>
      </w:pPr>
      <w:bookmarkStart w:id="9" w:name="O_895386"/>
      <w:bookmarkEnd w:id="9"/>
      <w:r w:rsidRPr="006D2E06">
        <w:t>Links</w:t>
      </w:r>
    </w:p>
    <w:p w:rsidR="00000000" w:rsidRPr="006D2E06" w:rsidP="004D62A3">
      <w:pPr>
        <w:pStyle w:val="BodyText"/>
      </w:pPr>
      <w:r w:rsidRPr="006D2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25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2E06" w:rsidP="004D62A3">
      <w:pPr>
        <w:pStyle w:val="BodyText"/>
        <w:sectPr w:rsidSect="006D2E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E06" w:rsidP="006D2E06">
      <w:pPr>
        <w:pStyle w:val="SuperHeading"/>
      </w:pPr>
      <w:r w:rsidRPr="006D2E06">
        <w:t>Assessment Requiremen</w:t>
      </w:r>
      <w:r w:rsidRPr="006D2E06">
        <w:t>ts for AMPS311 Operate complex slicing and packaging machinery</w:t>
      </w:r>
    </w:p>
    <w:p w:rsidR="00000000" w:rsidRPr="006D2E06" w:rsidP="006D2E06">
      <w:pPr>
        <w:pStyle w:val="Heading1"/>
      </w:pPr>
      <w:bookmarkStart w:id="10" w:name="O_895381"/>
      <w:bookmarkEnd w:id="10"/>
      <w:r w:rsidRPr="006D2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TableHeading"/>
              <w:rPr>
                <w:lang w:val="en-NZ"/>
              </w:rPr>
            </w:pPr>
            <w:r w:rsidRPr="006D2E06">
              <w:t>Comment</w:t>
            </w:r>
          </w:p>
        </w:tc>
      </w:tr>
      <w:tr w:rsidTr="006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06">
            <w:pPr>
              <w:pStyle w:val="BodyText"/>
              <w:rPr>
                <w:lang w:val="en-NZ"/>
              </w:rPr>
            </w:pPr>
            <w:r w:rsidRPr="006D2E0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06" w:rsidP="006D2E06">
            <w:pPr>
              <w:pStyle w:val="BodyText"/>
            </w:pPr>
            <w:r w:rsidRPr="006D2E06">
              <w:t>Initial release</w:t>
            </w:r>
          </w:p>
        </w:tc>
      </w:tr>
    </w:tbl>
    <w:p w:rsidR="00000000" w:rsidRPr="006D2E06" w:rsidP="006D2E06">
      <w:pPr>
        <w:pStyle w:val="BodyText"/>
      </w:pPr>
    </w:p>
    <w:p w:rsidR="00000000" w:rsidRPr="006D2E06" w:rsidP="006D2E06">
      <w:pPr>
        <w:pStyle w:val="AllowPageBreak"/>
      </w:pPr>
    </w:p>
    <w:p w:rsidR="00000000" w:rsidRPr="006D2E06" w:rsidP="006D2E06">
      <w:pPr>
        <w:pStyle w:val="Heading1"/>
      </w:pPr>
      <w:bookmarkStart w:id="11" w:name="O_895382"/>
      <w:bookmarkEnd w:id="11"/>
      <w:r w:rsidRPr="006D2E06">
        <w:t>Performance Evidence</w:t>
      </w:r>
    </w:p>
    <w:p w:rsidR="00000000" w:rsidRPr="006D2E06" w:rsidP="004D62A3">
      <w:pPr>
        <w:pStyle w:val="BodyText"/>
      </w:pPr>
      <w:r w:rsidRPr="006D2E06">
        <w:t>Candidates must operate and control slicing and packaging machinery in smallgoods manufacturing operations.</w:t>
      </w:r>
    </w:p>
    <w:p w:rsidR="00000000" w:rsidRPr="006D2E06" w:rsidP="004D62A3">
      <w:pPr>
        <w:pStyle w:val="BodyText"/>
      </w:pPr>
      <w:r w:rsidRPr="006D2E06">
        <w:t xml:space="preserve">Candidates must: </w:t>
      </w:r>
    </w:p>
    <w:p w:rsidR="00000000" w:rsidRPr="006D2E06" w:rsidP="006D2E06">
      <w:pPr>
        <w:pStyle w:val="ListBullet"/>
      </w:pPr>
      <w:r w:rsidRPr="006D2E06">
        <w:t>follow the requirements of the work instruction</w:t>
      </w:r>
    </w:p>
    <w:p w:rsidR="00000000" w:rsidRPr="006D2E06" w:rsidP="006D2E06">
      <w:pPr>
        <w:pStyle w:val="ListBullet"/>
      </w:pPr>
      <w:r w:rsidRPr="006D2E06">
        <w:t>work to production speed</w:t>
      </w:r>
    </w:p>
    <w:p w:rsidR="00000000" w:rsidRPr="006D2E06" w:rsidP="006D2E06">
      <w:pPr>
        <w:pStyle w:val="ListBullet"/>
      </w:pPr>
      <w:r w:rsidRPr="006D2E06">
        <w:t>demonstrate correct use of protective clothing and equi</w:t>
      </w:r>
      <w:r w:rsidRPr="006D2E06">
        <w:t>pment</w:t>
      </w:r>
    </w:p>
    <w:p w:rsidR="00000000" w:rsidRPr="006D2E06" w:rsidP="006D2E06">
      <w:pPr>
        <w:pStyle w:val="ListBullet"/>
      </w:pPr>
      <w:r w:rsidRPr="006D2E06">
        <w:t>set up equipment to workplace requirements</w:t>
      </w:r>
    </w:p>
    <w:p w:rsidR="00000000" w:rsidRPr="006D2E06" w:rsidP="006D2E06">
      <w:pPr>
        <w:pStyle w:val="ListBullet"/>
      </w:pPr>
      <w:r w:rsidRPr="006D2E06">
        <w:t>apply production documentation requirements and procedures</w:t>
      </w:r>
    </w:p>
    <w:p w:rsidR="00000000" w:rsidRPr="006D2E06" w:rsidP="006D2E06">
      <w:pPr>
        <w:pStyle w:val="ListBullet"/>
      </w:pPr>
      <w:r w:rsidRPr="006D2E06">
        <w:t>efficiently and consistently operate machinery to workplace requirements</w:t>
      </w:r>
    </w:p>
    <w:p w:rsidR="00000000" w:rsidRPr="006D2E06" w:rsidP="006D2E06">
      <w:pPr>
        <w:pStyle w:val="ListBullet"/>
      </w:pPr>
      <w:r w:rsidRPr="006D2E06">
        <w:t>identify potential dangers in specific plant and equipment</w:t>
      </w:r>
    </w:p>
    <w:p w:rsidR="00000000" w:rsidRPr="006D2E06" w:rsidP="006D2E06">
      <w:pPr>
        <w:pStyle w:val="ListBullet"/>
      </w:pPr>
      <w:r w:rsidRPr="006D2E06">
        <w:t>apply fault-find</w:t>
      </w:r>
      <w:r w:rsidRPr="006D2E06">
        <w:t>ing, rectification and reporting procedures</w:t>
      </w:r>
    </w:p>
    <w:p w:rsidR="00000000" w:rsidRPr="006D2E06" w:rsidP="006D2E06">
      <w:pPr>
        <w:pStyle w:val="ListBullet"/>
      </w:pPr>
      <w:r w:rsidRPr="006D2E06">
        <w:t>complete shut-down processes as required</w:t>
      </w:r>
    </w:p>
    <w:p w:rsidR="00000000" w:rsidRPr="006D2E06" w:rsidP="006D2E06">
      <w:pPr>
        <w:pStyle w:val="ListBullet"/>
      </w:pPr>
      <w:r w:rsidRPr="006D2E06">
        <w:t>apply communication and mathematical skills relevant to work instructions and Standard Operating Procedures (SOPs)</w:t>
      </w:r>
    </w:p>
    <w:p w:rsidR="00000000" w:rsidRPr="006D2E06" w:rsidP="006D2E06">
      <w:pPr>
        <w:pStyle w:val="ListBullet"/>
      </w:pPr>
      <w:r w:rsidRPr="006D2E06">
        <w:t>observe relevant Quality Assurance (QA) and inspection p</w:t>
      </w:r>
      <w:r w:rsidRPr="006D2E06">
        <w:t>rocedures and systems</w:t>
      </w:r>
    </w:p>
    <w:p w:rsidR="00000000" w:rsidRPr="006D2E06" w:rsidP="006D2E06">
      <w:pPr>
        <w:pStyle w:val="ListBullet"/>
      </w:pPr>
      <w:r w:rsidRPr="006D2E06">
        <w:t>apply relevant workplace health and safety and regulatory requirements</w:t>
      </w:r>
    </w:p>
    <w:p w:rsidR="00000000" w:rsidRPr="006D2E06" w:rsidP="006D2E06">
      <w:pPr>
        <w:pStyle w:val="AllowPageBreak"/>
      </w:pPr>
    </w:p>
    <w:p w:rsidR="00000000" w:rsidRPr="006D2E06" w:rsidP="006D2E06">
      <w:pPr>
        <w:pStyle w:val="Heading1"/>
      </w:pPr>
      <w:bookmarkStart w:id="12" w:name="O_895383"/>
      <w:bookmarkEnd w:id="12"/>
      <w:r w:rsidRPr="006D2E06">
        <w:t>Knowledge Evidence</w:t>
      </w:r>
    </w:p>
    <w:p w:rsidR="00000000" w:rsidRPr="006D2E06" w:rsidP="004D62A3">
      <w:pPr>
        <w:pStyle w:val="BodyText"/>
      </w:pPr>
      <w:r w:rsidRPr="006D2E06">
        <w:t xml:space="preserve">The candidate must demonstrate a factual, technical, procedural and theoretical knowledge of: </w:t>
      </w:r>
    </w:p>
    <w:p w:rsidR="00000000" w:rsidRPr="006D2E06" w:rsidP="006D2E06">
      <w:pPr>
        <w:pStyle w:val="ListBullet"/>
      </w:pPr>
      <w:r w:rsidRPr="006D2E06">
        <w:t>Standard Operating Procedures (</w:t>
      </w:r>
      <w:r w:rsidRPr="006D2E06">
        <w:t>SOPs)</w:t>
      </w:r>
    </w:p>
    <w:p w:rsidR="00000000" w:rsidRPr="006D2E06" w:rsidP="006D2E06">
      <w:pPr>
        <w:pStyle w:val="ListBullet"/>
      </w:pPr>
      <w:r w:rsidRPr="006D2E06">
        <w:t>safe working procedures and symptoms</w:t>
      </w:r>
    </w:p>
    <w:p w:rsidR="00000000" w:rsidRPr="006D2E06" w:rsidP="006D2E06">
      <w:pPr>
        <w:pStyle w:val="ListBullet"/>
      </w:pPr>
      <w:r w:rsidRPr="006D2E06">
        <w:t>materials and equipment specifications</w:t>
      </w:r>
    </w:p>
    <w:p w:rsidR="00000000" w:rsidRPr="006D2E06" w:rsidP="006D2E06">
      <w:pPr>
        <w:pStyle w:val="ListBullet"/>
      </w:pPr>
      <w:r w:rsidRPr="006D2E06">
        <w:t>production documentation requirements and procedures</w:t>
      </w:r>
    </w:p>
    <w:p w:rsidR="00000000" w:rsidRPr="006D2E06" w:rsidP="006D2E06">
      <w:pPr>
        <w:pStyle w:val="ListBullet"/>
      </w:pPr>
      <w:r w:rsidRPr="006D2E06">
        <w:t>relevant QA and inspection procedures and systems</w:t>
      </w:r>
    </w:p>
    <w:p w:rsidR="00000000" w:rsidRPr="006D2E06" w:rsidP="006D2E06">
      <w:pPr>
        <w:pStyle w:val="ListBullet"/>
      </w:pPr>
      <w:r w:rsidRPr="006D2E06">
        <w:t>food safety and Hazard Analysis Critical Control Point (HACCP) requirements</w:t>
      </w:r>
    </w:p>
    <w:p w:rsidR="00000000" w:rsidRPr="006D2E06" w:rsidP="006D2E06">
      <w:pPr>
        <w:pStyle w:val="ListBullet"/>
      </w:pPr>
      <w:r w:rsidRPr="006D2E06">
        <w:t>precautions necessary to ensure safety</w:t>
      </w:r>
    </w:p>
    <w:p w:rsidR="00000000" w:rsidRPr="006D2E06" w:rsidP="006D2E06">
      <w:pPr>
        <w:pStyle w:val="ListBullet"/>
      </w:pPr>
      <w:r w:rsidRPr="006D2E06">
        <w:t>limits of authority</w:t>
      </w:r>
    </w:p>
    <w:p w:rsidR="00000000" w:rsidRPr="006D2E06" w:rsidP="006D2E06">
      <w:pPr>
        <w:pStyle w:val="ListBullet"/>
      </w:pPr>
      <w:r w:rsidRPr="006D2E06">
        <w:t>optimisation of processing</w:t>
      </w:r>
    </w:p>
    <w:p w:rsidR="00000000" w:rsidRPr="006D2E06" w:rsidP="006D2E06">
      <w:pPr>
        <w:pStyle w:val="ListBullet"/>
      </w:pPr>
      <w:r w:rsidRPr="006D2E06">
        <w:t>tolerances allowable in the quality system and when action should be taken</w:t>
      </w:r>
    </w:p>
    <w:p w:rsidR="00000000" w:rsidRPr="006D2E06" w:rsidP="006D2E06">
      <w:pPr>
        <w:pStyle w:val="ListBullet"/>
      </w:pPr>
      <w:r w:rsidRPr="006D2E06">
        <w:t>workplace requireme</w:t>
      </w:r>
      <w:r w:rsidRPr="006D2E06">
        <w:t>nts for dealing with waste product</w:t>
      </w:r>
    </w:p>
    <w:p w:rsidR="00000000" w:rsidRPr="006D2E06" w:rsidP="006D2E06">
      <w:pPr>
        <w:pStyle w:val="ListBullet"/>
      </w:pPr>
      <w:r w:rsidRPr="006D2E06">
        <w:t>relevant workplace health and safety, and regulatory requirements</w:t>
      </w:r>
    </w:p>
    <w:p w:rsidR="00000000" w:rsidRPr="006D2E06" w:rsidP="006D2E06">
      <w:pPr>
        <w:pStyle w:val="AllowPageBreak"/>
      </w:pPr>
    </w:p>
    <w:p w:rsidR="00000000" w:rsidRPr="006D2E06" w:rsidP="006D2E06">
      <w:pPr>
        <w:pStyle w:val="Heading1"/>
      </w:pPr>
      <w:bookmarkStart w:id="13" w:name="O_895384"/>
      <w:bookmarkEnd w:id="13"/>
      <w:r w:rsidRPr="006D2E06">
        <w:t>Assessment Conditions</w:t>
      </w:r>
    </w:p>
    <w:p w:rsidR="00000000" w:rsidRPr="006D2E06" w:rsidP="004D62A3">
      <w:pPr>
        <w:pStyle w:val="BodyText"/>
      </w:pPr>
      <w:r w:rsidRPr="006D2E06">
        <w:t>Competency must be demonstrated over time and under typical operating conditions for the enterprise.</w:t>
      </w:r>
    </w:p>
    <w:p w:rsidR="00000000" w:rsidRPr="006D2E06" w:rsidP="004D62A3">
      <w:pPr>
        <w:pStyle w:val="BodyText"/>
      </w:pPr>
      <w:r w:rsidRPr="006D2E06">
        <w:t>Assessment mus</w:t>
      </w:r>
      <w:r w:rsidRPr="006D2E06">
        <w:t>t occur in the workplace under normal production conditions.</w:t>
      </w:r>
    </w:p>
    <w:p w:rsidR="00000000" w:rsidRPr="006D2E06" w:rsidP="004D62A3">
      <w:pPr>
        <w:pStyle w:val="BodyText"/>
      </w:pPr>
      <w:r w:rsidRPr="006D2E06">
        <w:t xml:space="preserve">As a minimum, the following three forms of assessment must be used: </w:t>
      </w:r>
    </w:p>
    <w:p w:rsidR="00000000" w:rsidRPr="006D2E06" w:rsidP="006D2E06">
      <w:pPr>
        <w:pStyle w:val="ListBullet"/>
      </w:pPr>
      <w:r w:rsidRPr="006D2E06">
        <w:t>quiz of underpinning knowledge</w:t>
      </w:r>
    </w:p>
    <w:p w:rsidR="00000000" w:rsidRPr="006D2E06" w:rsidP="006D2E06">
      <w:pPr>
        <w:pStyle w:val="ListBullet"/>
      </w:pPr>
      <w:r w:rsidRPr="006D2E06">
        <w:t>workplace demonstration</w:t>
      </w:r>
    </w:p>
    <w:p w:rsidR="00000000" w:rsidRPr="006D2E06" w:rsidP="006D2E06">
      <w:pPr>
        <w:pStyle w:val="ListBullet"/>
      </w:pPr>
      <w:r w:rsidRPr="006D2E06">
        <w:t>workplace referee or third-party report of performance over time</w:t>
      </w:r>
    </w:p>
    <w:p w:rsidR="00000000" w:rsidRPr="006D2E06" w:rsidP="006D2E06">
      <w:pPr>
        <w:pStyle w:val="BodyText"/>
      </w:pPr>
    </w:p>
    <w:p w:rsidR="00000000" w:rsidRPr="006D2E06" w:rsidP="004D62A3">
      <w:pPr>
        <w:pStyle w:val="BodyText"/>
      </w:pPr>
      <w:r w:rsidRPr="006D2E06">
        <w:t>Assessors must satisfy the current standards for RTOs.</w:t>
      </w:r>
    </w:p>
    <w:p w:rsidR="00000000" w:rsidRPr="006D2E06" w:rsidP="006D2E06">
      <w:pPr>
        <w:pStyle w:val="Heading1"/>
      </w:pPr>
      <w:bookmarkStart w:id="14" w:name="O_895390"/>
      <w:bookmarkEnd w:id="14"/>
      <w:r w:rsidRPr="006D2E06">
        <w:t>Links</w:t>
      </w:r>
    </w:p>
    <w:p w:rsidR="00000000" w:rsidRPr="006D2E06" w:rsidP="004D62A3">
      <w:pPr>
        <w:pStyle w:val="BodyText"/>
      </w:pPr>
      <w:r w:rsidRPr="006D2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25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2E06" w:rsidP="006D2E06"/>
    <w:sectPr w:rsidSect="006D2E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 w:rsidRPr="004D62A3" w:rsidP="004D6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A3" w:rsidP="006D2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2A3" w:rsidP="006D2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62A3" w:rsidP="006D2E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 w:rsidP="006D2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2A3">
      <w:t>Approved</w:t>
    </w:r>
    <w:r w:rsidR="004D62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2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2A3">
      <w:rPr>
        <w:noProof/>
      </w:rPr>
      <w:t>4</w:t>
    </w:r>
    <w:r>
      <w:rPr>
        <w:noProof/>
      </w:rPr>
      <w:fldChar w:fldCharType="end"/>
    </w:r>
  </w:p>
  <w:p w:rsidR="006D2E06" w:rsidP="006D2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2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2A3">
      <w:t>Skills Insight</w:t>
    </w:r>
    <w:r w:rsidR="004D62A3">
      <w:fldChar w:fldCharType="end"/>
    </w:r>
  </w:p>
  <w:p w:rsidR="006D2E06" w:rsidP="006D2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E06" w:rsidRPr="004D62A3" w:rsidP="004D6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A3" w:rsidRPr="002D2AF8" w:rsidP="006D2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AMPS311 Operate complex slicing and packaging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2A3" w:rsidP="006D2E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06" w:rsidRPr="002D2AF8" w:rsidP="006D2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2A3">
      <w:t>AMPS311 Operate complex slicing and packaging machinery</w:t>
    </w:r>
    <w:r w:rsidR="004D62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2A3">
      <w:rPr>
        <w:noProof/>
      </w:rPr>
      <w:t>2 March 2025</w:t>
    </w:r>
    <w:r>
      <w:fldChar w:fldCharType="end"/>
    </w:r>
  </w:p>
  <w:p w:rsidR="006D2E06" w:rsidP="006D2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07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1A3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E06"/>
  </w:style>
  <w:style w:type="character" w:customStyle="1" w:styleId="Heading1Char">
    <w:name w:val="Heading 1 Char"/>
    <w:basedOn w:val="DefaultParagraphFont"/>
    <w:link w:val="Heading1"/>
    <w:rsid w:val="006D2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E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E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2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E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E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E06"/>
    <w:rPr>
      <w:b/>
      <w:spacing w:val="0"/>
    </w:rPr>
  </w:style>
  <w:style w:type="paragraph" w:customStyle="1" w:styleId="SuperTitle">
    <w:name w:val="SuperTitle"/>
    <w:basedOn w:val="Title"/>
    <w:rsid w:val="006D2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E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E06"/>
    <w:rPr>
      <w:i/>
    </w:rPr>
  </w:style>
  <w:style w:type="paragraph" w:styleId="Caption">
    <w:name w:val="caption"/>
    <w:basedOn w:val="BodyText"/>
    <w:next w:val="Normal"/>
    <w:qFormat/>
    <w:rsid w:val="006D2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E06"/>
  </w:style>
  <w:style w:type="paragraph" w:styleId="TableofFigures">
    <w:name w:val="table of figures"/>
    <w:basedOn w:val="Normal"/>
    <w:next w:val="Normal"/>
    <w:semiHidden/>
    <w:rsid w:val="006D2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E06"/>
    <w:rPr>
      <w:rFonts w:ascii="Wingdings" w:hAnsi="Wingdings"/>
    </w:rPr>
  </w:style>
  <w:style w:type="character" w:customStyle="1" w:styleId="HotSpot">
    <w:name w:val="HotSpot"/>
    <w:rsid w:val="006D2E06"/>
    <w:rPr>
      <w:color w:val="0033CC"/>
      <w:u w:val="none"/>
    </w:rPr>
  </w:style>
  <w:style w:type="paragraph" w:customStyle="1" w:styleId="BodyTextRight">
    <w:name w:val="Body Text Right"/>
    <w:basedOn w:val="BodyText"/>
    <w:rsid w:val="006D2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E06"/>
    <w:rPr>
      <w:sz w:val="32"/>
    </w:rPr>
  </w:style>
  <w:style w:type="paragraph" w:customStyle="1" w:styleId="HeadingProcedure">
    <w:name w:val="Heading Procedure"/>
    <w:basedOn w:val="HeadingBase"/>
    <w:next w:val="Normal"/>
    <w:rsid w:val="006D2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E06"/>
    <w:pPr>
      <w:spacing w:before="60" w:after="60"/>
    </w:pPr>
  </w:style>
  <w:style w:type="paragraph" w:styleId="ListContinue">
    <w:name w:val="List Continue"/>
    <w:basedOn w:val="List"/>
    <w:rsid w:val="006D2E06"/>
    <w:pPr>
      <w:ind w:firstLine="0"/>
    </w:pPr>
  </w:style>
  <w:style w:type="paragraph" w:customStyle="1" w:styleId="ListNote">
    <w:name w:val="List Note"/>
    <w:basedOn w:val="List"/>
    <w:rsid w:val="006D2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E06"/>
    <w:rPr>
      <w:rFonts w:ascii="Courier New" w:hAnsi="Courier New"/>
    </w:rPr>
  </w:style>
  <w:style w:type="paragraph" w:customStyle="1" w:styleId="NoteBullet">
    <w:name w:val="Note Bullet"/>
    <w:basedOn w:val="Note"/>
    <w:rsid w:val="006D2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E06"/>
    <w:rPr>
      <w:b/>
      <w:smallCaps/>
    </w:rPr>
  </w:style>
  <w:style w:type="paragraph" w:customStyle="1" w:styleId="TableListNumber">
    <w:name w:val="Table List Number"/>
    <w:basedOn w:val="ListNumber"/>
    <w:rsid w:val="006D2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E06"/>
    <w:pPr>
      <w:numPr>
        <w:numId w:val="8"/>
      </w:numPr>
    </w:pPr>
  </w:style>
  <w:style w:type="paragraph" w:customStyle="1" w:styleId="ListAlpha2">
    <w:name w:val="List Alpha 2"/>
    <w:basedOn w:val="List2"/>
    <w:rsid w:val="006D2E06"/>
    <w:pPr>
      <w:numPr>
        <w:numId w:val="7"/>
      </w:numPr>
    </w:pPr>
  </w:style>
  <w:style w:type="paragraph" w:styleId="List2">
    <w:name w:val="List 2"/>
    <w:basedOn w:val="BodyText"/>
    <w:rsid w:val="006D2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E06"/>
    <w:pPr>
      <w:numPr>
        <w:numId w:val="3"/>
      </w:numPr>
    </w:pPr>
  </w:style>
  <w:style w:type="paragraph" w:styleId="ListContinue2">
    <w:name w:val="List Continue 2"/>
    <w:basedOn w:val="List2"/>
    <w:rsid w:val="006D2E06"/>
    <w:pPr>
      <w:ind w:firstLine="0"/>
    </w:pPr>
  </w:style>
  <w:style w:type="paragraph" w:styleId="ListContinue3">
    <w:name w:val="List Continue 3"/>
    <w:basedOn w:val="List3"/>
    <w:rsid w:val="006D2E06"/>
    <w:pPr>
      <w:ind w:left="1021" w:firstLine="0"/>
    </w:pPr>
  </w:style>
  <w:style w:type="paragraph" w:styleId="ListContinue4">
    <w:name w:val="List Continue 4"/>
    <w:basedOn w:val="List4"/>
    <w:rsid w:val="006D2E06"/>
    <w:pPr>
      <w:ind w:firstLine="0"/>
    </w:pPr>
  </w:style>
  <w:style w:type="paragraph" w:styleId="ListContinue5">
    <w:name w:val="List Continue 5"/>
    <w:basedOn w:val="List5"/>
    <w:rsid w:val="006D2E06"/>
    <w:pPr>
      <w:ind w:firstLine="0"/>
    </w:pPr>
  </w:style>
  <w:style w:type="paragraph" w:styleId="ListNumber3">
    <w:name w:val="List Number 3"/>
    <w:basedOn w:val="List3"/>
    <w:rsid w:val="006D2E06"/>
    <w:pPr>
      <w:numPr>
        <w:numId w:val="4"/>
      </w:numPr>
    </w:pPr>
  </w:style>
  <w:style w:type="paragraph" w:styleId="ListNumber4">
    <w:name w:val="List Number 4"/>
    <w:basedOn w:val="List4"/>
    <w:rsid w:val="006D2E06"/>
    <w:pPr>
      <w:numPr>
        <w:numId w:val="5"/>
      </w:numPr>
    </w:pPr>
  </w:style>
  <w:style w:type="paragraph" w:styleId="ListNumber5">
    <w:name w:val="List Number 5"/>
    <w:basedOn w:val="List5"/>
    <w:rsid w:val="006D2E06"/>
    <w:pPr>
      <w:numPr>
        <w:numId w:val="6"/>
      </w:numPr>
    </w:pPr>
  </w:style>
  <w:style w:type="paragraph" w:styleId="BlockText">
    <w:name w:val="Block Text"/>
    <w:basedOn w:val="Normal"/>
    <w:rsid w:val="006D2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E06"/>
    <w:rPr>
      <w:sz w:val="16"/>
      <w:vertAlign w:val="superscript"/>
    </w:rPr>
  </w:style>
  <w:style w:type="character" w:customStyle="1" w:styleId="Symbols">
    <w:name w:val="Symbols"/>
    <w:basedOn w:val="DefaultParagraphFont"/>
    <w:rsid w:val="006D2E06"/>
    <w:rPr>
      <w:rFonts w:ascii="Symbol" w:hAnsi="Symbol"/>
    </w:rPr>
  </w:style>
  <w:style w:type="character" w:customStyle="1" w:styleId="MenuOptions">
    <w:name w:val="Menu Options"/>
    <w:basedOn w:val="DefaultParagraphFont"/>
    <w:rsid w:val="006D2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E06"/>
    <w:rPr>
      <w:b/>
    </w:rPr>
  </w:style>
  <w:style w:type="character" w:customStyle="1" w:styleId="Underlined">
    <w:name w:val="Underlined"/>
    <w:basedOn w:val="DefaultParagraphFont"/>
    <w:rsid w:val="006D2E06"/>
    <w:rPr>
      <w:u w:val="single"/>
    </w:rPr>
  </w:style>
  <w:style w:type="paragraph" w:customStyle="1" w:styleId="TableBodyTextRight">
    <w:name w:val="Table Body Text Right"/>
    <w:basedOn w:val="TableBodyText"/>
    <w:rsid w:val="006D2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E06"/>
    <w:rPr>
      <w:sz w:val="18"/>
    </w:rPr>
  </w:style>
  <w:style w:type="paragraph" w:customStyle="1" w:styleId="BodySmallRight">
    <w:name w:val="Body Small Right"/>
    <w:basedOn w:val="BodyTextRight"/>
    <w:rsid w:val="006D2E06"/>
    <w:rPr>
      <w:sz w:val="18"/>
      <w:szCs w:val="18"/>
    </w:rPr>
  </w:style>
  <w:style w:type="paragraph" w:customStyle="1" w:styleId="MarginEdition">
    <w:name w:val="Margin Edition"/>
    <w:basedOn w:val="MarginNote"/>
    <w:rsid w:val="006D2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E06"/>
    <w:rPr>
      <w:sz w:val="2"/>
      <w:szCs w:val="2"/>
    </w:rPr>
  </w:style>
  <w:style w:type="character" w:customStyle="1" w:styleId="Small">
    <w:name w:val="Small"/>
    <w:basedOn w:val="DefaultParagraphFont"/>
    <w:rsid w:val="006D2E06"/>
    <w:rPr>
      <w:sz w:val="16"/>
    </w:rPr>
  </w:style>
  <w:style w:type="paragraph" w:customStyle="1" w:styleId="WideTable">
    <w:name w:val="Wide Table"/>
    <w:basedOn w:val="Normal"/>
    <w:rsid w:val="006D2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E06"/>
  </w:style>
  <w:style w:type="paragraph" w:styleId="Quote">
    <w:name w:val="Quote"/>
    <w:basedOn w:val="Heading1"/>
    <w:link w:val="QuoteChar"/>
    <w:qFormat/>
    <w:rsid w:val="006D2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E06"/>
    <w:pPr>
      <w:pageBreakBefore/>
    </w:pPr>
  </w:style>
  <w:style w:type="paragraph" w:customStyle="1" w:styleId="Border">
    <w:name w:val="Border"/>
    <w:basedOn w:val="Normal"/>
    <w:qFormat/>
    <w:rsid w:val="006D2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E06"/>
    <w:rPr>
      <w:u w:val="single"/>
    </w:rPr>
  </w:style>
  <w:style w:type="character" w:customStyle="1" w:styleId="BoldandItalics">
    <w:name w:val="Bold and Italics"/>
    <w:qFormat/>
    <w:rsid w:val="006D2E06"/>
    <w:rPr>
      <w:b/>
      <w:i/>
      <w:u w:val="none"/>
    </w:rPr>
  </w:style>
  <w:style w:type="paragraph" w:styleId="BalloonText">
    <w:name w:val="Balloon Text"/>
    <w:basedOn w:val="Normal"/>
    <w:link w:val="BalloonTextChar"/>
    <w:rsid w:val="006D2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E06"/>
    <w:pPr>
      <w:spacing w:before="0" w:after="0"/>
    </w:pPr>
  </w:style>
  <w:style w:type="paragraph" w:customStyle="1" w:styleId="BodyTextBold">
    <w:name w:val="Body Text Bold"/>
    <w:basedOn w:val="BodyText"/>
    <w:qFormat/>
    <w:rsid w:val="006D2E06"/>
    <w:rPr>
      <w:b/>
    </w:rPr>
  </w:style>
  <w:style w:type="character" w:styleId="Hyperlink">
    <w:name w:val="Hyperlink"/>
    <w:basedOn w:val="DefaultParagraphFont"/>
    <w:uiPriority w:val="99"/>
    <w:unhideWhenUsed/>
    <w:rsid w:val="004D6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5146</Characters>
  <Application>Microsoft Office Word</Application>
  <DocSecurity>0</DocSecurity>
  <Lines>171</Lines>
  <Paragraphs>123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AMPS311 Operate complex slicing and packaging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