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16F" w:rsidP="00333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AMPS309 Operate product forming machinery</w:t>
      </w:r>
      <w:r>
        <w:fldChar w:fldCharType="end"/>
      </w:r>
    </w:p>
    <w:p w:rsidR="0033316F" w:rsidP="0033316F">
      <w:pPr>
        <w:pStyle w:val="Version"/>
        <w:sectPr w:rsidSect="005954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467" w:rsidP="00595467">
      <w:pPr>
        <w:pStyle w:val="SuperHeading"/>
      </w:pPr>
      <w:r w:rsidRPr="00595467">
        <w:t>AMPS309 Operate product forming machinery</w:t>
      </w:r>
    </w:p>
    <w:p w:rsidR="00000000" w:rsidRPr="00595467" w:rsidP="00595467">
      <w:pPr>
        <w:pStyle w:val="Heading1"/>
      </w:pPr>
      <w:bookmarkStart w:id="1" w:name="O_895162"/>
      <w:bookmarkEnd w:id="1"/>
      <w:r w:rsidRPr="005954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95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67">
            <w:pPr>
              <w:pStyle w:val="TableHeading"/>
              <w:rPr>
                <w:lang w:val="en-NZ"/>
              </w:rPr>
            </w:pPr>
            <w:r w:rsidRPr="005954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67">
            <w:pPr>
              <w:pStyle w:val="TableHeading"/>
              <w:rPr>
                <w:lang w:val="en-NZ"/>
              </w:rPr>
            </w:pPr>
            <w:r w:rsidRPr="005954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67">
            <w:pPr>
              <w:pStyle w:val="TableHeading"/>
              <w:rPr>
                <w:lang w:val="en-NZ"/>
              </w:rPr>
            </w:pPr>
            <w:r w:rsidRPr="00595467">
              <w:t>Comment</w:t>
            </w:r>
          </w:p>
        </w:tc>
      </w:tr>
      <w:tr w:rsidTr="00595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67">
            <w:pPr>
              <w:pStyle w:val="BodyText"/>
              <w:rPr>
                <w:lang w:val="en-NZ"/>
              </w:rPr>
            </w:pPr>
            <w:r w:rsidRPr="005954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67">
            <w:pPr>
              <w:pStyle w:val="BodyText"/>
              <w:rPr>
                <w:lang w:val="en-NZ"/>
              </w:rPr>
            </w:pPr>
            <w:r w:rsidRPr="0059546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67" w:rsidP="00595467">
            <w:pPr>
              <w:pStyle w:val="BodyText"/>
            </w:pPr>
            <w:r w:rsidRPr="00595467">
              <w:t>Initial release</w:t>
            </w:r>
          </w:p>
        </w:tc>
      </w:tr>
    </w:tbl>
    <w:p w:rsidR="00000000" w:rsidRPr="00595467" w:rsidP="00595467">
      <w:pPr>
        <w:pStyle w:val="BodyText"/>
      </w:pPr>
    </w:p>
    <w:p w:rsidR="00000000" w:rsidRPr="00595467" w:rsidP="00595467">
      <w:pPr>
        <w:pStyle w:val="AllowPageBreak"/>
      </w:pPr>
    </w:p>
    <w:p w:rsidR="00000000" w:rsidRPr="00595467" w:rsidP="00595467">
      <w:pPr>
        <w:pStyle w:val="Heading1"/>
      </w:pPr>
      <w:bookmarkStart w:id="2" w:name="O_895163"/>
      <w:bookmarkEnd w:id="2"/>
      <w:r w:rsidRPr="00595467">
        <w:t>Application</w:t>
      </w:r>
    </w:p>
    <w:p w:rsidR="00000000" w:rsidRPr="00595467" w:rsidP="0033316F">
      <w:pPr>
        <w:pStyle w:val="BodyText"/>
      </w:pPr>
      <w:r w:rsidRPr="00595467">
        <w:t>This unit covers the skills and knowledge required to operate and control a production line using product-forming machinery.</w:t>
      </w:r>
    </w:p>
    <w:p w:rsidR="00000000" w:rsidRPr="00595467" w:rsidP="0033316F">
      <w:pPr>
        <w:pStyle w:val="BodyText"/>
      </w:pPr>
      <w:r w:rsidRPr="00595467">
        <w:t>This unit is applicable to smallgoods manufacturing operations.</w:t>
      </w:r>
    </w:p>
    <w:p w:rsidR="00000000" w:rsidRPr="00595467" w:rsidP="0033316F">
      <w:pPr>
        <w:pStyle w:val="BodyText"/>
      </w:pPr>
      <w:r w:rsidRPr="00595467">
        <w:t>All work should be carried out to comply with workplace procedures, customer requirements and product specifications.</w:t>
      </w:r>
    </w:p>
    <w:p w:rsidR="00000000" w:rsidRPr="00595467" w:rsidP="0033316F">
      <w:pPr>
        <w:pStyle w:val="BodyText"/>
      </w:pPr>
      <w:r w:rsidRPr="00595467">
        <w:t>This unit applies to individuals who work under broad direction and take</w:t>
      </w:r>
      <w:r w:rsidRPr="00595467">
        <w:t xml:space="preserve"> responsibility for their own work including limited responsibility for the work of others. They provide and communicate solutions to a range of predictable problems.</w:t>
      </w:r>
    </w:p>
    <w:p w:rsidR="00000000" w:rsidRPr="00595467" w:rsidP="0033316F">
      <w:pPr>
        <w:pStyle w:val="BodyText"/>
      </w:pPr>
      <w:r w:rsidRPr="00595467">
        <w:t xml:space="preserve">No occupational licensing, legislative or certification requirements are known to apply </w:t>
      </w:r>
      <w:r w:rsidRPr="00595467">
        <w:t>to this unit at the time of publication.</w:t>
      </w:r>
    </w:p>
    <w:p w:rsidR="00000000" w:rsidRPr="00595467" w:rsidP="0033316F">
      <w:pPr>
        <w:pStyle w:val="BodyText"/>
      </w:pPr>
      <w:r w:rsidRPr="00595467">
        <w:t>This unit must be delivered and assessed in the context of Australian meat processing standards and regulations.</w:t>
      </w:r>
    </w:p>
    <w:p w:rsidR="00000000" w:rsidRPr="00595467" w:rsidP="00595467">
      <w:pPr>
        <w:pStyle w:val="Heading1"/>
      </w:pPr>
      <w:bookmarkStart w:id="3" w:name="O_895164"/>
      <w:bookmarkEnd w:id="3"/>
      <w:r w:rsidRPr="00595467">
        <w:t>Pre-requisite Unit</w:t>
      </w:r>
    </w:p>
    <w:p w:rsidR="00000000" w:rsidRPr="00595467" w:rsidP="0033316F">
      <w:pPr>
        <w:pStyle w:val="BodyText"/>
      </w:pPr>
      <w:r w:rsidRPr="00595467">
        <w:t>Nil.</w:t>
      </w:r>
    </w:p>
    <w:p w:rsidR="00000000" w:rsidRPr="00595467" w:rsidP="00595467">
      <w:pPr>
        <w:pStyle w:val="Heading1"/>
      </w:pPr>
      <w:bookmarkStart w:id="4" w:name="O_895166"/>
      <w:bookmarkEnd w:id="4"/>
      <w:r w:rsidRPr="00595467">
        <w:t>Unit Sector</w:t>
      </w:r>
    </w:p>
    <w:p w:rsidR="00000000" w:rsidRPr="00595467" w:rsidP="00595467">
      <w:pPr>
        <w:pStyle w:val="Heading1"/>
      </w:pPr>
      <w:bookmarkStart w:id="5" w:name="O_895167"/>
      <w:bookmarkEnd w:id="5"/>
      <w:r w:rsidRPr="00595467">
        <w:t>Elements and Pe</w:t>
      </w:r>
      <w:r w:rsidRPr="00595467">
        <w:t>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3316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67">
            <w:pPr>
              <w:pStyle w:val="TableHeading"/>
              <w:rPr>
                <w:lang w:val="en-NZ"/>
              </w:rPr>
            </w:pPr>
            <w:r w:rsidRPr="0059546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67">
            <w:pPr>
              <w:pStyle w:val="TableHeading"/>
              <w:rPr>
                <w:lang w:val="en-NZ"/>
              </w:rPr>
            </w:pPr>
            <w:r w:rsidRPr="00595467">
              <w:t>Performance criteria</w:t>
            </w:r>
          </w:p>
        </w:tc>
      </w:tr>
      <w:tr w:rsidTr="0033316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67">
            <w:pPr>
              <w:pStyle w:val="BodyText"/>
              <w:rPr>
                <w:lang w:val="en-NZ"/>
              </w:rPr>
            </w:pPr>
            <w:r w:rsidRPr="0059546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67">
            <w:pPr>
              <w:pStyle w:val="BodyText"/>
              <w:rPr>
                <w:lang w:val="en-NZ"/>
              </w:rPr>
            </w:pPr>
            <w:r w:rsidRPr="00595467">
              <w:t>Performance criteria describe the performance needed to demonstrate achievement of the element.</w:t>
            </w:r>
          </w:p>
        </w:tc>
      </w:tr>
      <w:tr w:rsidTr="0033316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67">
            <w:pPr>
              <w:pStyle w:val="List"/>
              <w:rPr>
                <w:lang w:val="en-NZ"/>
              </w:rPr>
            </w:pPr>
            <w:r w:rsidRPr="00595467">
              <w:t>1.</w:t>
            </w:r>
            <w:r w:rsidRPr="00595467">
              <w:tab/>
              <w:t>Set up product forming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67" w:rsidP="00595467">
            <w:pPr>
              <w:pStyle w:val="List"/>
            </w:pPr>
            <w:r w:rsidRPr="00595467">
              <w:t>1.1</w:t>
            </w:r>
            <w:r w:rsidRPr="00595467">
              <w:tab/>
            </w:r>
            <w:r w:rsidRPr="00595467">
              <w:t>Set up all processing equipment according to production requirements</w:t>
            </w:r>
          </w:p>
          <w:p w:rsidR="00000000" w:rsidRPr="00595467" w:rsidP="00595467">
            <w:pPr>
              <w:pStyle w:val="List"/>
            </w:pPr>
            <w:r w:rsidRPr="00595467">
              <w:t>1.2</w:t>
            </w:r>
            <w:r w:rsidRPr="00595467">
              <w:tab/>
              <w:t>Use appropriate Personal and Protective Equipment (PPE) as provided</w:t>
            </w:r>
          </w:p>
          <w:p w:rsidR="00000000" w:rsidRPr="00595467" w:rsidP="00595467">
            <w:pPr>
              <w:pStyle w:val="List"/>
            </w:pPr>
            <w:r w:rsidRPr="00595467">
              <w:t>1.3</w:t>
            </w:r>
            <w:r w:rsidRPr="00595467">
              <w:tab/>
              <w:t>Conduct routine pre-start checks prior to commencement of operation</w:t>
            </w:r>
          </w:p>
          <w:p w:rsidR="00000000" w:rsidP="00595467">
            <w:pPr>
              <w:pStyle w:val="List"/>
              <w:rPr>
                <w:lang w:val="en-NZ"/>
              </w:rPr>
            </w:pPr>
            <w:r w:rsidRPr="00595467">
              <w:t>1.4</w:t>
            </w:r>
            <w:r w:rsidRPr="00595467">
              <w:tab/>
              <w:t>Ensure required product materials are i</w:t>
            </w:r>
            <w:r w:rsidRPr="00595467">
              <w:t>n place</w:t>
            </w:r>
          </w:p>
        </w:tc>
      </w:tr>
      <w:tr w:rsidTr="0033316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67">
            <w:pPr>
              <w:pStyle w:val="List"/>
              <w:rPr>
                <w:lang w:val="en-NZ"/>
              </w:rPr>
            </w:pPr>
            <w:r w:rsidRPr="00595467">
              <w:t>2.</w:t>
            </w:r>
            <w:r w:rsidRPr="00595467">
              <w:tab/>
              <w:t>Operate product forming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67" w:rsidP="00595467">
            <w:pPr>
              <w:pStyle w:val="List"/>
            </w:pPr>
            <w:r w:rsidRPr="00595467">
              <w:t>2.1</w:t>
            </w:r>
            <w:r w:rsidRPr="00595467">
              <w:tab/>
              <w:t>Use product forming machinery is used according to workplace requirements</w:t>
            </w:r>
          </w:p>
          <w:p w:rsidR="00000000" w:rsidRPr="00595467" w:rsidP="00595467">
            <w:pPr>
              <w:pStyle w:val="List"/>
            </w:pPr>
            <w:r w:rsidRPr="00595467">
              <w:t>2.2</w:t>
            </w:r>
            <w:r w:rsidRPr="00595467">
              <w:tab/>
              <w:t>Take appropriate remedial action to correct any faults in process or product</w:t>
            </w:r>
          </w:p>
          <w:p w:rsidR="00000000" w:rsidRPr="00595467" w:rsidP="00595467">
            <w:pPr>
              <w:pStyle w:val="List"/>
            </w:pPr>
            <w:r w:rsidRPr="00595467">
              <w:t>2.3</w:t>
            </w:r>
            <w:r w:rsidRPr="00595467">
              <w:tab/>
            </w:r>
            <w:r w:rsidRPr="00595467">
              <w:t>Monitor process to confirm that specifications are met, and variations in operating conditions are addressed</w:t>
            </w:r>
          </w:p>
          <w:p w:rsidR="00000000" w:rsidRPr="00595467" w:rsidP="00595467">
            <w:pPr>
              <w:pStyle w:val="List"/>
            </w:pPr>
            <w:r w:rsidRPr="00595467">
              <w:t>2.4</w:t>
            </w:r>
            <w:r w:rsidRPr="00595467">
              <w:tab/>
              <w:t>Meet daily production schedule</w:t>
            </w:r>
          </w:p>
          <w:p w:rsidR="00000000" w:rsidP="00595467">
            <w:pPr>
              <w:pStyle w:val="List"/>
              <w:rPr>
                <w:lang w:val="en-NZ"/>
              </w:rPr>
            </w:pPr>
            <w:r w:rsidRPr="00595467">
              <w:t>2.5</w:t>
            </w:r>
            <w:r w:rsidRPr="00595467">
              <w:tab/>
              <w:t>Maintain workplace records according to workplace recording requirements</w:t>
            </w:r>
          </w:p>
        </w:tc>
      </w:tr>
      <w:tr w:rsidTr="0033316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67">
            <w:pPr>
              <w:pStyle w:val="List"/>
              <w:rPr>
                <w:lang w:val="en-NZ"/>
              </w:rPr>
            </w:pPr>
            <w:r w:rsidRPr="00595467">
              <w:t>3.</w:t>
            </w:r>
            <w:r w:rsidRPr="00595467">
              <w:tab/>
              <w:t>Ensure smooth operation of proc</w:t>
            </w:r>
            <w:r w:rsidRPr="00595467">
              <w:t>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67" w:rsidP="00595467">
            <w:pPr>
              <w:pStyle w:val="List"/>
            </w:pPr>
            <w:r w:rsidRPr="00595467">
              <w:t>3.1</w:t>
            </w:r>
            <w:r w:rsidRPr="00595467">
              <w:tab/>
              <w:t>Identify potential dangers from hazards and ensure actions taken reflect the required precautions</w:t>
            </w:r>
          </w:p>
          <w:p w:rsidR="00000000" w:rsidRPr="00595467" w:rsidP="00595467">
            <w:pPr>
              <w:pStyle w:val="List"/>
            </w:pPr>
            <w:r w:rsidRPr="00595467">
              <w:t>3.2</w:t>
            </w:r>
            <w:r w:rsidRPr="00595467">
              <w:tab/>
              <w:t>Communicate clearly and accurately with team members</w:t>
            </w:r>
          </w:p>
          <w:p w:rsidR="00000000" w:rsidRPr="00595467" w:rsidP="00595467">
            <w:pPr>
              <w:pStyle w:val="List"/>
            </w:pPr>
            <w:r w:rsidRPr="00595467">
              <w:t>3.3</w:t>
            </w:r>
            <w:r w:rsidRPr="00595467">
              <w:tab/>
              <w:t>Promptly, clearly and accurately report faults and variances outside the job holder</w:t>
            </w:r>
            <w:r>
              <w:t>’</w:t>
            </w:r>
            <w:r w:rsidRPr="00595467">
              <w:t>s are</w:t>
            </w:r>
            <w:r w:rsidRPr="00595467">
              <w:t>a of responsibility to an appropriate authority</w:t>
            </w:r>
          </w:p>
          <w:p w:rsidR="00000000" w:rsidRPr="00595467" w:rsidP="00595467">
            <w:pPr>
              <w:pStyle w:val="List"/>
            </w:pPr>
            <w:r w:rsidRPr="00595467">
              <w:t>3.4</w:t>
            </w:r>
            <w:r w:rsidRPr="00595467">
              <w:tab/>
              <w:t>Encourage and support team members to work as an effective team</w:t>
            </w:r>
          </w:p>
          <w:p w:rsidR="00000000" w:rsidP="00595467">
            <w:pPr>
              <w:pStyle w:val="List"/>
              <w:rPr>
                <w:lang w:val="en-NZ"/>
              </w:rPr>
            </w:pPr>
            <w:r w:rsidRPr="00595467">
              <w:t>3.5</w:t>
            </w:r>
            <w:r w:rsidRPr="00595467">
              <w:tab/>
              <w:t>Follow safe working procedures at all times</w:t>
            </w:r>
          </w:p>
        </w:tc>
      </w:tr>
      <w:tr w:rsidTr="0033316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467">
            <w:pPr>
              <w:pStyle w:val="List"/>
              <w:rPr>
                <w:lang w:val="en-NZ"/>
              </w:rPr>
            </w:pPr>
            <w:r w:rsidRPr="00595467">
              <w:t>4.</w:t>
            </w:r>
            <w:r w:rsidRPr="00595467">
              <w:tab/>
              <w:t>Shut-down the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467" w:rsidP="00595467">
            <w:pPr>
              <w:pStyle w:val="List"/>
            </w:pPr>
            <w:r w:rsidRPr="00595467">
              <w:t>4.1</w:t>
            </w:r>
            <w:r w:rsidRPr="00595467">
              <w:tab/>
              <w:t>Identify appropriate shut-down procedure</w:t>
            </w:r>
          </w:p>
          <w:p w:rsidR="00000000" w:rsidRPr="00595467" w:rsidP="00595467">
            <w:pPr>
              <w:pStyle w:val="List"/>
            </w:pPr>
            <w:r w:rsidRPr="00595467">
              <w:t>4.2</w:t>
            </w:r>
            <w:r w:rsidRPr="00595467">
              <w:tab/>
              <w:t>Shut-down process</w:t>
            </w:r>
            <w:r w:rsidRPr="00595467">
              <w:t xml:space="preserve"> according to workplace procedures</w:t>
            </w:r>
          </w:p>
          <w:p w:rsidR="00000000" w:rsidRPr="00595467" w:rsidP="00595467">
            <w:pPr>
              <w:pStyle w:val="List"/>
            </w:pPr>
            <w:r w:rsidRPr="00595467">
              <w:t>4.3</w:t>
            </w:r>
            <w:r w:rsidRPr="00595467">
              <w:tab/>
              <w:t>Promptly, clearly and accurately report faults and variances outside area of responsibility to an appropriate authority</w:t>
            </w:r>
          </w:p>
        </w:tc>
      </w:tr>
    </w:tbl>
    <w:p w:rsidR="00000000" w:rsidRPr="00595467" w:rsidP="00595467">
      <w:pPr>
        <w:pStyle w:val="BodyText"/>
      </w:pPr>
    </w:p>
    <w:p w:rsidR="00000000" w:rsidRPr="00595467" w:rsidP="00595467">
      <w:pPr>
        <w:pStyle w:val="AllowPageBreak"/>
      </w:pPr>
    </w:p>
    <w:p w:rsidR="00000000" w:rsidRPr="00595467" w:rsidP="00595467">
      <w:pPr>
        <w:pStyle w:val="Heading1"/>
      </w:pPr>
      <w:bookmarkStart w:id="6" w:name="O_895168"/>
      <w:bookmarkEnd w:id="6"/>
      <w:r w:rsidRPr="00595467">
        <w:t>Foundation Skills</w:t>
      </w:r>
    </w:p>
    <w:p w:rsidR="00000000" w:rsidRPr="00595467" w:rsidP="0033316F">
      <w:pPr>
        <w:pStyle w:val="BodyText"/>
      </w:pPr>
      <w:r w:rsidRPr="00595467">
        <w:t>Foundation Skills essential to performance are explicit in the performance criteria of this unit of competency.</w:t>
      </w:r>
    </w:p>
    <w:p w:rsidR="00000000" w:rsidRPr="00595467" w:rsidP="00595467">
      <w:pPr>
        <w:pStyle w:val="Heading1"/>
      </w:pPr>
      <w:bookmarkStart w:id="7" w:name="O_895169"/>
      <w:bookmarkEnd w:id="7"/>
      <w:r w:rsidRPr="00595467">
        <w:t>Range of Conditions</w:t>
      </w:r>
    </w:p>
    <w:p w:rsidR="00000000" w:rsidRPr="00595467" w:rsidP="00595467">
      <w:pPr>
        <w:pStyle w:val="Heading1"/>
      </w:pPr>
      <w:bookmarkStart w:id="8" w:name="O_895170"/>
      <w:bookmarkEnd w:id="8"/>
      <w:r w:rsidRPr="00595467">
        <w:t>Unit Mapping Information</w:t>
      </w:r>
    </w:p>
    <w:p w:rsidR="00000000" w:rsidRPr="00595467" w:rsidP="0033316F">
      <w:pPr>
        <w:pStyle w:val="BodyText"/>
      </w:pPr>
      <w:r w:rsidRPr="00595467">
        <w:t>This unit is equivalent to MTMS309B Operate product forming machin</w:t>
      </w:r>
      <w:r w:rsidRPr="00595467">
        <w:t>ery.</w:t>
      </w:r>
    </w:p>
    <w:p w:rsidR="00000000" w:rsidRPr="00595467" w:rsidP="00595467">
      <w:pPr>
        <w:pStyle w:val="Heading1"/>
      </w:pPr>
      <w:bookmarkStart w:id="9" w:name="O_895177"/>
      <w:bookmarkEnd w:id="9"/>
      <w:r w:rsidRPr="00595467">
        <w:t>Links</w:t>
      </w:r>
    </w:p>
    <w:p w:rsidR="00000000" w:rsidRPr="00595467" w:rsidP="0033316F">
      <w:pPr>
        <w:pStyle w:val="BodyText"/>
      </w:pPr>
      <w:r w:rsidRPr="005954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7478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95467" w:rsidP="00595467"/>
    <w:sectPr w:rsidSect="005954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67" w:rsidRPr="0033316F" w:rsidP="00333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6F" w:rsidP="00595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16F" w:rsidP="00595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316F" w:rsidP="005954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467" w:rsidRPr="0033316F" w:rsidP="00333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6F" w:rsidRPr="002D2AF8" w:rsidP="00595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AMPS309 Operate product forming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3316F" w:rsidP="005954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4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4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4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4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4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4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4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4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4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4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4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467"/>
  </w:style>
  <w:style w:type="character" w:customStyle="1" w:styleId="Heading1Char">
    <w:name w:val="Heading 1 Char"/>
    <w:basedOn w:val="DefaultParagraphFont"/>
    <w:link w:val="Heading1"/>
    <w:rsid w:val="005954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4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4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546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954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954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954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4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4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4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4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4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4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4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4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4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4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4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4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4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46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954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54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5467"/>
    <w:rPr>
      <w:b/>
      <w:spacing w:val="0"/>
    </w:rPr>
  </w:style>
  <w:style w:type="paragraph" w:customStyle="1" w:styleId="SuperTitle">
    <w:name w:val="SuperTitle"/>
    <w:basedOn w:val="Title"/>
    <w:rsid w:val="005954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4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4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4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4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4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4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4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4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4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4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4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4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467"/>
    <w:rPr>
      <w:i/>
    </w:rPr>
  </w:style>
  <w:style w:type="paragraph" w:styleId="Caption">
    <w:name w:val="caption"/>
    <w:basedOn w:val="BodyText"/>
    <w:next w:val="Normal"/>
    <w:qFormat/>
    <w:rsid w:val="005954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4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4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467"/>
  </w:style>
  <w:style w:type="paragraph" w:styleId="TableofFigures">
    <w:name w:val="table of figures"/>
    <w:basedOn w:val="Normal"/>
    <w:next w:val="Normal"/>
    <w:semiHidden/>
    <w:rsid w:val="005954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4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5467"/>
    <w:rPr>
      <w:rFonts w:ascii="Wingdings" w:hAnsi="Wingdings"/>
    </w:rPr>
  </w:style>
  <w:style w:type="character" w:customStyle="1" w:styleId="HotSpot">
    <w:name w:val="HotSpot"/>
    <w:rsid w:val="00595467"/>
    <w:rPr>
      <w:color w:val="0033CC"/>
      <w:u w:val="none"/>
    </w:rPr>
  </w:style>
  <w:style w:type="paragraph" w:customStyle="1" w:styleId="BodyTextRight">
    <w:name w:val="Body Text Right"/>
    <w:basedOn w:val="BodyText"/>
    <w:rsid w:val="005954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4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4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4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4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4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467"/>
    <w:rPr>
      <w:sz w:val="32"/>
    </w:rPr>
  </w:style>
  <w:style w:type="paragraph" w:customStyle="1" w:styleId="HeadingProcedure">
    <w:name w:val="Heading Procedure"/>
    <w:basedOn w:val="HeadingBase"/>
    <w:next w:val="Normal"/>
    <w:rsid w:val="005954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467"/>
    <w:pPr>
      <w:spacing w:before="60" w:after="60"/>
    </w:pPr>
  </w:style>
  <w:style w:type="paragraph" w:styleId="ListContinue">
    <w:name w:val="List Continue"/>
    <w:basedOn w:val="List"/>
    <w:rsid w:val="00595467"/>
    <w:pPr>
      <w:ind w:firstLine="0"/>
    </w:pPr>
  </w:style>
  <w:style w:type="paragraph" w:customStyle="1" w:styleId="ListNote">
    <w:name w:val="List Note"/>
    <w:basedOn w:val="List"/>
    <w:rsid w:val="005954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4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4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467"/>
    <w:rPr>
      <w:rFonts w:ascii="Courier New" w:hAnsi="Courier New"/>
    </w:rPr>
  </w:style>
  <w:style w:type="paragraph" w:customStyle="1" w:styleId="NoteBullet">
    <w:name w:val="Note Bullet"/>
    <w:basedOn w:val="Note"/>
    <w:rsid w:val="005954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4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4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4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4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54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4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467"/>
    <w:rPr>
      <w:b/>
      <w:smallCaps/>
    </w:rPr>
  </w:style>
  <w:style w:type="paragraph" w:customStyle="1" w:styleId="TableListNumber">
    <w:name w:val="Table List Number"/>
    <w:basedOn w:val="ListNumber"/>
    <w:rsid w:val="005954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4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467"/>
    <w:pPr>
      <w:numPr>
        <w:numId w:val="7"/>
      </w:numPr>
    </w:pPr>
  </w:style>
  <w:style w:type="paragraph" w:customStyle="1" w:styleId="ListAlpha2">
    <w:name w:val="List Alpha 2"/>
    <w:basedOn w:val="List2"/>
    <w:rsid w:val="00595467"/>
    <w:pPr>
      <w:numPr>
        <w:numId w:val="6"/>
      </w:numPr>
    </w:pPr>
  </w:style>
  <w:style w:type="paragraph" w:styleId="List2">
    <w:name w:val="List 2"/>
    <w:basedOn w:val="BodyText"/>
    <w:rsid w:val="005954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4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4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4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4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4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5467"/>
    <w:pPr>
      <w:numPr>
        <w:numId w:val="2"/>
      </w:numPr>
    </w:pPr>
  </w:style>
  <w:style w:type="paragraph" w:styleId="ListContinue2">
    <w:name w:val="List Continue 2"/>
    <w:basedOn w:val="List2"/>
    <w:rsid w:val="00595467"/>
    <w:pPr>
      <w:ind w:firstLine="0"/>
    </w:pPr>
  </w:style>
  <w:style w:type="paragraph" w:styleId="ListContinue3">
    <w:name w:val="List Continue 3"/>
    <w:basedOn w:val="List3"/>
    <w:rsid w:val="00595467"/>
    <w:pPr>
      <w:ind w:left="1021" w:firstLine="0"/>
    </w:pPr>
  </w:style>
  <w:style w:type="paragraph" w:styleId="ListContinue4">
    <w:name w:val="List Continue 4"/>
    <w:basedOn w:val="List4"/>
    <w:rsid w:val="00595467"/>
    <w:pPr>
      <w:ind w:firstLine="0"/>
    </w:pPr>
  </w:style>
  <w:style w:type="paragraph" w:styleId="ListContinue5">
    <w:name w:val="List Continue 5"/>
    <w:basedOn w:val="List5"/>
    <w:rsid w:val="00595467"/>
    <w:pPr>
      <w:ind w:firstLine="0"/>
    </w:pPr>
  </w:style>
  <w:style w:type="paragraph" w:styleId="ListNumber3">
    <w:name w:val="List Number 3"/>
    <w:basedOn w:val="List3"/>
    <w:rsid w:val="00595467"/>
    <w:pPr>
      <w:numPr>
        <w:numId w:val="3"/>
      </w:numPr>
    </w:pPr>
  </w:style>
  <w:style w:type="paragraph" w:styleId="ListNumber4">
    <w:name w:val="List Number 4"/>
    <w:basedOn w:val="List4"/>
    <w:rsid w:val="00595467"/>
    <w:pPr>
      <w:numPr>
        <w:numId w:val="4"/>
      </w:numPr>
    </w:pPr>
  </w:style>
  <w:style w:type="paragraph" w:styleId="ListNumber5">
    <w:name w:val="List Number 5"/>
    <w:basedOn w:val="List5"/>
    <w:rsid w:val="00595467"/>
    <w:pPr>
      <w:numPr>
        <w:numId w:val="5"/>
      </w:numPr>
    </w:pPr>
  </w:style>
  <w:style w:type="paragraph" w:styleId="BlockText">
    <w:name w:val="Block Text"/>
    <w:basedOn w:val="Normal"/>
    <w:rsid w:val="005954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4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467"/>
    <w:rPr>
      <w:sz w:val="16"/>
      <w:vertAlign w:val="superscript"/>
    </w:rPr>
  </w:style>
  <w:style w:type="character" w:customStyle="1" w:styleId="Symbols">
    <w:name w:val="Symbols"/>
    <w:basedOn w:val="DefaultParagraphFont"/>
    <w:rsid w:val="00595467"/>
    <w:rPr>
      <w:rFonts w:ascii="Symbol" w:hAnsi="Symbol"/>
    </w:rPr>
  </w:style>
  <w:style w:type="character" w:customStyle="1" w:styleId="MenuOptions">
    <w:name w:val="Menu Options"/>
    <w:basedOn w:val="DefaultParagraphFont"/>
    <w:rsid w:val="005954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467"/>
    <w:rPr>
      <w:b/>
    </w:rPr>
  </w:style>
  <w:style w:type="character" w:customStyle="1" w:styleId="Underlined">
    <w:name w:val="Underlined"/>
    <w:basedOn w:val="DefaultParagraphFont"/>
    <w:rsid w:val="00595467"/>
    <w:rPr>
      <w:u w:val="single"/>
    </w:rPr>
  </w:style>
  <w:style w:type="paragraph" w:customStyle="1" w:styleId="TableBodyTextRight">
    <w:name w:val="Table Body Text Right"/>
    <w:basedOn w:val="TableBodyText"/>
    <w:rsid w:val="005954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467"/>
    <w:rPr>
      <w:sz w:val="18"/>
    </w:rPr>
  </w:style>
  <w:style w:type="paragraph" w:customStyle="1" w:styleId="BodySmallRight">
    <w:name w:val="Body Small Right"/>
    <w:basedOn w:val="BodyTextRight"/>
    <w:rsid w:val="00595467"/>
    <w:rPr>
      <w:sz w:val="18"/>
      <w:szCs w:val="18"/>
    </w:rPr>
  </w:style>
  <w:style w:type="paragraph" w:customStyle="1" w:styleId="MarginEdition">
    <w:name w:val="Margin Edition"/>
    <w:basedOn w:val="MarginNote"/>
    <w:rsid w:val="005954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467"/>
    <w:rPr>
      <w:sz w:val="2"/>
      <w:szCs w:val="2"/>
    </w:rPr>
  </w:style>
  <w:style w:type="character" w:customStyle="1" w:styleId="Small">
    <w:name w:val="Small"/>
    <w:basedOn w:val="DefaultParagraphFont"/>
    <w:rsid w:val="00595467"/>
    <w:rPr>
      <w:sz w:val="16"/>
    </w:rPr>
  </w:style>
  <w:style w:type="paragraph" w:customStyle="1" w:styleId="WideTable">
    <w:name w:val="Wide Table"/>
    <w:basedOn w:val="Normal"/>
    <w:rsid w:val="005954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467"/>
  </w:style>
  <w:style w:type="paragraph" w:styleId="Quote">
    <w:name w:val="Quote"/>
    <w:basedOn w:val="Heading1"/>
    <w:link w:val="QuoteChar"/>
    <w:qFormat/>
    <w:rsid w:val="005954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4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467"/>
    <w:pPr>
      <w:pageBreakBefore/>
    </w:pPr>
  </w:style>
  <w:style w:type="paragraph" w:customStyle="1" w:styleId="Border">
    <w:name w:val="Border"/>
    <w:basedOn w:val="Normal"/>
    <w:qFormat/>
    <w:rsid w:val="005954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4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4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4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4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4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4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4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4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467"/>
    <w:rPr>
      <w:u w:val="single"/>
    </w:rPr>
  </w:style>
  <w:style w:type="character" w:customStyle="1" w:styleId="BoldandItalics">
    <w:name w:val="Bold and Italics"/>
    <w:qFormat/>
    <w:rsid w:val="00595467"/>
    <w:rPr>
      <w:b/>
      <w:i/>
      <w:u w:val="none"/>
    </w:rPr>
  </w:style>
  <w:style w:type="paragraph" w:styleId="BalloonText">
    <w:name w:val="Balloon Text"/>
    <w:basedOn w:val="Normal"/>
    <w:link w:val="BalloonTextChar"/>
    <w:rsid w:val="00595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4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4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4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4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4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467"/>
    <w:pPr>
      <w:spacing w:before="0" w:after="0"/>
    </w:pPr>
  </w:style>
  <w:style w:type="paragraph" w:customStyle="1" w:styleId="BodyTextBold">
    <w:name w:val="Body Text Bold"/>
    <w:basedOn w:val="BodyText"/>
    <w:qFormat/>
    <w:rsid w:val="00595467"/>
    <w:rPr>
      <w:b/>
    </w:rPr>
  </w:style>
  <w:style w:type="character" w:styleId="Hyperlink">
    <w:name w:val="Hyperlink"/>
    <w:basedOn w:val="DefaultParagraphFont"/>
    <w:uiPriority w:val="99"/>
    <w:unhideWhenUsed/>
    <w:rsid w:val="00333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2776</Characters>
  <Application>Microsoft Office Word</Application>
  <DocSecurity>0</DocSecurity>
  <Lines>99</Lines>
  <Paragraphs>64</Paragraphs>
  <ScaleCrop>false</ScaleCrop>
  <Company>Author-it Software Corporation Ltd.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AMPS309 Operate product forming machinery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2023-01-24T22:59:00Z</dcterms:created>
  <dcterms:modified xsi:type="dcterms:W3CDTF">2023-01-24T22:59:00Z</dcterms:modified>
</cp:coreProperties>
</file>