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2F7" w:rsidP="00884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AMPS308 Batch meat</w:t>
      </w:r>
      <w:r>
        <w:fldChar w:fldCharType="end"/>
      </w:r>
    </w:p>
    <w:p w:rsidR="008842F7" w:rsidP="008842F7">
      <w:pPr>
        <w:pStyle w:val="Version"/>
        <w:sectPr w:rsidSect="000B2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742" w:rsidP="000B2742">
      <w:pPr>
        <w:pStyle w:val="SuperHeading"/>
      </w:pPr>
      <w:r w:rsidRPr="000B2742">
        <w:t>AMPS308 Batch meat</w:t>
      </w:r>
    </w:p>
    <w:p w:rsidR="00000000" w:rsidRPr="000B2742" w:rsidP="000B2742">
      <w:pPr>
        <w:pStyle w:val="Heading1"/>
      </w:pPr>
      <w:bookmarkStart w:id="1" w:name="O_895029"/>
      <w:bookmarkEnd w:id="1"/>
      <w:r w:rsidRPr="000B2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Comment</w:t>
            </w:r>
          </w:p>
        </w:tc>
      </w:tr>
      <w:tr w:rsidTr="000B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BodyText"/>
              <w:rPr>
                <w:lang w:val="en-NZ"/>
              </w:rPr>
            </w:pPr>
            <w:r w:rsidRPr="000B27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BodyText"/>
              <w:rPr>
                <w:lang w:val="en-NZ"/>
              </w:rPr>
            </w:pPr>
            <w:r w:rsidRPr="000B274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742" w:rsidP="000B2742">
            <w:pPr>
              <w:pStyle w:val="BodyText"/>
            </w:pPr>
            <w:r w:rsidRPr="000B2742">
              <w:t>Initial release</w:t>
            </w:r>
          </w:p>
        </w:tc>
      </w:tr>
    </w:tbl>
    <w:p w:rsidR="00000000" w:rsidRPr="000B2742" w:rsidP="000B2742">
      <w:pPr>
        <w:pStyle w:val="BodyText"/>
      </w:pPr>
    </w:p>
    <w:p w:rsidR="00000000" w:rsidRPr="000B2742" w:rsidP="000B2742">
      <w:pPr>
        <w:pStyle w:val="AllowPageBreak"/>
      </w:pPr>
    </w:p>
    <w:p w:rsidR="00000000" w:rsidRPr="000B2742" w:rsidP="000B2742">
      <w:pPr>
        <w:pStyle w:val="Heading1"/>
      </w:pPr>
      <w:bookmarkStart w:id="2" w:name="O_895030"/>
      <w:bookmarkEnd w:id="2"/>
      <w:r w:rsidRPr="000B2742">
        <w:t>Application</w:t>
      </w:r>
    </w:p>
    <w:p w:rsidR="00000000" w:rsidRPr="000B2742" w:rsidP="008842F7">
      <w:pPr>
        <w:pStyle w:val="BodyText"/>
      </w:pPr>
      <w:r w:rsidRPr="000B2742">
        <w:t>This unit covers the skills and knowledge required to batch meat products to specification in a meat establishment.</w:t>
      </w:r>
    </w:p>
    <w:p w:rsidR="00000000" w:rsidRPr="000B2742" w:rsidP="008842F7">
      <w:pPr>
        <w:pStyle w:val="BodyText"/>
      </w:pPr>
      <w:r w:rsidRPr="000B2742">
        <w:t>A skilled smallgoods operator would batch meat already sorted to specification, in readiness for further processing.</w:t>
      </w:r>
    </w:p>
    <w:p w:rsidR="00000000" w:rsidRPr="000B2742" w:rsidP="008842F7">
      <w:pPr>
        <w:pStyle w:val="BodyText"/>
      </w:pPr>
      <w:r w:rsidRPr="000B2742">
        <w:t>All work should be carried out to comply with workplace procedures, customer requirements and product specifications.</w:t>
      </w:r>
    </w:p>
    <w:p w:rsidR="00000000" w:rsidRPr="000B2742" w:rsidP="008842F7">
      <w:pPr>
        <w:pStyle w:val="BodyText"/>
      </w:pPr>
      <w:r w:rsidRPr="000B2742">
        <w:t>This unit applies t</w:t>
      </w:r>
      <w:r w:rsidRPr="000B2742">
        <w:t>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0B2742" w:rsidP="008842F7">
      <w:pPr>
        <w:pStyle w:val="BodyText"/>
      </w:pPr>
      <w:r w:rsidRPr="000B2742">
        <w:t>No occupational licensing, legislat</w:t>
      </w:r>
      <w:r w:rsidRPr="000B2742">
        <w:t>ive or certification requirements are known to apply to this unit at the time of publication.</w:t>
      </w:r>
    </w:p>
    <w:p w:rsidR="00000000" w:rsidRPr="000B2742" w:rsidP="008842F7">
      <w:pPr>
        <w:pStyle w:val="BodyText"/>
      </w:pPr>
      <w:r w:rsidRPr="000B2742">
        <w:t>This unit must be delivered and assessed in the context of Australian meat processing standards and regulations.</w:t>
      </w:r>
    </w:p>
    <w:p w:rsidR="00000000" w:rsidRPr="000B2742" w:rsidP="000B2742">
      <w:pPr>
        <w:pStyle w:val="Heading1"/>
      </w:pPr>
      <w:bookmarkStart w:id="3" w:name="O_895031"/>
      <w:bookmarkEnd w:id="3"/>
      <w:r w:rsidRPr="000B2742">
        <w:t>Pre-requisite Unit</w:t>
      </w:r>
    </w:p>
    <w:p w:rsidR="00000000" w:rsidRPr="000B2742" w:rsidP="008842F7">
      <w:pPr>
        <w:pStyle w:val="BodyText"/>
      </w:pPr>
      <w:r w:rsidRPr="000B2742">
        <w:t>Nil.</w:t>
      </w:r>
    </w:p>
    <w:p w:rsidR="00000000" w:rsidRPr="000B2742" w:rsidP="000B2742">
      <w:pPr>
        <w:pStyle w:val="Heading1"/>
      </w:pPr>
      <w:bookmarkStart w:id="4" w:name="O_895033"/>
      <w:bookmarkEnd w:id="4"/>
      <w:r w:rsidRPr="000B2742">
        <w:t>Unit Sector</w:t>
      </w:r>
    </w:p>
    <w:p w:rsidR="00000000" w:rsidRPr="000B2742" w:rsidP="000B2742">
      <w:pPr>
        <w:pStyle w:val="Heading1"/>
      </w:pPr>
      <w:bookmarkStart w:id="5" w:name="O_895034"/>
      <w:bookmarkEnd w:id="5"/>
      <w:r w:rsidRPr="000B274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84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Performance criteria</w:t>
            </w:r>
          </w:p>
        </w:tc>
      </w:tr>
      <w:tr w:rsidTr="00884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BodyText"/>
              <w:rPr>
                <w:lang w:val="en-NZ"/>
              </w:rPr>
            </w:pPr>
            <w:r w:rsidRPr="000B274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BodyText"/>
              <w:rPr>
                <w:lang w:val="en-NZ"/>
              </w:rPr>
            </w:pPr>
            <w:r w:rsidRPr="000B2742">
              <w:t>Performance criteria describe the performance needed to demonstrate achievement of the element.</w:t>
            </w:r>
          </w:p>
        </w:tc>
      </w:tr>
      <w:tr w:rsidTr="00884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List"/>
              <w:rPr>
                <w:lang w:val="en-NZ"/>
              </w:rPr>
            </w:pPr>
            <w:r w:rsidRPr="000B2742">
              <w:t>1.</w:t>
            </w:r>
            <w:r w:rsidRPr="000B2742">
              <w:tab/>
            </w:r>
            <w:r w:rsidRPr="000B2742">
              <w:t>Select sorted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742" w:rsidP="000B2742">
            <w:pPr>
              <w:pStyle w:val="List"/>
            </w:pPr>
            <w:r w:rsidRPr="000B2742">
              <w:t>1.1</w:t>
            </w:r>
            <w:r w:rsidRPr="000B2742">
              <w:tab/>
              <w:t>Select sorted meat by type according to product and customer specifications</w:t>
            </w:r>
          </w:p>
          <w:p w:rsidR="00000000" w:rsidRPr="000B2742" w:rsidP="000B2742">
            <w:pPr>
              <w:pStyle w:val="List"/>
            </w:pPr>
            <w:r w:rsidRPr="000B2742">
              <w:t>1.2</w:t>
            </w:r>
            <w:r w:rsidRPr="000B2742">
              <w:tab/>
              <w:t>Select sorted meat according to workplace health and safety and hygiene and sanitation requirements</w:t>
            </w:r>
          </w:p>
          <w:p w:rsidR="00000000" w:rsidP="000B2742">
            <w:pPr>
              <w:pStyle w:val="List"/>
              <w:rPr>
                <w:lang w:val="en-NZ"/>
              </w:rPr>
            </w:pPr>
            <w:r w:rsidRPr="000B2742">
              <w:t>1.3</w:t>
            </w:r>
            <w:r w:rsidRPr="000B2742">
              <w:tab/>
              <w:t>Select correct meat, by-product and stock accordi</w:t>
            </w:r>
            <w:r w:rsidRPr="000B2742">
              <w:t>ng to the formulation specification and workplace requirements</w:t>
            </w:r>
          </w:p>
        </w:tc>
      </w:tr>
      <w:tr w:rsidTr="00884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List"/>
              <w:rPr>
                <w:lang w:val="en-NZ"/>
              </w:rPr>
            </w:pPr>
            <w:r w:rsidRPr="000B2742">
              <w:t>2.</w:t>
            </w:r>
            <w:r w:rsidRPr="000B2742">
              <w:tab/>
              <w:t>Prepare batched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742" w:rsidP="000B2742">
            <w:pPr>
              <w:pStyle w:val="List"/>
            </w:pPr>
            <w:r w:rsidRPr="000B2742">
              <w:t>2.1</w:t>
            </w:r>
            <w:r w:rsidRPr="000B2742">
              <w:tab/>
              <w:t>Calibrate scales in accordance with product specifications and workplace requirements</w:t>
            </w:r>
          </w:p>
          <w:p w:rsidR="00000000" w:rsidRPr="000B2742" w:rsidP="000B2742">
            <w:pPr>
              <w:pStyle w:val="List"/>
            </w:pPr>
            <w:r w:rsidRPr="000B2742">
              <w:t>2.2</w:t>
            </w:r>
            <w:r w:rsidRPr="000B2742">
              <w:tab/>
              <w:t>Place meat in ap</w:t>
            </w:r>
            <w:r w:rsidRPr="000B2742">
              <w:t>propriate containers and weigh according to production specifications</w:t>
            </w:r>
          </w:p>
          <w:p w:rsidR="00000000" w:rsidP="000B2742">
            <w:pPr>
              <w:pStyle w:val="List"/>
              <w:rPr>
                <w:lang w:val="en-NZ"/>
              </w:rPr>
            </w:pPr>
            <w:r w:rsidRPr="000B2742">
              <w:t>2.3</w:t>
            </w:r>
            <w:r w:rsidRPr="000B2742">
              <w:tab/>
              <w:t>Batch meat according to workplace hygiene requirements</w:t>
            </w:r>
          </w:p>
        </w:tc>
      </w:tr>
      <w:tr w:rsidTr="00884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List"/>
              <w:rPr>
                <w:lang w:val="en-NZ"/>
              </w:rPr>
            </w:pPr>
            <w:r w:rsidRPr="000B2742">
              <w:t>3.</w:t>
            </w:r>
            <w:r w:rsidRPr="000B2742">
              <w:tab/>
              <w:t>Record usage of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742" w:rsidP="000B2742">
            <w:pPr>
              <w:pStyle w:val="List"/>
            </w:pPr>
            <w:r w:rsidRPr="000B2742">
              <w:t>3.1</w:t>
            </w:r>
            <w:r w:rsidRPr="000B2742">
              <w:tab/>
              <w:t>Store meat in accordance with workplace, health and safety, and hygiene and sanitation requirement</w:t>
            </w:r>
            <w:r w:rsidRPr="000B2742">
              <w:t>s</w:t>
            </w:r>
          </w:p>
          <w:p w:rsidR="00000000" w:rsidRPr="000B2742" w:rsidP="000B2742">
            <w:pPr>
              <w:pStyle w:val="List"/>
            </w:pPr>
            <w:r w:rsidRPr="000B2742">
              <w:t>3.2</w:t>
            </w:r>
            <w:r w:rsidRPr="000B2742">
              <w:tab/>
              <w:t>Record usage of meat in accordance with workplace and regulatory requirements</w:t>
            </w:r>
          </w:p>
        </w:tc>
      </w:tr>
    </w:tbl>
    <w:p w:rsidR="00000000" w:rsidRPr="000B2742" w:rsidP="000B2742">
      <w:pPr>
        <w:pStyle w:val="BodyText"/>
      </w:pPr>
    </w:p>
    <w:p w:rsidR="00000000" w:rsidRPr="000B2742" w:rsidP="000B2742">
      <w:pPr>
        <w:pStyle w:val="AllowPageBreak"/>
      </w:pPr>
    </w:p>
    <w:p w:rsidR="00000000" w:rsidRPr="000B2742" w:rsidP="000B2742">
      <w:pPr>
        <w:pStyle w:val="Heading1"/>
      </w:pPr>
      <w:bookmarkStart w:id="6" w:name="O_895035"/>
      <w:bookmarkEnd w:id="6"/>
      <w:r w:rsidRPr="000B2742">
        <w:t>Foundation Skills</w:t>
      </w:r>
    </w:p>
    <w:p w:rsidR="00000000" w:rsidRPr="000B2742" w:rsidP="008842F7">
      <w:pPr>
        <w:pStyle w:val="BodyText"/>
      </w:pPr>
      <w:r w:rsidRPr="000B2742">
        <w:t>Foundation Skills essential to performance are explicit in the performance criteria of this unit of competency.</w:t>
      </w:r>
    </w:p>
    <w:p w:rsidR="00000000" w:rsidRPr="000B2742" w:rsidP="000B2742">
      <w:pPr>
        <w:pStyle w:val="Heading1"/>
      </w:pPr>
      <w:bookmarkStart w:id="7" w:name="O_895036"/>
      <w:bookmarkEnd w:id="7"/>
      <w:r w:rsidRPr="000B2742">
        <w:t xml:space="preserve">Range </w:t>
      </w:r>
      <w:r w:rsidRPr="000B2742">
        <w:t>of Conditions</w:t>
      </w:r>
    </w:p>
    <w:p w:rsidR="00000000" w:rsidRPr="000B2742" w:rsidP="000B2742">
      <w:pPr>
        <w:pStyle w:val="Heading1"/>
      </w:pPr>
      <w:bookmarkStart w:id="8" w:name="O_895037"/>
      <w:bookmarkEnd w:id="8"/>
      <w:r w:rsidRPr="000B2742">
        <w:t>Unit Mapping Information</w:t>
      </w:r>
    </w:p>
    <w:p w:rsidR="00000000" w:rsidRPr="000B2742" w:rsidP="008842F7">
      <w:pPr>
        <w:pStyle w:val="BodyText"/>
      </w:pPr>
      <w:r w:rsidRPr="000B2742">
        <w:t>This unit is equivalent to MTMS308A Batch meat.</w:t>
      </w:r>
    </w:p>
    <w:p w:rsidR="00000000" w:rsidRPr="000B2742" w:rsidP="000B2742">
      <w:pPr>
        <w:pStyle w:val="Heading1"/>
      </w:pPr>
      <w:bookmarkStart w:id="9" w:name="O_895044"/>
      <w:bookmarkEnd w:id="9"/>
      <w:r w:rsidRPr="000B2742">
        <w:t>Links</w:t>
      </w:r>
    </w:p>
    <w:p w:rsidR="00000000" w:rsidRPr="000B2742" w:rsidP="008842F7">
      <w:pPr>
        <w:pStyle w:val="BodyText"/>
      </w:pPr>
      <w:r w:rsidRPr="000B2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1E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B2742" w:rsidP="008842F7">
      <w:pPr>
        <w:pStyle w:val="BodyText"/>
        <w:sectPr w:rsidSect="000B27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742" w:rsidP="000B2742">
      <w:pPr>
        <w:pStyle w:val="SuperHeading"/>
      </w:pPr>
      <w:r w:rsidRPr="000B2742">
        <w:t>Assessment Requirements for AMPS308 Batch meat</w:t>
      </w:r>
    </w:p>
    <w:p w:rsidR="00000000" w:rsidRPr="000B2742" w:rsidP="000B2742">
      <w:pPr>
        <w:pStyle w:val="Heading1"/>
      </w:pPr>
      <w:bookmarkStart w:id="10" w:name="O_895039"/>
      <w:bookmarkEnd w:id="10"/>
      <w:r w:rsidRPr="000B2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TableHeading"/>
              <w:rPr>
                <w:lang w:val="en-NZ"/>
              </w:rPr>
            </w:pPr>
            <w:r w:rsidRPr="000B2742">
              <w:t>Comment</w:t>
            </w:r>
          </w:p>
        </w:tc>
      </w:tr>
      <w:tr w:rsidTr="000B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BodyText"/>
              <w:rPr>
                <w:lang w:val="en-NZ"/>
              </w:rPr>
            </w:pPr>
            <w:r w:rsidRPr="000B27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742">
            <w:pPr>
              <w:pStyle w:val="BodyText"/>
              <w:rPr>
                <w:lang w:val="en-NZ"/>
              </w:rPr>
            </w:pPr>
            <w:r w:rsidRPr="000B274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742" w:rsidP="000B2742">
            <w:pPr>
              <w:pStyle w:val="BodyText"/>
            </w:pPr>
            <w:r w:rsidRPr="000B2742">
              <w:t>Initial release</w:t>
            </w:r>
          </w:p>
        </w:tc>
      </w:tr>
    </w:tbl>
    <w:p w:rsidR="00000000" w:rsidRPr="000B2742" w:rsidP="000B2742">
      <w:pPr>
        <w:pStyle w:val="BodyText"/>
      </w:pPr>
    </w:p>
    <w:p w:rsidR="00000000" w:rsidRPr="000B2742" w:rsidP="000B2742">
      <w:pPr>
        <w:pStyle w:val="AllowPageBreak"/>
      </w:pPr>
    </w:p>
    <w:p w:rsidR="00000000" w:rsidRPr="000B2742" w:rsidP="000B2742">
      <w:pPr>
        <w:pStyle w:val="Heading1"/>
      </w:pPr>
      <w:bookmarkStart w:id="11" w:name="O_895040"/>
      <w:bookmarkEnd w:id="11"/>
      <w:r w:rsidRPr="000B2742">
        <w:t>Performance Evidence</w:t>
      </w:r>
    </w:p>
    <w:p w:rsidR="00000000" w:rsidRPr="000B2742" w:rsidP="008842F7">
      <w:pPr>
        <w:pStyle w:val="BodyText"/>
      </w:pPr>
      <w:r w:rsidRPr="000B2742">
        <w:t>Candidates must batch meat products to specification in a meat establishment.</w:t>
      </w:r>
    </w:p>
    <w:p w:rsidR="00000000" w:rsidRPr="000B2742" w:rsidP="008842F7">
      <w:pPr>
        <w:pStyle w:val="BodyText"/>
      </w:pPr>
      <w:r w:rsidRPr="000B2742">
        <w:t xml:space="preserve">Candidates must: </w:t>
      </w:r>
    </w:p>
    <w:p w:rsidR="00000000" w:rsidRPr="000B2742" w:rsidP="000B2742">
      <w:pPr>
        <w:pStyle w:val="ListBullet"/>
      </w:pPr>
      <w:r w:rsidRPr="000B2742">
        <w:t>follow the requirements of the work instruction</w:t>
      </w:r>
    </w:p>
    <w:p w:rsidR="00000000" w:rsidRPr="000B2742" w:rsidP="000B2742">
      <w:pPr>
        <w:pStyle w:val="ListBullet"/>
      </w:pPr>
      <w:r w:rsidRPr="000B2742">
        <w:t>work at production speed</w:t>
      </w:r>
    </w:p>
    <w:p w:rsidR="00000000" w:rsidRPr="000B2742" w:rsidP="000B2742">
      <w:pPr>
        <w:pStyle w:val="ListBullet"/>
      </w:pPr>
      <w:r w:rsidRPr="000B2742">
        <w:t>prepare equipment and work area prior to batching meat</w:t>
      </w:r>
    </w:p>
    <w:p w:rsidR="00000000" w:rsidRPr="000B2742" w:rsidP="000B2742">
      <w:pPr>
        <w:pStyle w:val="ListBullet"/>
      </w:pPr>
      <w:r w:rsidRPr="000B2742">
        <w:t>calibrate scales correctly</w:t>
      </w:r>
    </w:p>
    <w:p w:rsidR="00000000" w:rsidRPr="000B2742" w:rsidP="000B2742">
      <w:pPr>
        <w:pStyle w:val="ListBullet"/>
      </w:pPr>
      <w:r w:rsidRPr="000B2742">
        <w:t>fol</w:t>
      </w:r>
      <w:r w:rsidRPr="000B2742">
        <w:t>low a recipe correctly</w:t>
      </w:r>
    </w:p>
    <w:p w:rsidR="00000000" w:rsidRPr="000B2742" w:rsidP="000B2742">
      <w:pPr>
        <w:pStyle w:val="ListBullet"/>
      </w:pPr>
      <w:r w:rsidRPr="000B2742">
        <w:t>batch product to specifications at a speed similar to the speed of production</w:t>
      </w:r>
    </w:p>
    <w:p w:rsidR="00000000" w:rsidRPr="000B2742" w:rsidP="000B2742">
      <w:pPr>
        <w:pStyle w:val="ListBullet"/>
      </w:pPr>
      <w:r w:rsidRPr="000B2742">
        <w:t>demonstrate accurate record keeping practices for meat usage</w:t>
      </w:r>
    </w:p>
    <w:p w:rsidR="00000000" w:rsidRPr="000B2742" w:rsidP="000B2742">
      <w:pPr>
        <w:pStyle w:val="ListBullet"/>
      </w:pPr>
      <w:r w:rsidRPr="000B2742">
        <w:t>apply communication and mathematical skills relevant to work instructions and Standard Operating Procedures (SOPs)</w:t>
      </w:r>
    </w:p>
    <w:p w:rsidR="00000000" w:rsidRPr="000B2742" w:rsidP="000B2742">
      <w:pPr>
        <w:pStyle w:val="ListBullet"/>
      </w:pPr>
      <w:r w:rsidRPr="000B2742">
        <w:t>apply relevant workplace health and safety, workplace and regulatory requirements</w:t>
      </w:r>
    </w:p>
    <w:p w:rsidR="00000000" w:rsidRPr="000B2742" w:rsidP="000B2742">
      <w:pPr>
        <w:pStyle w:val="AllowPageBreak"/>
      </w:pPr>
    </w:p>
    <w:p w:rsidR="00000000" w:rsidRPr="000B2742" w:rsidP="000B2742">
      <w:pPr>
        <w:pStyle w:val="Heading1"/>
      </w:pPr>
      <w:bookmarkStart w:id="12" w:name="O_895041"/>
      <w:bookmarkEnd w:id="12"/>
      <w:r w:rsidRPr="000B2742">
        <w:t>Knowledge Evidence</w:t>
      </w:r>
    </w:p>
    <w:p w:rsidR="00000000" w:rsidRPr="000B2742" w:rsidP="008842F7">
      <w:pPr>
        <w:pStyle w:val="BodyText"/>
      </w:pPr>
      <w:r w:rsidRPr="000B2742">
        <w:t>The candidate must demo</w:t>
      </w:r>
      <w:r w:rsidRPr="000B2742">
        <w:t xml:space="preserve">nstrate a factual, technical, procedural and theoretical knowledge of: </w:t>
      </w:r>
    </w:p>
    <w:p w:rsidR="00000000" w:rsidRPr="000B2742" w:rsidP="000B2742">
      <w:pPr>
        <w:pStyle w:val="ListBullet"/>
      </w:pPr>
      <w:r w:rsidRPr="000B2742">
        <w:t>batching requirements for the workplace</w:t>
      </w:r>
    </w:p>
    <w:p w:rsidR="00000000" w:rsidRPr="000B2742" w:rsidP="000B2742">
      <w:pPr>
        <w:pStyle w:val="ListBullet"/>
      </w:pPr>
      <w:r w:rsidRPr="000B2742">
        <w:t>consequences of using incorrect meat for both the product and the consumer</w:t>
      </w:r>
    </w:p>
    <w:p w:rsidR="00000000" w:rsidRPr="000B2742" w:rsidP="000B2742">
      <w:pPr>
        <w:pStyle w:val="ListBullet"/>
      </w:pPr>
      <w:r w:rsidRPr="000B2742">
        <w:t>hygiene and sanitation factors associated with the selection of meat</w:t>
      </w:r>
    </w:p>
    <w:p w:rsidR="00000000" w:rsidRPr="000B2742" w:rsidP="000B2742">
      <w:pPr>
        <w:pStyle w:val="ListBullet"/>
      </w:pPr>
      <w:r w:rsidRPr="000B2742">
        <w:t>relevant workplace health and safety, workplace and regulatory requirements</w:t>
      </w:r>
    </w:p>
    <w:p w:rsidR="00000000" w:rsidRPr="000B2742" w:rsidP="000B2742">
      <w:pPr>
        <w:pStyle w:val="ListBullet"/>
      </w:pPr>
      <w:r w:rsidRPr="000B2742">
        <w:t>critical information within the Australia New Zealand Food Standards Code relevant to immediate work environment</w:t>
      </w:r>
    </w:p>
    <w:p w:rsidR="00000000" w:rsidRPr="000B2742" w:rsidP="000B2742">
      <w:pPr>
        <w:pStyle w:val="AllowPageBreak"/>
      </w:pPr>
    </w:p>
    <w:p w:rsidR="00000000" w:rsidRPr="000B2742" w:rsidP="000B2742">
      <w:pPr>
        <w:pStyle w:val="Heading1"/>
      </w:pPr>
      <w:bookmarkStart w:id="13" w:name="O_895042"/>
      <w:bookmarkEnd w:id="13"/>
      <w:r w:rsidRPr="000B2742">
        <w:t>Assessment Conditions</w:t>
      </w:r>
    </w:p>
    <w:p w:rsidR="00000000" w:rsidRPr="000B2742" w:rsidP="008842F7">
      <w:pPr>
        <w:pStyle w:val="BodyText"/>
      </w:pPr>
      <w:r w:rsidRPr="000B2742">
        <w:t>Competency must be demonstr</w:t>
      </w:r>
      <w:r w:rsidRPr="000B2742">
        <w:t>ated over time and under typical operating conditions for the enterprise.</w:t>
      </w:r>
    </w:p>
    <w:p w:rsidR="00000000" w:rsidRPr="000B2742" w:rsidP="008842F7">
      <w:pPr>
        <w:pStyle w:val="BodyText"/>
      </w:pPr>
      <w:r w:rsidRPr="000B2742">
        <w:t>Assessment must occur in the workplace under normal production conditions.</w:t>
      </w:r>
    </w:p>
    <w:p w:rsidR="00000000" w:rsidRPr="000B2742" w:rsidP="008842F7">
      <w:pPr>
        <w:pStyle w:val="BodyText"/>
      </w:pPr>
      <w:r w:rsidRPr="000B2742">
        <w:t xml:space="preserve">As a minimum, the following three forms of assessment must be used: </w:t>
      </w:r>
    </w:p>
    <w:p w:rsidR="00000000" w:rsidRPr="000B2742" w:rsidP="000B2742">
      <w:pPr>
        <w:pStyle w:val="ListBullet"/>
      </w:pPr>
      <w:r w:rsidRPr="000B2742">
        <w:t>quiz of underpinning knowledge</w:t>
      </w:r>
    </w:p>
    <w:p w:rsidR="00000000" w:rsidRPr="000B2742" w:rsidP="000B2742">
      <w:pPr>
        <w:pStyle w:val="ListBullet"/>
      </w:pPr>
      <w:r w:rsidRPr="000B2742">
        <w:t xml:space="preserve">workplace demonstration </w:t>
      </w:r>
    </w:p>
    <w:p w:rsidR="00000000" w:rsidRPr="000B2742" w:rsidP="000B2742">
      <w:pPr>
        <w:pStyle w:val="ListBullet"/>
      </w:pPr>
      <w:r w:rsidRPr="000B2742">
        <w:t>workplace referee or third-party report of performance over time</w:t>
      </w:r>
    </w:p>
    <w:p w:rsidR="00000000" w:rsidRPr="000B2742" w:rsidP="000B2742">
      <w:pPr>
        <w:pStyle w:val="BodyText"/>
      </w:pPr>
    </w:p>
    <w:p w:rsidR="00000000" w:rsidRPr="000B2742" w:rsidP="008842F7">
      <w:pPr>
        <w:pStyle w:val="BodyText"/>
      </w:pPr>
      <w:r w:rsidRPr="000B2742">
        <w:t>Assessors must satisfy the current standards for RTOs.</w:t>
      </w:r>
    </w:p>
    <w:p w:rsidR="00000000" w:rsidRPr="000B2742" w:rsidP="000B2742">
      <w:pPr>
        <w:pStyle w:val="Heading1"/>
      </w:pPr>
      <w:bookmarkStart w:id="14" w:name="O_895045"/>
      <w:bookmarkEnd w:id="14"/>
      <w:r w:rsidRPr="000B2742">
        <w:t>Links</w:t>
      </w:r>
    </w:p>
    <w:p w:rsidR="00000000" w:rsidRPr="000B2742" w:rsidP="008842F7">
      <w:pPr>
        <w:pStyle w:val="BodyText"/>
      </w:pPr>
      <w:r w:rsidRPr="000B2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1E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B2742" w:rsidP="000B2742"/>
    <w:sectPr w:rsidSect="000B27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 w:rsidRPr="008842F7" w:rsidP="00884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F7" w:rsidP="000B2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2F7" w:rsidP="000B2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42F7" w:rsidP="000B27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 w:rsidP="000B2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2F7">
      <w:t>Approved</w:t>
    </w:r>
    <w:r w:rsidR="00884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2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2F7">
      <w:rPr>
        <w:noProof/>
      </w:rPr>
      <w:t>4</w:t>
    </w:r>
    <w:r>
      <w:rPr>
        <w:noProof/>
      </w:rPr>
      <w:fldChar w:fldCharType="end"/>
    </w:r>
  </w:p>
  <w:p w:rsidR="000B2742" w:rsidP="000B2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2F7">
      <w:t>Skills Insight</w:t>
    </w:r>
    <w:r w:rsidR="008842F7">
      <w:fldChar w:fldCharType="end"/>
    </w:r>
  </w:p>
  <w:p w:rsidR="000B2742" w:rsidP="000B2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742" w:rsidRPr="008842F7" w:rsidP="00884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F7" w:rsidRPr="002D2AF8" w:rsidP="000B2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AMPS308 Batch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42F7" w:rsidP="000B27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42" w:rsidRPr="002D2AF8" w:rsidP="000B2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2F7">
      <w:t>AMPS308 Batch meat</w:t>
    </w:r>
    <w:r w:rsidR="00884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2F7">
      <w:rPr>
        <w:noProof/>
      </w:rPr>
      <w:t>2 March 2025</w:t>
    </w:r>
    <w:r>
      <w:fldChar w:fldCharType="end"/>
    </w:r>
  </w:p>
  <w:p w:rsidR="000B2742" w:rsidP="000B2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6A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A04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742"/>
  </w:style>
  <w:style w:type="character" w:customStyle="1" w:styleId="Heading1Char">
    <w:name w:val="Heading 1 Char"/>
    <w:basedOn w:val="DefaultParagraphFont"/>
    <w:link w:val="Heading1"/>
    <w:rsid w:val="000B2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7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27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27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2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27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2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7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2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742"/>
    <w:rPr>
      <w:b/>
      <w:spacing w:val="0"/>
    </w:rPr>
  </w:style>
  <w:style w:type="paragraph" w:customStyle="1" w:styleId="SuperTitle">
    <w:name w:val="SuperTitle"/>
    <w:basedOn w:val="Title"/>
    <w:rsid w:val="000B2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7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742"/>
    <w:rPr>
      <w:i/>
    </w:rPr>
  </w:style>
  <w:style w:type="paragraph" w:styleId="Caption">
    <w:name w:val="caption"/>
    <w:basedOn w:val="BodyText"/>
    <w:next w:val="Normal"/>
    <w:qFormat/>
    <w:rsid w:val="000B2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742"/>
  </w:style>
  <w:style w:type="paragraph" w:styleId="TableofFigures">
    <w:name w:val="table of figures"/>
    <w:basedOn w:val="Normal"/>
    <w:next w:val="Normal"/>
    <w:semiHidden/>
    <w:rsid w:val="000B2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2742"/>
    <w:rPr>
      <w:rFonts w:ascii="Wingdings" w:hAnsi="Wingdings"/>
    </w:rPr>
  </w:style>
  <w:style w:type="character" w:customStyle="1" w:styleId="HotSpot">
    <w:name w:val="HotSpot"/>
    <w:rsid w:val="000B2742"/>
    <w:rPr>
      <w:color w:val="0033CC"/>
      <w:u w:val="none"/>
    </w:rPr>
  </w:style>
  <w:style w:type="paragraph" w:customStyle="1" w:styleId="BodyTextRight">
    <w:name w:val="Body Text Right"/>
    <w:basedOn w:val="BodyText"/>
    <w:rsid w:val="000B2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742"/>
    <w:rPr>
      <w:sz w:val="32"/>
    </w:rPr>
  </w:style>
  <w:style w:type="paragraph" w:customStyle="1" w:styleId="HeadingProcedure">
    <w:name w:val="Heading Procedure"/>
    <w:basedOn w:val="HeadingBase"/>
    <w:next w:val="Normal"/>
    <w:rsid w:val="000B2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742"/>
    <w:pPr>
      <w:spacing w:before="60" w:after="60"/>
    </w:pPr>
  </w:style>
  <w:style w:type="paragraph" w:styleId="ListContinue">
    <w:name w:val="List Continue"/>
    <w:basedOn w:val="List"/>
    <w:rsid w:val="000B2742"/>
    <w:pPr>
      <w:ind w:firstLine="0"/>
    </w:pPr>
  </w:style>
  <w:style w:type="paragraph" w:customStyle="1" w:styleId="ListNote">
    <w:name w:val="List Note"/>
    <w:basedOn w:val="List"/>
    <w:rsid w:val="000B2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742"/>
    <w:rPr>
      <w:rFonts w:ascii="Courier New" w:hAnsi="Courier New"/>
    </w:rPr>
  </w:style>
  <w:style w:type="paragraph" w:customStyle="1" w:styleId="NoteBullet">
    <w:name w:val="Note Bullet"/>
    <w:basedOn w:val="Note"/>
    <w:rsid w:val="000B2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742"/>
    <w:rPr>
      <w:b/>
      <w:smallCaps/>
    </w:rPr>
  </w:style>
  <w:style w:type="paragraph" w:customStyle="1" w:styleId="TableListNumber">
    <w:name w:val="Table List Number"/>
    <w:basedOn w:val="ListNumber"/>
    <w:rsid w:val="000B2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742"/>
    <w:pPr>
      <w:numPr>
        <w:numId w:val="8"/>
      </w:numPr>
    </w:pPr>
  </w:style>
  <w:style w:type="paragraph" w:customStyle="1" w:styleId="ListAlpha2">
    <w:name w:val="List Alpha 2"/>
    <w:basedOn w:val="List2"/>
    <w:rsid w:val="000B2742"/>
    <w:pPr>
      <w:numPr>
        <w:numId w:val="7"/>
      </w:numPr>
    </w:pPr>
  </w:style>
  <w:style w:type="paragraph" w:styleId="List2">
    <w:name w:val="List 2"/>
    <w:basedOn w:val="BodyText"/>
    <w:rsid w:val="000B2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742"/>
    <w:pPr>
      <w:numPr>
        <w:numId w:val="3"/>
      </w:numPr>
    </w:pPr>
  </w:style>
  <w:style w:type="paragraph" w:styleId="ListContinue2">
    <w:name w:val="List Continue 2"/>
    <w:basedOn w:val="List2"/>
    <w:rsid w:val="000B2742"/>
    <w:pPr>
      <w:ind w:firstLine="0"/>
    </w:pPr>
  </w:style>
  <w:style w:type="paragraph" w:styleId="ListContinue3">
    <w:name w:val="List Continue 3"/>
    <w:basedOn w:val="List3"/>
    <w:rsid w:val="000B2742"/>
    <w:pPr>
      <w:ind w:left="1021" w:firstLine="0"/>
    </w:pPr>
  </w:style>
  <w:style w:type="paragraph" w:styleId="ListContinue4">
    <w:name w:val="List Continue 4"/>
    <w:basedOn w:val="List4"/>
    <w:rsid w:val="000B2742"/>
    <w:pPr>
      <w:ind w:firstLine="0"/>
    </w:pPr>
  </w:style>
  <w:style w:type="paragraph" w:styleId="ListContinue5">
    <w:name w:val="List Continue 5"/>
    <w:basedOn w:val="List5"/>
    <w:rsid w:val="000B2742"/>
    <w:pPr>
      <w:ind w:firstLine="0"/>
    </w:pPr>
  </w:style>
  <w:style w:type="paragraph" w:styleId="ListNumber3">
    <w:name w:val="List Number 3"/>
    <w:basedOn w:val="List3"/>
    <w:rsid w:val="000B2742"/>
    <w:pPr>
      <w:numPr>
        <w:numId w:val="4"/>
      </w:numPr>
    </w:pPr>
  </w:style>
  <w:style w:type="paragraph" w:styleId="ListNumber4">
    <w:name w:val="List Number 4"/>
    <w:basedOn w:val="List4"/>
    <w:rsid w:val="000B2742"/>
    <w:pPr>
      <w:numPr>
        <w:numId w:val="5"/>
      </w:numPr>
    </w:pPr>
  </w:style>
  <w:style w:type="paragraph" w:styleId="ListNumber5">
    <w:name w:val="List Number 5"/>
    <w:basedOn w:val="List5"/>
    <w:rsid w:val="000B2742"/>
    <w:pPr>
      <w:numPr>
        <w:numId w:val="6"/>
      </w:numPr>
    </w:pPr>
  </w:style>
  <w:style w:type="paragraph" w:styleId="BlockText">
    <w:name w:val="Block Text"/>
    <w:basedOn w:val="Normal"/>
    <w:rsid w:val="000B2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742"/>
    <w:rPr>
      <w:sz w:val="16"/>
      <w:vertAlign w:val="superscript"/>
    </w:rPr>
  </w:style>
  <w:style w:type="character" w:customStyle="1" w:styleId="Symbols">
    <w:name w:val="Symbols"/>
    <w:basedOn w:val="DefaultParagraphFont"/>
    <w:rsid w:val="000B2742"/>
    <w:rPr>
      <w:rFonts w:ascii="Symbol" w:hAnsi="Symbol"/>
    </w:rPr>
  </w:style>
  <w:style w:type="character" w:customStyle="1" w:styleId="MenuOptions">
    <w:name w:val="Menu Options"/>
    <w:basedOn w:val="DefaultParagraphFont"/>
    <w:rsid w:val="000B2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742"/>
    <w:rPr>
      <w:b/>
    </w:rPr>
  </w:style>
  <w:style w:type="character" w:customStyle="1" w:styleId="Underlined">
    <w:name w:val="Underlined"/>
    <w:basedOn w:val="DefaultParagraphFont"/>
    <w:rsid w:val="000B2742"/>
    <w:rPr>
      <w:u w:val="single"/>
    </w:rPr>
  </w:style>
  <w:style w:type="paragraph" w:customStyle="1" w:styleId="TableBodyTextRight">
    <w:name w:val="Table Body Text Right"/>
    <w:basedOn w:val="TableBodyText"/>
    <w:rsid w:val="000B2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742"/>
    <w:rPr>
      <w:sz w:val="18"/>
    </w:rPr>
  </w:style>
  <w:style w:type="paragraph" w:customStyle="1" w:styleId="BodySmallRight">
    <w:name w:val="Body Small Right"/>
    <w:basedOn w:val="BodyTextRight"/>
    <w:rsid w:val="000B2742"/>
    <w:rPr>
      <w:sz w:val="18"/>
      <w:szCs w:val="18"/>
    </w:rPr>
  </w:style>
  <w:style w:type="paragraph" w:customStyle="1" w:styleId="MarginEdition">
    <w:name w:val="Margin Edition"/>
    <w:basedOn w:val="MarginNote"/>
    <w:rsid w:val="000B2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742"/>
    <w:rPr>
      <w:sz w:val="2"/>
      <w:szCs w:val="2"/>
    </w:rPr>
  </w:style>
  <w:style w:type="character" w:customStyle="1" w:styleId="Small">
    <w:name w:val="Small"/>
    <w:basedOn w:val="DefaultParagraphFont"/>
    <w:rsid w:val="000B2742"/>
    <w:rPr>
      <w:sz w:val="16"/>
    </w:rPr>
  </w:style>
  <w:style w:type="paragraph" w:customStyle="1" w:styleId="WideTable">
    <w:name w:val="Wide Table"/>
    <w:basedOn w:val="Normal"/>
    <w:rsid w:val="000B2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742"/>
  </w:style>
  <w:style w:type="paragraph" w:styleId="Quote">
    <w:name w:val="Quote"/>
    <w:basedOn w:val="Heading1"/>
    <w:link w:val="QuoteChar"/>
    <w:qFormat/>
    <w:rsid w:val="000B2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742"/>
    <w:pPr>
      <w:pageBreakBefore/>
    </w:pPr>
  </w:style>
  <w:style w:type="paragraph" w:customStyle="1" w:styleId="Border">
    <w:name w:val="Border"/>
    <w:basedOn w:val="Normal"/>
    <w:qFormat/>
    <w:rsid w:val="000B2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742"/>
    <w:rPr>
      <w:u w:val="single"/>
    </w:rPr>
  </w:style>
  <w:style w:type="character" w:customStyle="1" w:styleId="BoldandItalics">
    <w:name w:val="Bold and Italics"/>
    <w:qFormat/>
    <w:rsid w:val="000B2742"/>
    <w:rPr>
      <w:b/>
      <w:i/>
      <w:u w:val="none"/>
    </w:rPr>
  </w:style>
  <w:style w:type="paragraph" w:styleId="BalloonText">
    <w:name w:val="Balloon Text"/>
    <w:basedOn w:val="Normal"/>
    <w:link w:val="BalloonTextChar"/>
    <w:rsid w:val="000B2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742"/>
    <w:pPr>
      <w:spacing w:before="0" w:after="0"/>
    </w:pPr>
  </w:style>
  <w:style w:type="paragraph" w:customStyle="1" w:styleId="BodyTextBold">
    <w:name w:val="Body Text Bold"/>
    <w:basedOn w:val="BodyText"/>
    <w:qFormat/>
    <w:rsid w:val="000B2742"/>
    <w:rPr>
      <w:b/>
    </w:rPr>
  </w:style>
  <w:style w:type="character" w:styleId="Hyperlink">
    <w:name w:val="Hyperlink"/>
    <w:basedOn w:val="DefaultParagraphFont"/>
    <w:uiPriority w:val="99"/>
    <w:unhideWhenUsed/>
    <w:rsid w:val="00884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3899</Characters>
  <Application>Microsoft Office Word</Application>
  <DocSecurity>0</DocSecurity>
  <Lines>139</Lines>
  <Paragraphs>97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AMPS308 Batch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