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59D" w:rsidP="006B6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AMPS301 Cook, steam and cool product</w:t>
      </w:r>
      <w:r>
        <w:fldChar w:fldCharType="end"/>
      </w:r>
    </w:p>
    <w:p w:rsidR="006B659D" w:rsidP="006B659D">
      <w:pPr>
        <w:pStyle w:val="Version"/>
        <w:sectPr w:rsidSect="00F56F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6F76" w:rsidP="00F56F76">
      <w:pPr>
        <w:pStyle w:val="SuperHeading"/>
      </w:pPr>
      <w:r w:rsidRPr="00F56F76">
        <w:t>AMPS301 Cook, steam and cool product</w:t>
      </w:r>
    </w:p>
    <w:p w:rsidR="00000000" w:rsidRPr="00F56F76" w:rsidP="00F56F76">
      <w:pPr>
        <w:pStyle w:val="Heading1"/>
      </w:pPr>
      <w:bookmarkStart w:id="1" w:name="O_963941"/>
      <w:bookmarkEnd w:id="1"/>
      <w:r w:rsidRPr="00F56F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rPr>
                <w:rStyle w:val="SpecialBold"/>
              </w:rPr>
              <w:t>Comments</w:t>
            </w:r>
          </w:p>
        </w:tc>
      </w:tr>
      <w:tr w:rsidTr="00F5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This version released with AMP Australian Meat Processing Training Package Version 3.0.</w:t>
            </w:r>
          </w:p>
        </w:tc>
      </w:tr>
      <w:tr w:rsidTr="00F5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t>This version released with AMP Australian Meat Processing Training Package Version 2.0.</w:t>
            </w:r>
          </w:p>
        </w:tc>
      </w:tr>
    </w:tbl>
    <w:p w:rsidR="00000000" w:rsidRPr="00F56F76" w:rsidP="00F56F76">
      <w:pPr>
        <w:pStyle w:val="BodyText"/>
      </w:pPr>
    </w:p>
    <w:p w:rsidR="00000000" w:rsidRPr="00F56F76" w:rsidP="00F56F76">
      <w:pPr>
        <w:pStyle w:val="AllowPageBreak"/>
      </w:pPr>
    </w:p>
    <w:p w:rsidR="00000000" w:rsidRPr="00F56F76" w:rsidP="00F56F76">
      <w:pPr>
        <w:pStyle w:val="Heading1"/>
      </w:pPr>
      <w:bookmarkStart w:id="2" w:name="O_963940"/>
      <w:bookmarkEnd w:id="2"/>
      <w:r w:rsidRPr="00F56F76">
        <w:t>A</w:t>
      </w:r>
      <w:r w:rsidRPr="00F56F76">
        <w:t>pplication</w:t>
      </w:r>
    </w:p>
    <w:p w:rsidR="00000000" w:rsidRPr="00F56F76" w:rsidP="006B659D">
      <w:pPr>
        <w:pStyle w:val="BodyText"/>
      </w:pPr>
      <w:r w:rsidRPr="00F56F76">
        <w:t>This unit covers the skills and knowledge required to prepare products with the application of heat treatment in a meat establishment.</w:t>
      </w:r>
    </w:p>
    <w:p w:rsidR="00000000" w:rsidRPr="00F56F76" w:rsidP="006B659D">
      <w:pPr>
        <w:pStyle w:val="BodyText"/>
      </w:pPr>
      <w:r w:rsidRPr="00F56F76">
        <w:t>A skilled operator would require this unit to prepare cooked and steamed products including trimmed meats, re</w:t>
      </w:r>
      <w:r w:rsidRPr="00F56F76">
        <w:t>ady to cut meats, frankfurters and hams.</w:t>
      </w:r>
    </w:p>
    <w:p w:rsidR="00000000" w:rsidRPr="00F56F76" w:rsidP="006B659D">
      <w:pPr>
        <w:pStyle w:val="BodyText"/>
      </w:pPr>
      <w:r w:rsidRPr="00F56F76">
        <w:t>All work should be carried out to comply with workplace procedures, customer requirements and product specifications.</w:t>
      </w:r>
    </w:p>
    <w:p w:rsidR="00000000" w:rsidRPr="00F56F76" w:rsidP="006B659D">
      <w:pPr>
        <w:pStyle w:val="BodyText"/>
      </w:pPr>
      <w:r w:rsidRPr="00F56F76">
        <w:t>This unit applies to individuals who work under broad direction and take responsibility for the</w:t>
      </w:r>
      <w:r w:rsidRPr="00F56F76">
        <w:t>ir own work including limited responsibility for the work of others. They provide and communicate solutions to a range of predictable problems.</w:t>
      </w:r>
    </w:p>
    <w:p w:rsidR="00000000" w:rsidRPr="00F56F76" w:rsidP="006B659D">
      <w:pPr>
        <w:pStyle w:val="BodyText"/>
      </w:pPr>
      <w:r w:rsidRPr="00F56F76">
        <w:t>No occupational licensing, legislative or certification requirements are known to apply to this unit at the time of publication.</w:t>
      </w:r>
    </w:p>
    <w:p w:rsidR="00000000" w:rsidRPr="00F56F76" w:rsidP="006B659D">
      <w:pPr>
        <w:pStyle w:val="BodyText"/>
      </w:pPr>
      <w:r w:rsidRPr="00F56F76">
        <w:t>This unit must be delivered and assessed in the context of Australian meat processing standards and regulations.</w:t>
      </w:r>
    </w:p>
    <w:p w:rsidR="00000000" w:rsidRPr="00F56F76" w:rsidP="00F56F76">
      <w:pPr>
        <w:pStyle w:val="Heading1"/>
      </w:pPr>
      <w:bookmarkStart w:id="3" w:name="O_963939"/>
      <w:bookmarkEnd w:id="3"/>
      <w:r w:rsidRPr="00F56F76">
        <w:t>Pre-requisite Unit</w:t>
      </w:r>
    </w:p>
    <w:p w:rsidR="00000000" w:rsidRPr="00F56F76" w:rsidP="006B659D">
      <w:pPr>
        <w:pStyle w:val="BodyText"/>
      </w:pPr>
      <w:r w:rsidRPr="00F56F76">
        <w:t>Nil</w:t>
      </w:r>
    </w:p>
    <w:p w:rsidR="00000000" w:rsidRPr="00F56F76" w:rsidP="00F56F76">
      <w:pPr>
        <w:pStyle w:val="Heading1"/>
      </w:pPr>
      <w:bookmarkStart w:id="4" w:name="O_963937"/>
      <w:bookmarkEnd w:id="4"/>
      <w:r w:rsidRPr="00F56F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rPr>
                <w:rStyle w:val="SpecialBold"/>
              </w:rPr>
              <w:t>Performance Criteria</w:t>
            </w:r>
          </w:p>
        </w:tc>
      </w:tr>
      <w:tr w:rsidTr="006B6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1. Place product in cooking or steaming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t>1.1 Identify individual product and place correctly in cooking or steaming facility for even cooking or steaming</w:t>
            </w:r>
          </w:p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1.2 Space product in cooking facility according to product and manufacturer</w:t>
            </w:r>
            <w:r>
              <w:t>’</w:t>
            </w:r>
            <w:r w:rsidRPr="00F56F76">
              <w:t>s specifications</w:t>
            </w:r>
          </w:p>
        </w:tc>
      </w:tr>
      <w:tr w:rsidTr="006B6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2. Cook or steam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t>2.1 Determine correct cooking or steaming procedure</w:t>
            </w:r>
          </w:p>
          <w:p w:rsidR="00000000" w:rsidRPr="00F56F76" w:rsidP="00F56F76">
            <w:pPr>
              <w:pStyle w:val="BodyText"/>
            </w:pPr>
            <w:r w:rsidRPr="00F56F76">
              <w:t>2.2 Set and maintain cooking or steaming cycle according to specifications and workplace requirements</w:t>
            </w:r>
          </w:p>
          <w:p w:rsidR="00000000" w:rsidRPr="00F56F76" w:rsidP="00F56F76">
            <w:pPr>
              <w:pStyle w:val="BodyText"/>
            </w:pPr>
            <w:r w:rsidRPr="00F56F76">
              <w:t xml:space="preserve">2.3 Regularly monitor cooking or steaming process and adjust as necessary to </w:t>
            </w:r>
            <w:r w:rsidRPr="00F56F76">
              <w:t>fulfil product specifications</w:t>
            </w:r>
          </w:p>
          <w:p w:rsidR="00000000" w:rsidRPr="00F56F76" w:rsidP="00F56F76">
            <w:pPr>
              <w:pStyle w:val="BodyText"/>
            </w:pPr>
            <w:r w:rsidRPr="00F56F76">
              <w:t>2.4 Check internal temperature of product on completion of cooking or steaming cycle to ensure correct process has been achieved</w:t>
            </w:r>
          </w:p>
          <w:p w:rsidR="00000000" w:rsidRPr="00F56F76" w:rsidP="00F56F76">
            <w:pPr>
              <w:pStyle w:val="BodyText"/>
            </w:pPr>
            <w:r w:rsidRPr="00F56F76">
              <w:t xml:space="preserve">2.5 Cook or steam a variety of products to workplace requirements and customer specifications at </w:t>
            </w:r>
            <w:r w:rsidRPr="00F56F76">
              <w:t>a speed similar to production requirements</w:t>
            </w:r>
          </w:p>
          <w:p w:rsidR="00000000" w:rsidRPr="00F56F76" w:rsidP="00F56F76">
            <w:pPr>
              <w:pStyle w:val="BodyText"/>
            </w:pPr>
            <w:r w:rsidRPr="00F56F76">
              <w:t>2.6 Correctly record process and results of cooking or steaming</w:t>
            </w:r>
          </w:p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2.7 Dye product to achieve a uniform colour when required by product specifications</w:t>
            </w:r>
          </w:p>
        </w:tc>
      </w:tr>
      <w:tr w:rsidTr="006B6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3. Chill or cool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t>3.1 Weigh product immediately on comple</w:t>
            </w:r>
            <w:r w:rsidRPr="00F56F76">
              <w:t>tion of cooking or steaming cycle</w:t>
            </w:r>
          </w:p>
          <w:p w:rsidR="00000000" w:rsidRPr="00F56F76" w:rsidP="00F56F76">
            <w:pPr>
              <w:pStyle w:val="BodyText"/>
            </w:pPr>
            <w:r w:rsidRPr="00F56F76">
              <w:t>3.2 Chill product immediately or cool at ambient temperature before chilling according to product specifications</w:t>
            </w:r>
          </w:p>
          <w:p w:rsidR="00000000" w:rsidRPr="00F56F76" w:rsidP="00F56F76">
            <w:pPr>
              <w:pStyle w:val="BodyText"/>
            </w:pPr>
            <w:r w:rsidRPr="00F56F76">
              <w:t>3.3 Identify and store product according to product specifications and workplace requirements</w:t>
            </w:r>
          </w:p>
        </w:tc>
      </w:tr>
    </w:tbl>
    <w:p w:rsidR="00000000" w:rsidRPr="00F56F76" w:rsidP="00F56F76">
      <w:pPr>
        <w:pStyle w:val="BodyText"/>
      </w:pPr>
    </w:p>
    <w:p w:rsidR="00000000" w:rsidRPr="00F56F76" w:rsidP="00F56F76">
      <w:pPr>
        <w:pStyle w:val="AllowPageBreak"/>
      </w:pPr>
    </w:p>
    <w:p w:rsidR="00000000" w:rsidRPr="00F56F76" w:rsidP="00F56F76">
      <w:pPr>
        <w:pStyle w:val="Heading1"/>
      </w:pPr>
      <w:bookmarkStart w:id="5" w:name="O_963936"/>
      <w:bookmarkEnd w:id="5"/>
      <w:r w:rsidRPr="00F56F76">
        <w:t>Foundation Skills</w:t>
      </w:r>
    </w:p>
    <w:p w:rsidR="00000000" w:rsidRPr="00F56F76" w:rsidP="006B659D">
      <w:pPr>
        <w:pStyle w:val="BodyText"/>
      </w:pPr>
      <w:r w:rsidRPr="00F56F76">
        <w:t>Foundation Skills essential to performance are explicit in the performance criteria of this unit of competency.</w:t>
      </w:r>
    </w:p>
    <w:p w:rsidR="00000000" w:rsidRPr="00F56F76" w:rsidP="00F56F76">
      <w:pPr>
        <w:pStyle w:val="Heading1"/>
      </w:pPr>
      <w:bookmarkStart w:id="6" w:name="O_963934"/>
      <w:bookmarkEnd w:id="6"/>
      <w:r w:rsidRPr="00F56F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SpecialBold"/>
              </w:rPr>
              <w:t xml:space="preserve">Code and title </w:t>
            </w:r>
            <w:r w:rsidRPr="00F56F76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SpecialBold"/>
              </w:rPr>
              <w:t xml:space="preserve">Code and title </w:t>
            </w:r>
            <w:r w:rsidRPr="00F56F76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rPr>
                <w:rStyle w:val="SpecialBold"/>
              </w:rPr>
              <w:t>Equi</w:t>
            </w:r>
            <w:r w:rsidRPr="00F56F76">
              <w:rPr>
                <w:rStyle w:val="SpecialBold"/>
              </w:rPr>
              <w:t>valence status</w:t>
            </w:r>
          </w:p>
        </w:tc>
      </w:tr>
      <w:tr w:rsidTr="00F56F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AMPS301 Cook, steam and cool product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AMPS301 Cook, steam and cool product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F76">
            <w:pPr>
              <w:pStyle w:val="BodyText"/>
              <w:rPr>
                <w:lang w:val="en-NZ"/>
              </w:rPr>
            </w:pPr>
            <w:r w:rsidRPr="00F56F76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F76" w:rsidP="00F56F76">
            <w:pPr>
              <w:pStyle w:val="BodyText"/>
            </w:pPr>
            <w:r w:rsidRPr="00F56F76">
              <w:t xml:space="preserve">Equivalent unit </w:t>
            </w:r>
          </w:p>
          <w:p w:rsidR="00000000" w:rsidRPr="00F56F76" w:rsidP="00F56F76">
            <w:pPr>
              <w:pStyle w:val="BodyText"/>
            </w:pPr>
          </w:p>
        </w:tc>
      </w:tr>
    </w:tbl>
    <w:p w:rsidR="00000000" w:rsidRPr="00F56F76" w:rsidP="00F56F76">
      <w:pPr>
        <w:pStyle w:val="BodyText"/>
      </w:pPr>
    </w:p>
    <w:p w:rsidR="00000000" w:rsidRPr="00F56F76" w:rsidP="00F56F76">
      <w:pPr>
        <w:pStyle w:val="AllowPageBreak"/>
      </w:pPr>
    </w:p>
    <w:p w:rsidR="00000000" w:rsidRPr="00F56F76" w:rsidP="00F56F76">
      <w:pPr>
        <w:pStyle w:val="Heading1"/>
      </w:pPr>
      <w:bookmarkStart w:id="7" w:name="O_963942"/>
      <w:bookmarkEnd w:id="7"/>
      <w:r w:rsidRPr="00F56F76">
        <w:t>Links</w:t>
      </w:r>
    </w:p>
    <w:p w:rsidR="00000000" w:rsidRPr="00F56F76" w:rsidP="006B659D">
      <w:pPr>
        <w:pStyle w:val="BodyText"/>
      </w:pPr>
      <w:r w:rsidRPr="00F56F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40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56F76" w:rsidP="00F56F76"/>
    <w:sectPr w:rsidSect="00F56F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76" w:rsidRPr="006B659D" w:rsidP="006B6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9D" w:rsidP="00F56F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59D" w:rsidP="00F56F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659D" w:rsidP="00F56F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F76" w:rsidRPr="006B659D" w:rsidP="006B6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9D" w:rsidRPr="002D2AF8" w:rsidP="00F56F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AMPS301 Cook, steam and cool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B659D" w:rsidP="00F56F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F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F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F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F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F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F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F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F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F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F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F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F76"/>
  </w:style>
  <w:style w:type="character" w:customStyle="1" w:styleId="Heading1Char">
    <w:name w:val="Heading 1 Char"/>
    <w:basedOn w:val="DefaultParagraphFont"/>
    <w:link w:val="Heading1"/>
    <w:rsid w:val="00F56F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F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F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6F76"/>
    <w:rPr>
      <w:b/>
      <w:spacing w:val="0"/>
    </w:rPr>
  </w:style>
  <w:style w:type="character" w:styleId="Emphasis">
    <w:name w:val="Emphasis"/>
    <w:basedOn w:val="DefaultParagraphFont"/>
    <w:qFormat/>
    <w:rsid w:val="00F56F76"/>
    <w:rPr>
      <w:i/>
    </w:rPr>
  </w:style>
  <w:style w:type="paragraph" w:customStyle="1" w:styleId="SuperHeading">
    <w:name w:val="SuperHeading"/>
    <w:basedOn w:val="Normal"/>
    <w:rsid w:val="00F56F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F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F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F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F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F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F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F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F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F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F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F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F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F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F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F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F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F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F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F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6F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F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F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F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F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F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F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F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F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F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F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F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F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F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F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F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F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F76"/>
  </w:style>
  <w:style w:type="paragraph" w:styleId="TableofFigures">
    <w:name w:val="table of figures"/>
    <w:basedOn w:val="Normal"/>
    <w:next w:val="Normal"/>
    <w:semiHidden/>
    <w:rsid w:val="00F56F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F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6F76"/>
    <w:rPr>
      <w:rFonts w:ascii="Wingdings" w:hAnsi="Wingdings"/>
    </w:rPr>
  </w:style>
  <w:style w:type="paragraph" w:customStyle="1" w:styleId="TableHeading">
    <w:name w:val="Table Heading"/>
    <w:basedOn w:val="HeadingBase"/>
    <w:rsid w:val="00F56F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F76"/>
    <w:rPr>
      <w:color w:val="0033CC"/>
      <w:u w:val="none"/>
    </w:rPr>
  </w:style>
  <w:style w:type="paragraph" w:customStyle="1" w:styleId="BodyTextRight">
    <w:name w:val="Body Text Right"/>
    <w:basedOn w:val="BodyText"/>
    <w:rsid w:val="00F56F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F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F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F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F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F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F76"/>
    <w:rPr>
      <w:sz w:val="32"/>
    </w:rPr>
  </w:style>
  <w:style w:type="paragraph" w:customStyle="1" w:styleId="HeadingProcedure">
    <w:name w:val="Heading Procedure"/>
    <w:basedOn w:val="HeadingBase"/>
    <w:next w:val="Normal"/>
    <w:rsid w:val="00F56F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F76"/>
    <w:pPr>
      <w:spacing w:before="60" w:after="60"/>
    </w:pPr>
  </w:style>
  <w:style w:type="paragraph" w:styleId="ListContinue">
    <w:name w:val="List Continue"/>
    <w:basedOn w:val="List"/>
    <w:rsid w:val="00F56F76"/>
    <w:pPr>
      <w:ind w:firstLine="0"/>
    </w:pPr>
  </w:style>
  <w:style w:type="paragraph" w:customStyle="1" w:styleId="ListNote">
    <w:name w:val="List Note"/>
    <w:basedOn w:val="List"/>
    <w:rsid w:val="00F56F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F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F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F76"/>
    <w:rPr>
      <w:rFonts w:ascii="Courier New" w:hAnsi="Courier New"/>
    </w:rPr>
  </w:style>
  <w:style w:type="paragraph" w:customStyle="1" w:styleId="NoteBullet">
    <w:name w:val="Note Bullet"/>
    <w:basedOn w:val="Note"/>
    <w:rsid w:val="00F56F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F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F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F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F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6F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F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F76"/>
    <w:rPr>
      <w:b/>
      <w:smallCaps/>
    </w:rPr>
  </w:style>
  <w:style w:type="paragraph" w:customStyle="1" w:styleId="TableListNumber">
    <w:name w:val="Table List Number"/>
    <w:basedOn w:val="ListNumber"/>
    <w:rsid w:val="00F56F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F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F76"/>
    <w:pPr>
      <w:numPr>
        <w:numId w:val="7"/>
      </w:numPr>
    </w:pPr>
  </w:style>
  <w:style w:type="paragraph" w:customStyle="1" w:styleId="ListAlpha2">
    <w:name w:val="List Alpha 2"/>
    <w:basedOn w:val="List2"/>
    <w:rsid w:val="00F56F76"/>
    <w:pPr>
      <w:numPr>
        <w:numId w:val="6"/>
      </w:numPr>
    </w:pPr>
  </w:style>
  <w:style w:type="paragraph" w:styleId="List2">
    <w:name w:val="List 2"/>
    <w:basedOn w:val="BodyText"/>
    <w:rsid w:val="00F56F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F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F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F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F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F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6F76"/>
    <w:pPr>
      <w:numPr>
        <w:numId w:val="2"/>
      </w:numPr>
    </w:pPr>
  </w:style>
  <w:style w:type="paragraph" w:styleId="ListContinue2">
    <w:name w:val="List Continue 2"/>
    <w:basedOn w:val="List2"/>
    <w:rsid w:val="00F56F76"/>
    <w:pPr>
      <w:ind w:firstLine="0"/>
    </w:pPr>
  </w:style>
  <w:style w:type="paragraph" w:styleId="ListContinue3">
    <w:name w:val="List Continue 3"/>
    <w:basedOn w:val="List3"/>
    <w:rsid w:val="00F56F76"/>
    <w:pPr>
      <w:ind w:left="1021" w:firstLine="0"/>
    </w:pPr>
  </w:style>
  <w:style w:type="paragraph" w:styleId="ListContinue4">
    <w:name w:val="List Continue 4"/>
    <w:basedOn w:val="List4"/>
    <w:rsid w:val="00F56F76"/>
    <w:pPr>
      <w:ind w:firstLine="0"/>
    </w:pPr>
  </w:style>
  <w:style w:type="paragraph" w:styleId="ListContinue5">
    <w:name w:val="List Continue 5"/>
    <w:basedOn w:val="List5"/>
    <w:rsid w:val="00F56F76"/>
    <w:pPr>
      <w:ind w:firstLine="0"/>
    </w:pPr>
  </w:style>
  <w:style w:type="paragraph" w:styleId="ListNumber3">
    <w:name w:val="List Number 3"/>
    <w:basedOn w:val="List3"/>
    <w:rsid w:val="00F56F76"/>
    <w:pPr>
      <w:numPr>
        <w:numId w:val="3"/>
      </w:numPr>
    </w:pPr>
  </w:style>
  <w:style w:type="paragraph" w:styleId="ListNumber4">
    <w:name w:val="List Number 4"/>
    <w:basedOn w:val="List4"/>
    <w:rsid w:val="00F56F76"/>
    <w:pPr>
      <w:numPr>
        <w:numId w:val="4"/>
      </w:numPr>
    </w:pPr>
  </w:style>
  <w:style w:type="paragraph" w:styleId="ListNumber5">
    <w:name w:val="List Number 5"/>
    <w:basedOn w:val="List5"/>
    <w:rsid w:val="00F56F76"/>
    <w:pPr>
      <w:numPr>
        <w:numId w:val="5"/>
      </w:numPr>
    </w:pPr>
  </w:style>
  <w:style w:type="paragraph" w:styleId="BlockText">
    <w:name w:val="Block Text"/>
    <w:basedOn w:val="Normal"/>
    <w:rsid w:val="00F56F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F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F76"/>
    <w:rPr>
      <w:sz w:val="16"/>
      <w:vertAlign w:val="superscript"/>
    </w:rPr>
  </w:style>
  <w:style w:type="character" w:customStyle="1" w:styleId="Symbols">
    <w:name w:val="Symbols"/>
    <w:basedOn w:val="DefaultParagraphFont"/>
    <w:rsid w:val="00F56F76"/>
    <w:rPr>
      <w:rFonts w:ascii="Symbol" w:hAnsi="Symbol"/>
    </w:rPr>
  </w:style>
  <w:style w:type="character" w:customStyle="1" w:styleId="MenuOptions">
    <w:name w:val="Menu Options"/>
    <w:basedOn w:val="DefaultParagraphFont"/>
    <w:rsid w:val="00F56F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F76"/>
    <w:rPr>
      <w:b/>
    </w:rPr>
  </w:style>
  <w:style w:type="character" w:customStyle="1" w:styleId="Underlined">
    <w:name w:val="Underlined"/>
    <w:basedOn w:val="DefaultParagraphFont"/>
    <w:rsid w:val="00F56F76"/>
    <w:rPr>
      <w:u w:val="single"/>
    </w:rPr>
  </w:style>
  <w:style w:type="paragraph" w:customStyle="1" w:styleId="TableBodyTextRight">
    <w:name w:val="Table Body Text Right"/>
    <w:basedOn w:val="TableBodyText"/>
    <w:rsid w:val="00F56F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F76"/>
    <w:rPr>
      <w:sz w:val="18"/>
    </w:rPr>
  </w:style>
  <w:style w:type="paragraph" w:customStyle="1" w:styleId="BodySmallRight">
    <w:name w:val="Body Small Right"/>
    <w:basedOn w:val="BodyTextRight"/>
    <w:rsid w:val="00F56F76"/>
    <w:rPr>
      <w:sz w:val="18"/>
      <w:szCs w:val="18"/>
    </w:rPr>
  </w:style>
  <w:style w:type="paragraph" w:customStyle="1" w:styleId="MarginEdition">
    <w:name w:val="Margin Edition"/>
    <w:basedOn w:val="MarginNote"/>
    <w:rsid w:val="00F56F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F76"/>
    <w:rPr>
      <w:sz w:val="2"/>
      <w:szCs w:val="2"/>
    </w:rPr>
  </w:style>
  <w:style w:type="character" w:customStyle="1" w:styleId="Small">
    <w:name w:val="Small"/>
    <w:basedOn w:val="DefaultParagraphFont"/>
    <w:rsid w:val="00F56F76"/>
    <w:rPr>
      <w:sz w:val="16"/>
    </w:rPr>
  </w:style>
  <w:style w:type="paragraph" w:customStyle="1" w:styleId="WideTable">
    <w:name w:val="Wide Table"/>
    <w:basedOn w:val="Normal"/>
    <w:rsid w:val="00F56F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F76"/>
  </w:style>
  <w:style w:type="paragraph" w:styleId="Quote">
    <w:name w:val="Quote"/>
    <w:basedOn w:val="Heading1"/>
    <w:link w:val="QuoteChar"/>
    <w:qFormat/>
    <w:rsid w:val="00F56F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F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F76"/>
    <w:pPr>
      <w:pageBreakBefore/>
    </w:pPr>
  </w:style>
  <w:style w:type="paragraph" w:customStyle="1" w:styleId="Border">
    <w:name w:val="Border"/>
    <w:basedOn w:val="Normal"/>
    <w:qFormat/>
    <w:rsid w:val="00F56F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F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F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F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F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F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F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F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F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F76"/>
    <w:rPr>
      <w:u w:val="single"/>
    </w:rPr>
  </w:style>
  <w:style w:type="character" w:customStyle="1" w:styleId="BoldandItalics">
    <w:name w:val="Bold and Italics"/>
    <w:qFormat/>
    <w:rsid w:val="00F56F76"/>
    <w:rPr>
      <w:b/>
      <w:i/>
      <w:u w:val="none"/>
    </w:rPr>
  </w:style>
  <w:style w:type="paragraph" w:styleId="BalloonText">
    <w:name w:val="Balloon Text"/>
    <w:basedOn w:val="Normal"/>
    <w:link w:val="BalloonTextChar"/>
    <w:rsid w:val="00F5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F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F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F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F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F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F76"/>
    <w:pPr>
      <w:spacing w:before="0" w:after="0"/>
    </w:pPr>
  </w:style>
  <w:style w:type="paragraph" w:customStyle="1" w:styleId="BodyTextBold">
    <w:name w:val="Body Text Bold"/>
    <w:basedOn w:val="BodyText"/>
    <w:qFormat/>
    <w:rsid w:val="00F56F76"/>
    <w:rPr>
      <w:b/>
    </w:rPr>
  </w:style>
  <w:style w:type="character" w:styleId="Hyperlink">
    <w:name w:val="Hyperlink"/>
    <w:basedOn w:val="DefaultParagraphFont"/>
    <w:uiPriority w:val="99"/>
    <w:unhideWhenUsed/>
    <w:rsid w:val="006B6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2953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AMPS301 Cook, steam and cool product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