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63C2" w:rsidP="008563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AMPS213 Manually link and tie product</w:t>
      </w:r>
      <w:r>
        <w:fldChar w:fldCharType="end"/>
      </w:r>
    </w:p>
    <w:p w:rsidR="008563C2" w:rsidP="008563C2">
      <w:pPr>
        <w:pStyle w:val="Version"/>
        <w:sectPr w:rsidSect="004015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1520" w:rsidP="00401520">
      <w:pPr>
        <w:pStyle w:val="SuperHeading"/>
      </w:pPr>
      <w:r w:rsidRPr="00401520">
        <w:t>AMPS213 Manually link and tie product</w:t>
      </w:r>
    </w:p>
    <w:p w:rsidR="00000000" w:rsidRPr="00401520" w:rsidP="00401520">
      <w:pPr>
        <w:pStyle w:val="Heading1"/>
      </w:pPr>
      <w:bookmarkStart w:id="1" w:name="O_894262"/>
      <w:bookmarkEnd w:id="1"/>
      <w:r w:rsidRPr="004015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01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520">
            <w:pPr>
              <w:pStyle w:val="TableHeading"/>
              <w:rPr>
                <w:lang w:val="en-NZ"/>
              </w:rPr>
            </w:pPr>
            <w:r w:rsidRPr="0040152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520">
            <w:pPr>
              <w:pStyle w:val="TableHeading"/>
              <w:rPr>
                <w:lang w:val="en-NZ"/>
              </w:rPr>
            </w:pPr>
            <w:r w:rsidRPr="0040152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520">
            <w:pPr>
              <w:pStyle w:val="TableHeading"/>
              <w:rPr>
                <w:lang w:val="en-NZ"/>
              </w:rPr>
            </w:pPr>
            <w:r w:rsidRPr="00401520">
              <w:t>Comment</w:t>
            </w:r>
          </w:p>
        </w:tc>
      </w:tr>
      <w:tr w:rsidTr="00401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520">
            <w:pPr>
              <w:pStyle w:val="BodyText"/>
              <w:rPr>
                <w:lang w:val="en-NZ"/>
              </w:rPr>
            </w:pPr>
            <w:r w:rsidRPr="0040152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520">
            <w:pPr>
              <w:pStyle w:val="BodyText"/>
              <w:rPr>
                <w:lang w:val="en-NZ"/>
              </w:rPr>
            </w:pPr>
            <w:r w:rsidRPr="0040152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520" w:rsidP="00401520">
            <w:pPr>
              <w:pStyle w:val="BodyText"/>
            </w:pPr>
            <w:r w:rsidRPr="00401520">
              <w:t>Initial release</w:t>
            </w:r>
          </w:p>
        </w:tc>
      </w:tr>
    </w:tbl>
    <w:p w:rsidR="00000000" w:rsidRPr="00401520" w:rsidP="00401520">
      <w:pPr>
        <w:pStyle w:val="BodyText"/>
      </w:pPr>
    </w:p>
    <w:p w:rsidR="00000000" w:rsidRPr="00401520" w:rsidP="00401520">
      <w:pPr>
        <w:pStyle w:val="AllowPageBreak"/>
      </w:pPr>
    </w:p>
    <w:p w:rsidR="00000000" w:rsidRPr="00401520" w:rsidP="00401520">
      <w:pPr>
        <w:pStyle w:val="Heading1"/>
      </w:pPr>
      <w:bookmarkStart w:id="2" w:name="O_894263"/>
      <w:bookmarkEnd w:id="2"/>
      <w:r w:rsidRPr="00401520">
        <w:t>Application</w:t>
      </w:r>
    </w:p>
    <w:p w:rsidR="00000000" w:rsidRPr="00401520" w:rsidP="008563C2">
      <w:pPr>
        <w:pStyle w:val="BodyText"/>
      </w:pPr>
      <w:r w:rsidRPr="00401520">
        <w:t>This unit covers the skills and knowledge required to manually link and tie meat products.</w:t>
      </w:r>
    </w:p>
    <w:p w:rsidR="00000000" w:rsidRPr="00401520" w:rsidP="008563C2">
      <w:pPr>
        <w:pStyle w:val="BodyText"/>
      </w:pPr>
      <w:r w:rsidRPr="00401520">
        <w:t>Operators in smallgoods plants require this unit where they are required to manually link and tie products such as sausages, frankfurts, salamis and Strasbourg.</w:t>
      </w:r>
    </w:p>
    <w:p w:rsidR="00000000" w:rsidRPr="00401520" w:rsidP="008563C2">
      <w:pPr>
        <w:pStyle w:val="BodyText"/>
      </w:pPr>
      <w:r w:rsidRPr="00401520">
        <w:t>All work should be carried out to comply with workplace and hygiene requirements.</w:t>
      </w:r>
    </w:p>
    <w:p w:rsidR="00000000" w:rsidRPr="00401520" w:rsidP="008563C2">
      <w:pPr>
        <w:pStyle w:val="BodyText"/>
      </w:pPr>
      <w:r w:rsidRPr="00401520">
        <w:t>This unit a</w:t>
      </w:r>
      <w:r w:rsidRPr="00401520">
        <w:t>pplies to individuals who work under general supervision, exercise limited autonomy and have some accountability for their own work.</w:t>
      </w:r>
    </w:p>
    <w:p w:rsidR="00000000" w:rsidRPr="00401520" w:rsidP="008563C2">
      <w:pPr>
        <w:pStyle w:val="BodyText"/>
      </w:pPr>
      <w:r w:rsidRPr="00401520">
        <w:t>No occupational licensing, legislative or certification requirements are known to apply to this unit at the time of public</w:t>
      </w:r>
      <w:r w:rsidRPr="00401520">
        <w:t>ation.</w:t>
      </w:r>
    </w:p>
    <w:p w:rsidR="00000000" w:rsidRPr="00401520" w:rsidP="008563C2">
      <w:pPr>
        <w:pStyle w:val="BodyText"/>
      </w:pPr>
      <w:r w:rsidRPr="00401520">
        <w:t>This unit must be delivered and assessed in the context of Australian meat industry standards and regulations.</w:t>
      </w:r>
    </w:p>
    <w:p w:rsidR="00000000" w:rsidRPr="00401520" w:rsidP="00401520">
      <w:pPr>
        <w:pStyle w:val="Heading1"/>
      </w:pPr>
      <w:bookmarkStart w:id="3" w:name="O_894264"/>
      <w:bookmarkEnd w:id="3"/>
      <w:r w:rsidRPr="00401520">
        <w:t>Pre-requisite Unit</w:t>
      </w:r>
    </w:p>
    <w:p w:rsidR="00000000" w:rsidRPr="00401520" w:rsidP="008563C2">
      <w:pPr>
        <w:pStyle w:val="BodyText"/>
      </w:pPr>
      <w:r w:rsidRPr="00401520">
        <w:t>Nil.</w:t>
      </w:r>
    </w:p>
    <w:p w:rsidR="00000000" w:rsidRPr="00401520" w:rsidP="00401520">
      <w:pPr>
        <w:pStyle w:val="Heading1"/>
      </w:pPr>
      <w:bookmarkStart w:id="4" w:name="O_894266"/>
      <w:bookmarkEnd w:id="4"/>
      <w:r w:rsidRPr="00401520">
        <w:t>Unit Sector</w:t>
      </w:r>
    </w:p>
    <w:p w:rsidR="00000000" w:rsidRPr="00401520" w:rsidP="00401520">
      <w:pPr>
        <w:pStyle w:val="Heading1"/>
      </w:pPr>
      <w:bookmarkStart w:id="5" w:name="O_894267"/>
      <w:bookmarkEnd w:id="5"/>
      <w:r w:rsidRPr="00401520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563C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520">
            <w:pPr>
              <w:pStyle w:val="TableHeading"/>
              <w:rPr>
                <w:lang w:val="en-NZ"/>
              </w:rPr>
            </w:pPr>
            <w:r w:rsidRPr="00401520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520">
            <w:pPr>
              <w:pStyle w:val="TableHeading"/>
              <w:rPr>
                <w:lang w:val="en-NZ"/>
              </w:rPr>
            </w:pPr>
            <w:r w:rsidRPr="00401520">
              <w:t>Performance criteria</w:t>
            </w:r>
          </w:p>
        </w:tc>
      </w:tr>
      <w:tr w:rsidTr="008563C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520">
            <w:pPr>
              <w:pStyle w:val="BodyText"/>
              <w:rPr>
                <w:lang w:val="en-NZ"/>
              </w:rPr>
            </w:pPr>
            <w:r w:rsidRPr="00401520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520">
            <w:pPr>
              <w:pStyle w:val="BodyText"/>
              <w:rPr>
                <w:lang w:val="en-NZ"/>
              </w:rPr>
            </w:pPr>
            <w:r w:rsidRPr="00401520">
              <w:t>Performance criteria describe the performance needed to demonstrate achievement of the element.</w:t>
            </w:r>
          </w:p>
        </w:tc>
      </w:tr>
      <w:tr w:rsidTr="008563C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520">
            <w:pPr>
              <w:pStyle w:val="List"/>
              <w:rPr>
                <w:lang w:val="en-NZ"/>
              </w:rPr>
            </w:pPr>
            <w:r w:rsidRPr="00401520">
              <w:t>1.</w:t>
            </w:r>
            <w:r w:rsidRPr="00401520">
              <w:tab/>
              <w:t>Link and tie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520" w:rsidP="00401520">
            <w:pPr>
              <w:pStyle w:val="List"/>
            </w:pPr>
            <w:r w:rsidRPr="00401520">
              <w:t>1.1</w:t>
            </w:r>
            <w:r w:rsidRPr="00401520">
              <w:tab/>
              <w:t>Link and tie product at a rate similar to workplace production requ</w:t>
            </w:r>
            <w:r w:rsidRPr="00401520">
              <w:t>irements</w:t>
            </w:r>
          </w:p>
          <w:p w:rsidR="00000000" w:rsidRPr="00401520" w:rsidP="00401520">
            <w:pPr>
              <w:pStyle w:val="List"/>
            </w:pPr>
            <w:r w:rsidRPr="00401520">
              <w:t>1.2</w:t>
            </w:r>
            <w:r w:rsidRPr="00401520">
              <w:tab/>
              <w:t>Link product in accordance with product specifications and workplace requirements</w:t>
            </w:r>
          </w:p>
          <w:p w:rsidR="00000000" w:rsidRPr="00401520" w:rsidP="00401520">
            <w:pPr>
              <w:pStyle w:val="List"/>
            </w:pPr>
            <w:r w:rsidRPr="00401520">
              <w:t>1.3</w:t>
            </w:r>
            <w:r w:rsidRPr="00401520">
              <w:tab/>
              <w:t>Link and tie product according to regulatory, workplace health and safety, and hygiene requirements</w:t>
            </w:r>
          </w:p>
          <w:p w:rsidR="00000000" w:rsidRPr="00401520" w:rsidP="00401520">
            <w:pPr>
              <w:pStyle w:val="List"/>
            </w:pPr>
            <w:r w:rsidRPr="00401520">
              <w:t>1.4</w:t>
            </w:r>
            <w:r w:rsidRPr="00401520">
              <w:tab/>
              <w:t>Hang product according to workplace requirements</w:t>
            </w:r>
          </w:p>
        </w:tc>
      </w:tr>
    </w:tbl>
    <w:p w:rsidR="00000000" w:rsidRPr="00401520" w:rsidP="00401520">
      <w:pPr>
        <w:pStyle w:val="BodyText"/>
      </w:pPr>
    </w:p>
    <w:p w:rsidR="00000000" w:rsidRPr="00401520" w:rsidP="00401520">
      <w:pPr>
        <w:pStyle w:val="AllowPageBreak"/>
      </w:pPr>
    </w:p>
    <w:p w:rsidR="00000000" w:rsidRPr="00401520" w:rsidP="00401520">
      <w:pPr>
        <w:pStyle w:val="Heading1"/>
      </w:pPr>
      <w:bookmarkStart w:id="6" w:name="O_894268"/>
      <w:bookmarkEnd w:id="6"/>
      <w:r w:rsidRPr="00401520">
        <w:t>Foundation Skills</w:t>
      </w:r>
    </w:p>
    <w:p w:rsidR="00000000" w:rsidRPr="00401520" w:rsidP="008563C2">
      <w:pPr>
        <w:pStyle w:val="BodyText"/>
      </w:pPr>
      <w:r w:rsidRPr="00401520">
        <w:t>Foundation Skills essential to performance are explicit in the performance criteria of this unit of competency.</w:t>
      </w:r>
    </w:p>
    <w:p w:rsidR="00000000" w:rsidRPr="00401520" w:rsidP="00401520">
      <w:pPr>
        <w:pStyle w:val="Heading1"/>
      </w:pPr>
      <w:bookmarkStart w:id="7" w:name="O_894269"/>
      <w:bookmarkEnd w:id="7"/>
      <w:r w:rsidRPr="00401520">
        <w:t>Range of Conditions</w:t>
      </w:r>
    </w:p>
    <w:p w:rsidR="00000000" w:rsidRPr="00401520" w:rsidP="00401520">
      <w:pPr>
        <w:pStyle w:val="Heading1"/>
      </w:pPr>
      <w:bookmarkStart w:id="8" w:name="O_894270"/>
      <w:bookmarkEnd w:id="8"/>
      <w:r w:rsidRPr="00401520">
        <w:t>Unit Mapping Information</w:t>
      </w:r>
    </w:p>
    <w:p w:rsidR="00000000" w:rsidRPr="00401520" w:rsidP="008563C2">
      <w:pPr>
        <w:pStyle w:val="BodyText"/>
      </w:pPr>
      <w:r w:rsidRPr="00401520">
        <w:t>This unit is equivalent to MTMS2</w:t>
      </w:r>
      <w:r w:rsidRPr="00401520">
        <w:t>19A Manually link and tie product.</w:t>
      </w:r>
    </w:p>
    <w:p w:rsidR="00000000" w:rsidRPr="00401520" w:rsidP="00401520">
      <w:pPr>
        <w:pStyle w:val="Heading1"/>
      </w:pPr>
      <w:bookmarkStart w:id="9" w:name="O_894277"/>
      <w:bookmarkEnd w:id="9"/>
      <w:r w:rsidRPr="00401520">
        <w:t>Links</w:t>
      </w:r>
    </w:p>
    <w:p w:rsidR="00000000" w:rsidRPr="00401520" w:rsidP="008563C2">
      <w:pPr>
        <w:pStyle w:val="BodyText"/>
      </w:pPr>
      <w:r w:rsidRPr="004015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2634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01520" w:rsidP="008563C2">
      <w:pPr>
        <w:pStyle w:val="BodyText"/>
        <w:sectPr w:rsidSect="004015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1520" w:rsidP="00401520">
      <w:pPr>
        <w:pStyle w:val="SuperHeading"/>
      </w:pPr>
      <w:r w:rsidRPr="00401520">
        <w:t>Asses</w:t>
      </w:r>
      <w:r w:rsidRPr="00401520">
        <w:t>sment Requirements for AMPS213 Manually link and tie product</w:t>
      </w:r>
    </w:p>
    <w:p w:rsidR="00000000" w:rsidRPr="00401520" w:rsidP="00401520">
      <w:pPr>
        <w:pStyle w:val="Heading1"/>
      </w:pPr>
      <w:bookmarkStart w:id="10" w:name="O_894272"/>
      <w:bookmarkEnd w:id="10"/>
      <w:r w:rsidRPr="004015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01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520">
            <w:pPr>
              <w:pStyle w:val="TableHeading"/>
              <w:rPr>
                <w:lang w:val="en-NZ"/>
              </w:rPr>
            </w:pPr>
            <w:r w:rsidRPr="0040152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520">
            <w:pPr>
              <w:pStyle w:val="TableHeading"/>
              <w:rPr>
                <w:lang w:val="en-NZ"/>
              </w:rPr>
            </w:pPr>
            <w:r w:rsidRPr="0040152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520">
            <w:pPr>
              <w:pStyle w:val="TableHeading"/>
              <w:rPr>
                <w:lang w:val="en-NZ"/>
              </w:rPr>
            </w:pPr>
            <w:r w:rsidRPr="00401520">
              <w:t>Comment</w:t>
            </w:r>
          </w:p>
        </w:tc>
      </w:tr>
      <w:tr w:rsidTr="00401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520">
            <w:pPr>
              <w:pStyle w:val="BodyText"/>
              <w:rPr>
                <w:lang w:val="en-NZ"/>
              </w:rPr>
            </w:pPr>
            <w:r w:rsidRPr="0040152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520">
            <w:pPr>
              <w:pStyle w:val="BodyText"/>
              <w:rPr>
                <w:lang w:val="en-NZ"/>
              </w:rPr>
            </w:pPr>
            <w:r w:rsidRPr="0040152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520" w:rsidP="00401520">
            <w:pPr>
              <w:pStyle w:val="BodyText"/>
            </w:pPr>
            <w:r w:rsidRPr="00401520">
              <w:t>Initial release</w:t>
            </w:r>
          </w:p>
        </w:tc>
      </w:tr>
    </w:tbl>
    <w:p w:rsidR="00000000" w:rsidRPr="00401520" w:rsidP="00401520">
      <w:pPr>
        <w:pStyle w:val="BodyText"/>
      </w:pPr>
    </w:p>
    <w:p w:rsidR="00000000" w:rsidRPr="00401520" w:rsidP="00401520">
      <w:pPr>
        <w:pStyle w:val="AllowPageBreak"/>
      </w:pPr>
    </w:p>
    <w:p w:rsidR="00000000" w:rsidRPr="00401520" w:rsidP="00401520">
      <w:pPr>
        <w:pStyle w:val="Heading1"/>
      </w:pPr>
      <w:bookmarkStart w:id="11" w:name="O_894273"/>
      <w:bookmarkEnd w:id="11"/>
      <w:r w:rsidRPr="00401520">
        <w:t>Performance Evidence</w:t>
      </w:r>
    </w:p>
    <w:p w:rsidR="00000000" w:rsidRPr="00401520" w:rsidP="008563C2">
      <w:pPr>
        <w:pStyle w:val="BodyText"/>
      </w:pPr>
      <w:r w:rsidRPr="00401520">
        <w:t>The candidate must manually link and tie meat products.</w:t>
      </w:r>
    </w:p>
    <w:p w:rsidR="00000000" w:rsidRPr="00401520" w:rsidP="008563C2">
      <w:pPr>
        <w:pStyle w:val="BodyText"/>
      </w:pPr>
      <w:r w:rsidRPr="00401520">
        <w:t xml:space="preserve">The candidate must: </w:t>
      </w:r>
    </w:p>
    <w:p w:rsidR="00000000" w:rsidRPr="00401520" w:rsidP="00401520">
      <w:pPr>
        <w:pStyle w:val="ListBullet"/>
      </w:pPr>
      <w:r w:rsidRPr="00401520">
        <w:t>follow the requirements of the work instruction</w:t>
      </w:r>
    </w:p>
    <w:p w:rsidR="00000000" w:rsidRPr="00401520" w:rsidP="00401520">
      <w:pPr>
        <w:pStyle w:val="ListBullet"/>
      </w:pPr>
      <w:r w:rsidRPr="00401520">
        <w:t>work at production speed</w:t>
      </w:r>
    </w:p>
    <w:p w:rsidR="00000000" w:rsidRPr="00401520" w:rsidP="00401520">
      <w:pPr>
        <w:pStyle w:val="ListBullet"/>
      </w:pPr>
      <w:r w:rsidRPr="00401520">
        <w:t>link and tie product to workplace, health and safety, and hygiene requirements</w:t>
      </w:r>
    </w:p>
    <w:p w:rsidR="00000000" w:rsidRPr="00401520" w:rsidP="00401520">
      <w:pPr>
        <w:pStyle w:val="ListBullet"/>
      </w:pPr>
      <w:r w:rsidRPr="00401520">
        <w:t>handle knives safely and effectively (as required)</w:t>
      </w:r>
    </w:p>
    <w:p w:rsidR="00000000" w:rsidRPr="00401520" w:rsidP="00401520">
      <w:pPr>
        <w:pStyle w:val="ListBullet"/>
      </w:pPr>
      <w:r w:rsidRPr="00401520">
        <w:t>identify, remove and report def</w:t>
      </w:r>
      <w:r w:rsidRPr="00401520">
        <w:t>ective products to workplace requirements</w:t>
      </w:r>
    </w:p>
    <w:p w:rsidR="00000000" w:rsidRPr="00401520" w:rsidP="00401520">
      <w:pPr>
        <w:pStyle w:val="ListBullet"/>
      </w:pPr>
      <w:r w:rsidRPr="00401520">
        <w:t>apply communication and mathematical skills relevant to work instructions and Standard Operating Procedures (SOPs)</w:t>
      </w:r>
    </w:p>
    <w:p w:rsidR="00000000" w:rsidRPr="00401520" w:rsidP="00401520">
      <w:pPr>
        <w:pStyle w:val="AllowPageBreak"/>
      </w:pPr>
    </w:p>
    <w:p w:rsidR="00000000" w:rsidRPr="00401520" w:rsidP="00401520">
      <w:pPr>
        <w:pStyle w:val="Heading1"/>
      </w:pPr>
      <w:bookmarkStart w:id="12" w:name="O_894274"/>
      <w:bookmarkEnd w:id="12"/>
      <w:r w:rsidRPr="00401520">
        <w:t>Knowledge Evidence</w:t>
      </w:r>
    </w:p>
    <w:p w:rsidR="00000000" w:rsidRPr="00401520" w:rsidP="008563C2">
      <w:pPr>
        <w:pStyle w:val="BodyText"/>
      </w:pPr>
      <w:r w:rsidRPr="00401520">
        <w:t>The candidate must demonstrate a basic factual, technical and p</w:t>
      </w:r>
      <w:r w:rsidRPr="00401520">
        <w:t xml:space="preserve">rocedural knowledge of: </w:t>
      </w:r>
    </w:p>
    <w:p w:rsidR="00000000" w:rsidRPr="00401520" w:rsidP="00401520">
      <w:pPr>
        <w:pStyle w:val="ListBullet"/>
      </w:pPr>
      <w:r w:rsidRPr="00401520">
        <w:t>rationale for linking, tying and hanging products</w:t>
      </w:r>
    </w:p>
    <w:p w:rsidR="00000000" w:rsidRPr="00401520" w:rsidP="00401520">
      <w:pPr>
        <w:pStyle w:val="ListBullet"/>
      </w:pPr>
      <w:r w:rsidRPr="00401520">
        <w:t>workplace requirements for dealing with waste products and broken casings</w:t>
      </w:r>
    </w:p>
    <w:p w:rsidR="00000000" w:rsidRPr="00401520" w:rsidP="00401520">
      <w:pPr>
        <w:pStyle w:val="ListBullet"/>
      </w:pPr>
      <w:r w:rsidRPr="00401520">
        <w:t>applicable regulatory requirements</w:t>
      </w:r>
    </w:p>
    <w:p w:rsidR="00000000" w:rsidRPr="00401520" w:rsidP="00401520">
      <w:pPr>
        <w:pStyle w:val="AllowPageBreak"/>
      </w:pPr>
    </w:p>
    <w:p w:rsidR="00000000" w:rsidRPr="00401520" w:rsidP="00401520">
      <w:pPr>
        <w:pStyle w:val="Heading1"/>
      </w:pPr>
      <w:bookmarkStart w:id="13" w:name="O_894275"/>
      <w:bookmarkEnd w:id="13"/>
      <w:r w:rsidRPr="00401520">
        <w:t>Assessment Conditions</w:t>
      </w:r>
    </w:p>
    <w:p w:rsidR="00000000" w:rsidRPr="00401520" w:rsidP="008563C2">
      <w:pPr>
        <w:pStyle w:val="BodyText"/>
      </w:pPr>
      <w:r w:rsidRPr="00401520">
        <w:t xml:space="preserve">Competency must be demonstrated </w:t>
      </w:r>
      <w:r w:rsidRPr="00401520">
        <w:t>over time and under typical operating and production conditions for the enterprise.</w:t>
      </w:r>
    </w:p>
    <w:p w:rsidR="00000000" w:rsidRPr="00401520" w:rsidP="008563C2">
      <w:pPr>
        <w:pStyle w:val="BodyText"/>
      </w:pPr>
      <w:r w:rsidRPr="00401520">
        <w:t>Assessment must occur in the workplace under normal production conditions.</w:t>
      </w:r>
    </w:p>
    <w:p w:rsidR="00000000" w:rsidRPr="00401520" w:rsidP="008563C2">
      <w:pPr>
        <w:pStyle w:val="BodyText"/>
      </w:pPr>
      <w:r w:rsidRPr="00401520">
        <w:t xml:space="preserve">As a minimum, the following three forms of assessment must be used: </w:t>
      </w:r>
    </w:p>
    <w:p w:rsidR="00000000" w:rsidRPr="00401520" w:rsidP="00401520">
      <w:pPr>
        <w:pStyle w:val="ListBullet"/>
      </w:pPr>
      <w:r w:rsidRPr="00401520">
        <w:t xml:space="preserve">workplace demonstration </w:t>
      </w:r>
    </w:p>
    <w:p w:rsidR="00000000" w:rsidRPr="00401520" w:rsidP="00401520">
      <w:pPr>
        <w:pStyle w:val="ListBullet"/>
      </w:pPr>
      <w:r w:rsidRPr="00401520">
        <w:t>workplace referee’s observation of performance over time</w:t>
      </w:r>
    </w:p>
    <w:p w:rsidR="00000000" w:rsidRPr="00401520" w:rsidP="00401520">
      <w:pPr>
        <w:pStyle w:val="ListBullet"/>
      </w:pPr>
      <w:r w:rsidRPr="00401520">
        <w:t>quiz, question and answer</w:t>
      </w:r>
    </w:p>
    <w:p w:rsidR="00000000" w:rsidRPr="00401520" w:rsidP="00401520">
      <w:pPr>
        <w:pStyle w:val="BodyText"/>
      </w:pPr>
    </w:p>
    <w:p w:rsidR="00000000" w:rsidRPr="00401520" w:rsidP="008563C2">
      <w:pPr>
        <w:pStyle w:val="BodyText"/>
      </w:pPr>
      <w:r w:rsidRPr="00401520">
        <w:t>Assessors must satisfy the current standards for RTOs.</w:t>
      </w:r>
    </w:p>
    <w:p w:rsidR="00000000" w:rsidRPr="00401520" w:rsidP="00401520">
      <w:pPr>
        <w:pStyle w:val="Heading1"/>
      </w:pPr>
      <w:bookmarkStart w:id="14" w:name="O_894278"/>
      <w:bookmarkEnd w:id="14"/>
      <w:r w:rsidRPr="00401520">
        <w:t>Links</w:t>
      </w:r>
    </w:p>
    <w:p w:rsidR="00000000" w:rsidRPr="00401520" w:rsidP="008563C2">
      <w:pPr>
        <w:pStyle w:val="BodyText"/>
      </w:pPr>
      <w:r w:rsidRPr="004015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2634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01520" w:rsidP="00401520"/>
    <w:sectPr w:rsidSect="004015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5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520" w:rsidRPr="008563C2" w:rsidP="008563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5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3C2" w:rsidP="004015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63C2" w:rsidP="004015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563C2" w:rsidP="004015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520" w:rsidP="004015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563C2">
      <w:t>Approved</w:t>
    </w:r>
    <w:r w:rsidR="008563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563C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563C2">
      <w:rPr>
        <w:noProof/>
      </w:rPr>
      <w:t>4</w:t>
    </w:r>
    <w:r>
      <w:rPr>
        <w:noProof/>
      </w:rPr>
      <w:fldChar w:fldCharType="end"/>
    </w:r>
  </w:p>
  <w:p w:rsidR="00401520" w:rsidP="004015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563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563C2">
      <w:t>Skills Insight</w:t>
    </w:r>
    <w:r w:rsidR="008563C2">
      <w:fldChar w:fldCharType="end"/>
    </w:r>
  </w:p>
  <w:p w:rsidR="00401520" w:rsidP="004015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5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3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1520" w:rsidRPr="008563C2" w:rsidP="008563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5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3C2" w:rsidRPr="002D2AF8" w:rsidP="004015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AMPS213 Manually link and tie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563C2" w:rsidP="004015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520" w:rsidRPr="002D2AF8" w:rsidP="004015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563C2">
      <w:t>AMPS213 Manually link and tie product</w:t>
    </w:r>
    <w:r w:rsidR="008563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563C2">
      <w:rPr>
        <w:noProof/>
      </w:rPr>
      <w:t>1 March 2025</w:t>
    </w:r>
    <w:r>
      <w:fldChar w:fldCharType="end"/>
    </w:r>
  </w:p>
  <w:p w:rsidR="00401520" w:rsidP="004015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3E1B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D8C8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5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15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15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15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15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15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15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15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15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15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15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1520"/>
  </w:style>
  <w:style w:type="character" w:customStyle="1" w:styleId="Heading1Char">
    <w:name w:val="Heading 1 Char"/>
    <w:basedOn w:val="DefaultParagraphFont"/>
    <w:link w:val="Heading1"/>
    <w:rsid w:val="004015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15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152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15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152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015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0152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015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15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15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15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15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15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15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15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15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15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15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15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15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15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15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15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15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15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152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15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1520"/>
    <w:rPr>
      <w:b/>
      <w:spacing w:val="0"/>
    </w:rPr>
  </w:style>
  <w:style w:type="paragraph" w:customStyle="1" w:styleId="SuperTitle">
    <w:name w:val="SuperTitle"/>
    <w:basedOn w:val="Title"/>
    <w:rsid w:val="004015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15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15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15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15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15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15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15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15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15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15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15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15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1520"/>
    <w:rPr>
      <w:i/>
    </w:rPr>
  </w:style>
  <w:style w:type="paragraph" w:styleId="Caption">
    <w:name w:val="caption"/>
    <w:basedOn w:val="BodyText"/>
    <w:next w:val="Normal"/>
    <w:qFormat/>
    <w:rsid w:val="004015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15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15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1520"/>
  </w:style>
  <w:style w:type="paragraph" w:styleId="TableofFigures">
    <w:name w:val="table of figures"/>
    <w:basedOn w:val="Normal"/>
    <w:next w:val="Normal"/>
    <w:semiHidden/>
    <w:rsid w:val="004015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15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1520"/>
    <w:rPr>
      <w:rFonts w:ascii="Wingdings" w:hAnsi="Wingdings"/>
    </w:rPr>
  </w:style>
  <w:style w:type="character" w:customStyle="1" w:styleId="HotSpot">
    <w:name w:val="HotSpot"/>
    <w:rsid w:val="00401520"/>
    <w:rPr>
      <w:color w:val="0033CC"/>
      <w:u w:val="none"/>
    </w:rPr>
  </w:style>
  <w:style w:type="paragraph" w:customStyle="1" w:styleId="BodyTextRight">
    <w:name w:val="Body Text Right"/>
    <w:basedOn w:val="BodyText"/>
    <w:rsid w:val="004015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15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15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15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15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15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1520"/>
    <w:rPr>
      <w:sz w:val="32"/>
    </w:rPr>
  </w:style>
  <w:style w:type="paragraph" w:customStyle="1" w:styleId="HeadingProcedure">
    <w:name w:val="Heading Procedure"/>
    <w:basedOn w:val="HeadingBase"/>
    <w:next w:val="Normal"/>
    <w:rsid w:val="004015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1520"/>
    <w:pPr>
      <w:spacing w:before="60" w:after="60"/>
    </w:pPr>
  </w:style>
  <w:style w:type="paragraph" w:styleId="ListContinue">
    <w:name w:val="List Continue"/>
    <w:basedOn w:val="List"/>
    <w:rsid w:val="00401520"/>
    <w:pPr>
      <w:ind w:firstLine="0"/>
    </w:pPr>
  </w:style>
  <w:style w:type="paragraph" w:customStyle="1" w:styleId="ListNote">
    <w:name w:val="List Note"/>
    <w:basedOn w:val="List"/>
    <w:rsid w:val="004015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15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15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1520"/>
    <w:rPr>
      <w:rFonts w:ascii="Courier New" w:hAnsi="Courier New"/>
    </w:rPr>
  </w:style>
  <w:style w:type="paragraph" w:customStyle="1" w:styleId="NoteBullet">
    <w:name w:val="Note Bullet"/>
    <w:basedOn w:val="Note"/>
    <w:rsid w:val="004015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15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15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15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15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15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15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1520"/>
    <w:rPr>
      <w:b/>
      <w:smallCaps/>
    </w:rPr>
  </w:style>
  <w:style w:type="paragraph" w:customStyle="1" w:styleId="TableListNumber">
    <w:name w:val="Table List Number"/>
    <w:basedOn w:val="ListNumber"/>
    <w:rsid w:val="004015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15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1520"/>
    <w:pPr>
      <w:numPr>
        <w:numId w:val="8"/>
      </w:numPr>
    </w:pPr>
  </w:style>
  <w:style w:type="paragraph" w:customStyle="1" w:styleId="ListAlpha2">
    <w:name w:val="List Alpha 2"/>
    <w:basedOn w:val="List2"/>
    <w:rsid w:val="00401520"/>
    <w:pPr>
      <w:numPr>
        <w:numId w:val="7"/>
      </w:numPr>
    </w:pPr>
  </w:style>
  <w:style w:type="paragraph" w:styleId="List2">
    <w:name w:val="List 2"/>
    <w:basedOn w:val="BodyText"/>
    <w:rsid w:val="004015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15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15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15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15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15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1520"/>
    <w:pPr>
      <w:numPr>
        <w:numId w:val="3"/>
      </w:numPr>
    </w:pPr>
  </w:style>
  <w:style w:type="paragraph" w:styleId="ListContinue2">
    <w:name w:val="List Continue 2"/>
    <w:basedOn w:val="List2"/>
    <w:rsid w:val="00401520"/>
    <w:pPr>
      <w:ind w:firstLine="0"/>
    </w:pPr>
  </w:style>
  <w:style w:type="paragraph" w:styleId="ListContinue3">
    <w:name w:val="List Continue 3"/>
    <w:basedOn w:val="List3"/>
    <w:rsid w:val="00401520"/>
    <w:pPr>
      <w:ind w:left="1021" w:firstLine="0"/>
    </w:pPr>
  </w:style>
  <w:style w:type="paragraph" w:styleId="ListContinue4">
    <w:name w:val="List Continue 4"/>
    <w:basedOn w:val="List4"/>
    <w:rsid w:val="00401520"/>
    <w:pPr>
      <w:ind w:firstLine="0"/>
    </w:pPr>
  </w:style>
  <w:style w:type="paragraph" w:styleId="ListContinue5">
    <w:name w:val="List Continue 5"/>
    <w:basedOn w:val="List5"/>
    <w:rsid w:val="00401520"/>
    <w:pPr>
      <w:ind w:firstLine="0"/>
    </w:pPr>
  </w:style>
  <w:style w:type="paragraph" w:styleId="ListNumber3">
    <w:name w:val="List Number 3"/>
    <w:basedOn w:val="List3"/>
    <w:rsid w:val="00401520"/>
    <w:pPr>
      <w:numPr>
        <w:numId w:val="4"/>
      </w:numPr>
    </w:pPr>
  </w:style>
  <w:style w:type="paragraph" w:styleId="ListNumber4">
    <w:name w:val="List Number 4"/>
    <w:basedOn w:val="List4"/>
    <w:rsid w:val="00401520"/>
    <w:pPr>
      <w:numPr>
        <w:numId w:val="5"/>
      </w:numPr>
    </w:pPr>
  </w:style>
  <w:style w:type="paragraph" w:styleId="ListNumber5">
    <w:name w:val="List Number 5"/>
    <w:basedOn w:val="List5"/>
    <w:rsid w:val="00401520"/>
    <w:pPr>
      <w:numPr>
        <w:numId w:val="6"/>
      </w:numPr>
    </w:pPr>
  </w:style>
  <w:style w:type="paragraph" w:styleId="BlockText">
    <w:name w:val="Block Text"/>
    <w:basedOn w:val="Normal"/>
    <w:rsid w:val="004015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15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1520"/>
    <w:rPr>
      <w:sz w:val="16"/>
      <w:vertAlign w:val="superscript"/>
    </w:rPr>
  </w:style>
  <w:style w:type="character" w:customStyle="1" w:styleId="Symbols">
    <w:name w:val="Symbols"/>
    <w:basedOn w:val="DefaultParagraphFont"/>
    <w:rsid w:val="00401520"/>
    <w:rPr>
      <w:rFonts w:ascii="Symbol" w:hAnsi="Symbol"/>
    </w:rPr>
  </w:style>
  <w:style w:type="character" w:customStyle="1" w:styleId="MenuOptions">
    <w:name w:val="Menu Options"/>
    <w:basedOn w:val="DefaultParagraphFont"/>
    <w:rsid w:val="004015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1520"/>
    <w:rPr>
      <w:b/>
    </w:rPr>
  </w:style>
  <w:style w:type="character" w:customStyle="1" w:styleId="Underlined">
    <w:name w:val="Underlined"/>
    <w:basedOn w:val="DefaultParagraphFont"/>
    <w:rsid w:val="00401520"/>
    <w:rPr>
      <w:u w:val="single"/>
    </w:rPr>
  </w:style>
  <w:style w:type="paragraph" w:customStyle="1" w:styleId="TableBodyTextRight">
    <w:name w:val="Table Body Text Right"/>
    <w:basedOn w:val="TableBodyText"/>
    <w:rsid w:val="004015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1520"/>
    <w:rPr>
      <w:sz w:val="18"/>
    </w:rPr>
  </w:style>
  <w:style w:type="paragraph" w:customStyle="1" w:styleId="BodySmallRight">
    <w:name w:val="Body Small Right"/>
    <w:basedOn w:val="BodyTextRight"/>
    <w:rsid w:val="00401520"/>
    <w:rPr>
      <w:sz w:val="18"/>
      <w:szCs w:val="18"/>
    </w:rPr>
  </w:style>
  <w:style w:type="paragraph" w:customStyle="1" w:styleId="MarginEdition">
    <w:name w:val="Margin Edition"/>
    <w:basedOn w:val="MarginNote"/>
    <w:rsid w:val="004015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1520"/>
    <w:rPr>
      <w:sz w:val="2"/>
      <w:szCs w:val="2"/>
    </w:rPr>
  </w:style>
  <w:style w:type="character" w:customStyle="1" w:styleId="Small">
    <w:name w:val="Small"/>
    <w:basedOn w:val="DefaultParagraphFont"/>
    <w:rsid w:val="00401520"/>
    <w:rPr>
      <w:sz w:val="16"/>
    </w:rPr>
  </w:style>
  <w:style w:type="paragraph" w:customStyle="1" w:styleId="WideTable">
    <w:name w:val="Wide Table"/>
    <w:basedOn w:val="Normal"/>
    <w:rsid w:val="004015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1520"/>
  </w:style>
  <w:style w:type="paragraph" w:styleId="Quote">
    <w:name w:val="Quote"/>
    <w:basedOn w:val="Heading1"/>
    <w:link w:val="QuoteChar"/>
    <w:qFormat/>
    <w:rsid w:val="004015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15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1520"/>
    <w:pPr>
      <w:pageBreakBefore/>
    </w:pPr>
  </w:style>
  <w:style w:type="paragraph" w:customStyle="1" w:styleId="Border">
    <w:name w:val="Border"/>
    <w:basedOn w:val="Normal"/>
    <w:qFormat/>
    <w:rsid w:val="004015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15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5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5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15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15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15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15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15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1520"/>
    <w:rPr>
      <w:u w:val="single"/>
    </w:rPr>
  </w:style>
  <w:style w:type="character" w:customStyle="1" w:styleId="BoldandItalics">
    <w:name w:val="Bold and Italics"/>
    <w:qFormat/>
    <w:rsid w:val="00401520"/>
    <w:rPr>
      <w:b/>
      <w:i/>
      <w:u w:val="none"/>
    </w:rPr>
  </w:style>
  <w:style w:type="paragraph" w:styleId="BalloonText">
    <w:name w:val="Balloon Text"/>
    <w:basedOn w:val="Normal"/>
    <w:link w:val="BalloonTextChar"/>
    <w:rsid w:val="004015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5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15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15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15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15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1520"/>
    <w:pPr>
      <w:spacing w:before="0" w:after="0"/>
    </w:pPr>
  </w:style>
  <w:style w:type="paragraph" w:customStyle="1" w:styleId="BodyTextBold">
    <w:name w:val="Body Text Bold"/>
    <w:basedOn w:val="BodyText"/>
    <w:qFormat/>
    <w:rsid w:val="00401520"/>
    <w:rPr>
      <w:b/>
    </w:rPr>
  </w:style>
  <w:style w:type="character" w:styleId="Hyperlink">
    <w:name w:val="Hyperlink"/>
    <w:basedOn w:val="DefaultParagraphFont"/>
    <w:uiPriority w:val="99"/>
    <w:unhideWhenUsed/>
    <w:rsid w:val="008563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489</Words>
  <Characters>3161</Characters>
  <Application>Microsoft Office Word</Application>
  <DocSecurity>0</DocSecurity>
  <Lines>121</Lines>
  <Paragraphs>84</Paragraphs>
  <ScaleCrop>false</ScaleCrop>
  <Company>Author-it Software Corporation Ltd.</Company>
  <LinksUpToDate>false</LinksUpToDate>
  <CharactersWithSpaces>3566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AMPS213 Manually link and tie product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2025-03-01T09:38:00Z</dcterms:created>
  <dcterms:modified xsi:type="dcterms:W3CDTF">2025-03-01T09:38:00Z</dcterms:modified>
</cp:coreProperties>
</file>