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F3A" w:rsidP="00B21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AMPS211 Prepare dry ingredients</w:t>
      </w:r>
      <w:r>
        <w:fldChar w:fldCharType="end"/>
      </w:r>
    </w:p>
    <w:p w:rsidR="00B21F3A" w:rsidP="00B21F3A">
      <w:pPr>
        <w:pStyle w:val="Version"/>
        <w:sectPr w:rsidSect="00010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021" w:rsidP="00010021">
      <w:pPr>
        <w:pStyle w:val="SuperHeading"/>
      </w:pPr>
      <w:r w:rsidRPr="00010021">
        <w:t>AMPS211 Prepare dry ingredients</w:t>
      </w:r>
    </w:p>
    <w:p w:rsidR="00000000" w:rsidRPr="00010021" w:rsidP="00010021">
      <w:pPr>
        <w:pStyle w:val="Heading1"/>
      </w:pPr>
      <w:bookmarkStart w:id="1" w:name="O_894027"/>
      <w:bookmarkEnd w:id="1"/>
      <w:r w:rsidRPr="000100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0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TableHeading"/>
              <w:rPr>
                <w:lang w:val="en-NZ"/>
              </w:rPr>
            </w:pPr>
            <w:r w:rsidRPr="0001002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TableHeading"/>
              <w:rPr>
                <w:lang w:val="en-NZ"/>
              </w:rPr>
            </w:pPr>
            <w:r w:rsidRPr="0001002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TableHeading"/>
              <w:rPr>
                <w:lang w:val="en-NZ"/>
              </w:rPr>
            </w:pPr>
            <w:r w:rsidRPr="00010021">
              <w:t>Comment</w:t>
            </w:r>
          </w:p>
        </w:tc>
      </w:tr>
      <w:tr w:rsidTr="00010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BodyText"/>
              <w:rPr>
                <w:lang w:val="en-NZ"/>
              </w:rPr>
            </w:pPr>
            <w:r w:rsidRPr="0001002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BodyText"/>
              <w:rPr>
                <w:lang w:val="en-NZ"/>
              </w:rPr>
            </w:pPr>
            <w:r w:rsidRPr="0001002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21" w:rsidP="00010021">
            <w:pPr>
              <w:pStyle w:val="BodyText"/>
            </w:pPr>
            <w:r w:rsidRPr="00010021">
              <w:t>Initial release</w:t>
            </w:r>
          </w:p>
        </w:tc>
      </w:tr>
    </w:tbl>
    <w:p w:rsidR="00000000" w:rsidRPr="00010021" w:rsidP="00010021">
      <w:pPr>
        <w:pStyle w:val="BodyText"/>
      </w:pPr>
    </w:p>
    <w:p w:rsidR="00000000" w:rsidRPr="00010021" w:rsidP="00010021">
      <w:pPr>
        <w:pStyle w:val="AllowPageBreak"/>
      </w:pPr>
    </w:p>
    <w:p w:rsidR="00000000" w:rsidRPr="00010021" w:rsidP="00010021">
      <w:pPr>
        <w:pStyle w:val="Heading1"/>
      </w:pPr>
      <w:bookmarkStart w:id="2" w:name="O_894028"/>
      <w:bookmarkEnd w:id="2"/>
      <w:r w:rsidRPr="00010021">
        <w:t>Application</w:t>
      </w:r>
    </w:p>
    <w:p w:rsidR="00000000" w:rsidRPr="00010021" w:rsidP="00B21F3A">
      <w:pPr>
        <w:pStyle w:val="BodyText"/>
      </w:pPr>
      <w:r w:rsidRPr="00010021">
        <w:t>This unit describes the skills and knowledge required to prepare dry ingredients in a smallgoods manufacturing establishment.</w:t>
      </w:r>
    </w:p>
    <w:p w:rsidR="00000000" w:rsidRPr="00010021" w:rsidP="00B21F3A">
      <w:pPr>
        <w:pStyle w:val="BodyText"/>
      </w:pPr>
      <w:r w:rsidRPr="00010021">
        <w:t>Operators require these skills and knowledge to prepare dry ingredients in preparation for further processing of meat and meat products.</w:t>
      </w:r>
    </w:p>
    <w:p w:rsidR="00000000" w:rsidRPr="00010021" w:rsidP="00B21F3A">
      <w:pPr>
        <w:pStyle w:val="BodyText"/>
      </w:pPr>
      <w:r w:rsidRPr="00010021">
        <w:t>All work should be carried out to comply with workplace and hygiene requirements.</w:t>
      </w:r>
    </w:p>
    <w:p w:rsidR="00000000" w:rsidRPr="00010021" w:rsidP="00B21F3A">
      <w:pPr>
        <w:pStyle w:val="BodyText"/>
      </w:pPr>
      <w:r w:rsidRPr="00010021">
        <w:t>This unit applies to individuals wh</w:t>
      </w:r>
      <w:r w:rsidRPr="00010021">
        <w:t>o work under general supervision, exercise limited autonomy and have some accountability for their own work.</w:t>
      </w:r>
    </w:p>
    <w:p w:rsidR="00000000" w:rsidRPr="00010021" w:rsidP="00B21F3A">
      <w:pPr>
        <w:pStyle w:val="BodyText"/>
      </w:pPr>
      <w:r w:rsidRPr="00010021">
        <w:t>No occupational licensing, legislative or certification requirements are known to apply to this unit at the time of publication.</w:t>
      </w:r>
    </w:p>
    <w:p w:rsidR="00000000" w:rsidRPr="00010021" w:rsidP="00B21F3A">
      <w:pPr>
        <w:pStyle w:val="BodyText"/>
      </w:pPr>
      <w:r w:rsidRPr="00010021">
        <w:t>This unit must b</w:t>
      </w:r>
      <w:r w:rsidRPr="00010021">
        <w:t>e delivered and assessed in the context of Australian meat industry standards and regulations.</w:t>
      </w:r>
    </w:p>
    <w:p w:rsidR="00000000" w:rsidRPr="00010021" w:rsidP="00010021">
      <w:pPr>
        <w:pStyle w:val="Heading1"/>
      </w:pPr>
      <w:bookmarkStart w:id="3" w:name="O_894029"/>
      <w:bookmarkEnd w:id="3"/>
      <w:r w:rsidRPr="00010021">
        <w:t>Pre-requisite Unit</w:t>
      </w:r>
    </w:p>
    <w:p w:rsidR="00000000" w:rsidRPr="00010021" w:rsidP="00B21F3A">
      <w:pPr>
        <w:pStyle w:val="BodyText"/>
      </w:pPr>
      <w:r w:rsidRPr="00010021">
        <w:t>Nil.</w:t>
      </w:r>
    </w:p>
    <w:p w:rsidR="00000000" w:rsidRPr="00010021" w:rsidP="00010021">
      <w:pPr>
        <w:pStyle w:val="Heading1"/>
      </w:pPr>
      <w:bookmarkStart w:id="4" w:name="O_894031"/>
      <w:bookmarkEnd w:id="4"/>
      <w:r w:rsidRPr="00010021">
        <w:t>Unit Sector</w:t>
      </w:r>
    </w:p>
    <w:p w:rsidR="00000000" w:rsidRPr="00010021" w:rsidP="00010021">
      <w:pPr>
        <w:pStyle w:val="Heading1"/>
      </w:pPr>
      <w:bookmarkStart w:id="5" w:name="O_894032"/>
      <w:bookmarkEnd w:id="5"/>
      <w:r w:rsidRPr="0001002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21F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TableHeading"/>
              <w:rPr>
                <w:lang w:val="en-NZ"/>
              </w:rPr>
            </w:pPr>
            <w:r w:rsidRPr="0001002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TableHeading"/>
              <w:rPr>
                <w:lang w:val="en-NZ"/>
              </w:rPr>
            </w:pPr>
            <w:r w:rsidRPr="00010021">
              <w:t>Performance criteria</w:t>
            </w:r>
          </w:p>
        </w:tc>
      </w:tr>
      <w:tr w:rsidTr="00B21F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BodyText"/>
              <w:rPr>
                <w:lang w:val="en-NZ"/>
              </w:rPr>
            </w:pPr>
            <w:r w:rsidRPr="00010021">
              <w:t xml:space="preserve">Elements describe the </w:t>
            </w:r>
            <w:r w:rsidRPr="00010021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BodyText"/>
              <w:rPr>
                <w:lang w:val="en-NZ"/>
              </w:rPr>
            </w:pPr>
            <w:r w:rsidRPr="00010021">
              <w:t xml:space="preserve">Performance criteria describe the performance needed to </w:t>
            </w:r>
            <w:r w:rsidRPr="00010021">
              <w:t>demonstrate achievement of the element.</w:t>
            </w:r>
          </w:p>
        </w:tc>
      </w:tr>
      <w:tr w:rsidTr="00B21F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List"/>
              <w:rPr>
                <w:lang w:val="en-NZ"/>
              </w:rPr>
            </w:pPr>
            <w:r w:rsidRPr="00010021">
              <w:t>1.</w:t>
            </w:r>
            <w:r w:rsidRPr="00010021">
              <w:tab/>
              <w:t>Select ingredients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21" w:rsidP="00010021">
            <w:pPr>
              <w:pStyle w:val="List"/>
            </w:pPr>
            <w:r w:rsidRPr="00010021">
              <w:t>1.1</w:t>
            </w:r>
            <w:r w:rsidRPr="00010021">
              <w:tab/>
              <w:t>Select ingredients a by type and quality according to product specifications</w:t>
            </w:r>
          </w:p>
          <w:p w:rsidR="00000000" w:rsidRPr="00010021" w:rsidP="00010021">
            <w:pPr>
              <w:pStyle w:val="List"/>
            </w:pPr>
            <w:r w:rsidRPr="00010021">
              <w:t>1.2</w:t>
            </w:r>
            <w:r w:rsidRPr="00010021">
              <w:tab/>
              <w:t>Select dry</w:t>
            </w:r>
            <w:r w:rsidRPr="00010021">
              <w:t xml:space="preserve"> ingredients according to the formulation specification</w:t>
            </w:r>
          </w:p>
          <w:p w:rsidR="00000000" w:rsidP="00010021">
            <w:pPr>
              <w:pStyle w:val="List"/>
              <w:rPr>
                <w:lang w:val="en-NZ"/>
              </w:rPr>
            </w:pPr>
            <w:r w:rsidRPr="00010021">
              <w:t>1.3</w:t>
            </w:r>
            <w:r w:rsidRPr="00010021">
              <w:tab/>
              <w:t>Handle ingredients hygienically at all times to prevent contamination</w:t>
            </w:r>
          </w:p>
        </w:tc>
      </w:tr>
      <w:tr w:rsidTr="00B21F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List"/>
              <w:rPr>
                <w:lang w:val="en-NZ"/>
              </w:rPr>
            </w:pPr>
            <w:r w:rsidRPr="00010021">
              <w:t>2.</w:t>
            </w:r>
            <w:r w:rsidRPr="00010021">
              <w:tab/>
              <w:t>Weigh and batch ingredients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21" w:rsidP="00010021">
            <w:pPr>
              <w:pStyle w:val="List"/>
            </w:pPr>
            <w:r w:rsidRPr="00010021">
              <w:t>2.1</w:t>
            </w:r>
            <w:r w:rsidRPr="00010021">
              <w:tab/>
              <w:t>Correctly calibrate scales for precise measurement</w:t>
            </w:r>
          </w:p>
          <w:p w:rsidR="00000000" w:rsidRPr="00010021" w:rsidP="00010021">
            <w:pPr>
              <w:pStyle w:val="List"/>
            </w:pPr>
            <w:r w:rsidRPr="00010021">
              <w:t>2.2</w:t>
            </w:r>
            <w:r w:rsidRPr="00010021">
              <w:tab/>
            </w:r>
            <w:r w:rsidRPr="00010021">
              <w:t>Place ingredients in specific containers for weighing</w:t>
            </w:r>
          </w:p>
          <w:p w:rsidR="00000000" w:rsidRPr="00010021" w:rsidP="00010021">
            <w:pPr>
              <w:pStyle w:val="List"/>
            </w:pPr>
            <w:r w:rsidRPr="00010021">
              <w:t>2.3</w:t>
            </w:r>
            <w:r w:rsidRPr="00010021">
              <w:tab/>
              <w:t>Weigh ingredients according to daily production requirements</w:t>
            </w:r>
          </w:p>
          <w:p w:rsidR="00000000" w:rsidRPr="00010021" w:rsidP="00010021">
            <w:pPr>
              <w:pStyle w:val="List"/>
            </w:pPr>
            <w:r w:rsidRPr="00010021">
              <w:t>2.4</w:t>
            </w:r>
            <w:r w:rsidRPr="00010021">
              <w:tab/>
              <w:t>Sort and weight ingredients into batch quantities according to recipes and product requirements</w:t>
            </w:r>
          </w:p>
          <w:p w:rsidR="00000000" w:rsidP="00010021">
            <w:pPr>
              <w:pStyle w:val="List"/>
              <w:rPr>
                <w:lang w:val="en-NZ"/>
              </w:rPr>
            </w:pPr>
            <w:r w:rsidRPr="00010021">
              <w:t>2.5</w:t>
            </w:r>
            <w:r w:rsidRPr="00010021">
              <w:tab/>
              <w:t>Mix spices according to recipe</w:t>
            </w:r>
          </w:p>
        </w:tc>
      </w:tr>
      <w:tr w:rsidTr="00B21F3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List"/>
              <w:rPr>
                <w:lang w:val="en-NZ"/>
              </w:rPr>
            </w:pPr>
            <w:r w:rsidRPr="00010021">
              <w:t>3</w:t>
            </w:r>
            <w:r w:rsidRPr="00010021">
              <w:t>.</w:t>
            </w:r>
            <w:r w:rsidRPr="00010021">
              <w:tab/>
              <w:t>Record usage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21" w:rsidP="00010021">
            <w:pPr>
              <w:pStyle w:val="List"/>
            </w:pPr>
            <w:r w:rsidRPr="00010021">
              <w:t>3.1</w:t>
            </w:r>
            <w:r w:rsidRPr="00010021">
              <w:tab/>
              <w:t>Store ingredients in a safe and hygienic manner</w:t>
            </w:r>
          </w:p>
          <w:p w:rsidR="00000000" w:rsidRPr="00010021" w:rsidP="00010021">
            <w:pPr>
              <w:pStyle w:val="List"/>
            </w:pPr>
            <w:r w:rsidRPr="00010021">
              <w:t>3.2</w:t>
            </w:r>
            <w:r w:rsidRPr="00010021">
              <w:tab/>
              <w:t>Accurately record usage of ingredients to workplace requirements</w:t>
            </w:r>
          </w:p>
          <w:p w:rsidR="00000000" w:rsidRPr="00010021" w:rsidP="00010021">
            <w:pPr>
              <w:pStyle w:val="List"/>
            </w:pPr>
            <w:r w:rsidRPr="00010021">
              <w:t>3.3</w:t>
            </w:r>
            <w:r w:rsidRPr="00010021">
              <w:tab/>
              <w:t>Reconcile usage of ingredients to production specifications</w:t>
            </w:r>
          </w:p>
        </w:tc>
      </w:tr>
    </w:tbl>
    <w:p w:rsidR="00000000" w:rsidRPr="00010021" w:rsidP="00010021">
      <w:pPr>
        <w:pStyle w:val="BodyText"/>
      </w:pPr>
    </w:p>
    <w:p w:rsidR="00000000" w:rsidRPr="00010021" w:rsidP="00010021">
      <w:pPr>
        <w:pStyle w:val="AllowPageBreak"/>
      </w:pPr>
    </w:p>
    <w:p w:rsidR="00000000" w:rsidRPr="00010021" w:rsidP="00010021">
      <w:pPr>
        <w:pStyle w:val="Heading1"/>
      </w:pPr>
      <w:bookmarkStart w:id="6" w:name="O_894033"/>
      <w:bookmarkEnd w:id="6"/>
      <w:r w:rsidRPr="00010021">
        <w:t>Foundation Skills</w:t>
      </w:r>
    </w:p>
    <w:p w:rsidR="00000000" w:rsidRPr="00010021" w:rsidP="00B21F3A">
      <w:pPr>
        <w:pStyle w:val="BodyText"/>
      </w:pPr>
      <w:r w:rsidRPr="00010021">
        <w:t>Foundation Skills e</w:t>
      </w:r>
      <w:r w:rsidRPr="00010021">
        <w:t>ssential to performance are explicit in the performance criteria of this unit of competency.</w:t>
      </w:r>
    </w:p>
    <w:p w:rsidR="00000000" w:rsidRPr="00010021" w:rsidP="00010021">
      <w:pPr>
        <w:pStyle w:val="Heading1"/>
      </w:pPr>
      <w:bookmarkStart w:id="7" w:name="O_894034"/>
      <w:bookmarkEnd w:id="7"/>
      <w:r w:rsidRPr="00010021">
        <w:t>Range of Conditions</w:t>
      </w:r>
    </w:p>
    <w:p w:rsidR="00000000" w:rsidRPr="00010021" w:rsidP="00010021">
      <w:pPr>
        <w:pStyle w:val="Heading1"/>
      </w:pPr>
      <w:bookmarkStart w:id="8" w:name="O_894035"/>
      <w:bookmarkEnd w:id="8"/>
      <w:r w:rsidRPr="00010021">
        <w:t>Unit Mapping Information</w:t>
      </w:r>
    </w:p>
    <w:p w:rsidR="00000000" w:rsidRPr="00010021" w:rsidP="00B21F3A">
      <w:pPr>
        <w:pStyle w:val="BodyText"/>
      </w:pPr>
      <w:r w:rsidRPr="00010021">
        <w:t>This unit is equivalent to MTMS217A Prepare dry ingredients.</w:t>
      </w:r>
    </w:p>
    <w:p w:rsidR="00000000" w:rsidRPr="00010021" w:rsidP="00010021">
      <w:pPr>
        <w:pStyle w:val="Heading1"/>
      </w:pPr>
      <w:bookmarkStart w:id="9" w:name="O_894042"/>
      <w:bookmarkEnd w:id="9"/>
      <w:r w:rsidRPr="00010021">
        <w:t>Links</w:t>
      </w:r>
    </w:p>
    <w:p w:rsidR="00000000" w:rsidRPr="00010021" w:rsidP="00B21F3A">
      <w:pPr>
        <w:pStyle w:val="BodyText"/>
      </w:pPr>
      <w:r w:rsidRPr="00010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7A3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10021" w:rsidP="00B21F3A">
      <w:pPr>
        <w:pStyle w:val="BodyText"/>
        <w:sectPr w:rsidSect="000100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0021" w:rsidP="00010021">
      <w:pPr>
        <w:pStyle w:val="SuperHeading"/>
      </w:pPr>
      <w:r w:rsidRPr="00010021">
        <w:t>Assessment Requirements for AMPS211 Prepare dry ingredients</w:t>
      </w:r>
    </w:p>
    <w:p w:rsidR="00000000" w:rsidRPr="00010021" w:rsidP="00010021">
      <w:pPr>
        <w:pStyle w:val="Heading1"/>
      </w:pPr>
      <w:bookmarkStart w:id="10" w:name="O_894037"/>
      <w:bookmarkEnd w:id="10"/>
      <w:r w:rsidRPr="000100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0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TableHeading"/>
              <w:rPr>
                <w:lang w:val="en-NZ"/>
              </w:rPr>
            </w:pPr>
            <w:r w:rsidRPr="0001002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TableHeading"/>
              <w:rPr>
                <w:lang w:val="en-NZ"/>
              </w:rPr>
            </w:pPr>
            <w:r w:rsidRPr="0001002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TableHeading"/>
              <w:rPr>
                <w:lang w:val="en-NZ"/>
              </w:rPr>
            </w:pPr>
            <w:r w:rsidRPr="00010021">
              <w:t>Comment</w:t>
            </w:r>
          </w:p>
        </w:tc>
      </w:tr>
      <w:tr w:rsidTr="00010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BodyText"/>
              <w:rPr>
                <w:lang w:val="en-NZ"/>
              </w:rPr>
            </w:pPr>
            <w:r w:rsidRPr="0001002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021">
            <w:pPr>
              <w:pStyle w:val="BodyText"/>
              <w:rPr>
                <w:lang w:val="en-NZ"/>
              </w:rPr>
            </w:pPr>
            <w:r w:rsidRPr="0001002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021" w:rsidP="00010021">
            <w:pPr>
              <w:pStyle w:val="BodyText"/>
            </w:pPr>
            <w:r w:rsidRPr="00010021">
              <w:t>Initial release</w:t>
            </w:r>
          </w:p>
        </w:tc>
      </w:tr>
    </w:tbl>
    <w:p w:rsidR="00000000" w:rsidRPr="00010021" w:rsidP="00010021">
      <w:pPr>
        <w:pStyle w:val="BodyText"/>
      </w:pPr>
    </w:p>
    <w:p w:rsidR="00000000" w:rsidRPr="00010021" w:rsidP="00010021">
      <w:pPr>
        <w:pStyle w:val="AllowPageBreak"/>
      </w:pPr>
    </w:p>
    <w:p w:rsidR="00000000" w:rsidRPr="00010021" w:rsidP="00010021">
      <w:pPr>
        <w:pStyle w:val="Heading1"/>
      </w:pPr>
      <w:bookmarkStart w:id="11" w:name="O_894038"/>
      <w:bookmarkEnd w:id="11"/>
      <w:r w:rsidRPr="00010021">
        <w:t>Performance Evidence</w:t>
      </w:r>
    </w:p>
    <w:p w:rsidR="00000000" w:rsidRPr="00010021" w:rsidP="00B21F3A">
      <w:pPr>
        <w:pStyle w:val="BodyText"/>
      </w:pPr>
      <w:r w:rsidRPr="00010021">
        <w:t>The candidate must prepare dry ingredients in a smallgoods manufacturing establishment.</w:t>
      </w:r>
    </w:p>
    <w:p w:rsidR="00000000" w:rsidRPr="00010021" w:rsidP="00B21F3A">
      <w:pPr>
        <w:pStyle w:val="BodyText"/>
      </w:pPr>
      <w:r w:rsidRPr="00010021">
        <w:t xml:space="preserve">The candidate must: </w:t>
      </w:r>
    </w:p>
    <w:p w:rsidR="00000000" w:rsidRPr="00010021" w:rsidP="00010021">
      <w:pPr>
        <w:pStyle w:val="ListBullet"/>
      </w:pPr>
      <w:r w:rsidRPr="00010021">
        <w:t>follow the requirements of the work instruction</w:t>
      </w:r>
    </w:p>
    <w:p w:rsidR="00000000" w:rsidRPr="00010021" w:rsidP="00010021">
      <w:pPr>
        <w:pStyle w:val="ListBullet"/>
      </w:pPr>
      <w:r w:rsidRPr="00010021">
        <w:t>work at production speed</w:t>
      </w:r>
    </w:p>
    <w:p w:rsidR="00000000" w:rsidRPr="00010021" w:rsidP="00010021">
      <w:pPr>
        <w:pStyle w:val="ListBullet"/>
      </w:pPr>
      <w:r w:rsidRPr="00010021">
        <w:t>calibrate scales (where required)</w:t>
      </w:r>
    </w:p>
    <w:p w:rsidR="00000000" w:rsidRPr="00010021" w:rsidP="00010021">
      <w:pPr>
        <w:pStyle w:val="ListBullet"/>
      </w:pPr>
      <w:r w:rsidRPr="00010021">
        <w:t>follow a recipe correctly</w:t>
      </w:r>
    </w:p>
    <w:p w:rsidR="00000000" w:rsidRPr="00010021" w:rsidP="00010021">
      <w:pPr>
        <w:pStyle w:val="ListBullet"/>
      </w:pPr>
      <w:r w:rsidRPr="00010021">
        <w:t xml:space="preserve">select ingredients according to product specifications </w:t>
      </w:r>
    </w:p>
    <w:p w:rsidR="00000000" w:rsidRPr="00010021" w:rsidP="00010021">
      <w:pPr>
        <w:pStyle w:val="ListBullet"/>
      </w:pPr>
      <w:r w:rsidRPr="00010021">
        <w:t xml:space="preserve">weigh ingredients to product specifications and daily production requirements </w:t>
      </w:r>
    </w:p>
    <w:p w:rsidR="00000000" w:rsidRPr="00010021" w:rsidP="00010021">
      <w:pPr>
        <w:pStyle w:val="ListBullet"/>
      </w:pPr>
      <w:r w:rsidRPr="00010021">
        <w:t xml:space="preserve">record usage of ingredients to workplace requirements </w:t>
      </w:r>
    </w:p>
    <w:p w:rsidR="00000000" w:rsidRPr="00010021" w:rsidP="00010021">
      <w:pPr>
        <w:pStyle w:val="ListBullet"/>
      </w:pPr>
      <w:r w:rsidRPr="00010021">
        <w:t>explain and demonstrate batching in accordance with food standards code</w:t>
      </w:r>
    </w:p>
    <w:p w:rsidR="00000000" w:rsidRPr="00010021" w:rsidP="00010021">
      <w:pPr>
        <w:pStyle w:val="ListBullet"/>
      </w:pPr>
      <w:r w:rsidRPr="00010021">
        <w:t>apply mathematical skills appropriate to the task</w:t>
      </w:r>
    </w:p>
    <w:p w:rsidR="00000000" w:rsidRPr="00010021" w:rsidP="00010021">
      <w:pPr>
        <w:pStyle w:val="ListBullet"/>
      </w:pPr>
      <w:r w:rsidRPr="00010021">
        <w:t>apply relevant workplace health and safety, workplace and regulatory requirements</w:t>
      </w:r>
    </w:p>
    <w:p w:rsidR="00000000" w:rsidRPr="00010021" w:rsidP="00010021">
      <w:pPr>
        <w:pStyle w:val="ListBullet"/>
      </w:pPr>
      <w:r w:rsidRPr="00010021">
        <w:t>use communication skills relevant to work instructions and Standard Operating Procedures (SOPs)</w:t>
      </w:r>
    </w:p>
    <w:p w:rsidR="00000000" w:rsidRPr="00010021" w:rsidP="00010021">
      <w:pPr>
        <w:pStyle w:val="AllowPageBreak"/>
      </w:pPr>
    </w:p>
    <w:p w:rsidR="00000000" w:rsidRPr="00010021" w:rsidP="00010021">
      <w:pPr>
        <w:pStyle w:val="Heading1"/>
      </w:pPr>
      <w:bookmarkStart w:id="12" w:name="O_894039"/>
      <w:bookmarkEnd w:id="12"/>
      <w:r w:rsidRPr="00010021">
        <w:t>Knowledge Evidence</w:t>
      </w:r>
    </w:p>
    <w:p w:rsidR="00000000" w:rsidRPr="00010021" w:rsidP="00B21F3A">
      <w:pPr>
        <w:pStyle w:val="BodyText"/>
      </w:pPr>
      <w:r w:rsidRPr="00010021">
        <w:t>The candidate must demonstrate a basic fac</w:t>
      </w:r>
      <w:r w:rsidRPr="00010021">
        <w:t xml:space="preserve">tual, technical and procedural knowledge of: </w:t>
      </w:r>
    </w:p>
    <w:p w:rsidR="00000000" w:rsidRPr="00010021" w:rsidP="00010021">
      <w:pPr>
        <w:pStyle w:val="ListBullet"/>
      </w:pPr>
      <w:r w:rsidRPr="00010021">
        <w:t>possible effects on product and on consumer health of using incorrect ingredients</w:t>
      </w:r>
    </w:p>
    <w:p w:rsidR="00000000" w:rsidRPr="00010021" w:rsidP="00010021">
      <w:pPr>
        <w:pStyle w:val="ListBullet"/>
      </w:pPr>
      <w:r w:rsidRPr="00010021">
        <w:t>health and hygiene factors relating to the preparation of dry ingredients</w:t>
      </w:r>
    </w:p>
    <w:p w:rsidR="00000000" w:rsidRPr="00010021" w:rsidP="00010021">
      <w:pPr>
        <w:pStyle w:val="ListBullet"/>
      </w:pPr>
      <w:r w:rsidRPr="00010021">
        <w:t>ingredient batches</w:t>
      </w:r>
    </w:p>
    <w:p w:rsidR="00000000" w:rsidRPr="00010021" w:rsidP="00010021">
      <w:pPr>
        <w:pStyle w:val="ListBullet"/>
      </w:pPr>
      <w:r w:rsidRPr="00010021">
        <w:t>workplace health and safety requir</w:t>
      </w:r>
      <w:r w:rsidRPr="00010021">
        <w:t>ements related to the preparation of dry ingredients</w:t>
      </w:r>
    </w:p>
    <w:p w:rsidR="00000000" w:rsidRPr="00010021" w:rsidP="00010021">
      <w:pPr>
        <w:pStyle w:val="ListBullet"/>
      </w:pPr>
      <w:r w:rsidRPr="00010021">
        <w:t>relevant workplace and regulatory requirements</w:t>
      </w:r>
    </w:p>
    <w:p w:rsidR="00000000" w:rsidRPr="00010021" w:rsidP="00010021">
      <w:pPr>
        <w:pStyle w:val="ListBullet"/>
      </w:pPr>
      <w:r w:rsidRPr="00010021">
        <w:t>various additives, spices, binders and ingredients and explain their functions in the product</w:t>
      </w:r>
    </w:p>
    <w:p w:rsidR="00000000" w:rsidRPr="00010021" w:rsidP="00010021">
      <w:pPr>
        <w:pStyle w:val="ListBullet"/>
      </w:pPr>
      <w:r w:rsidRPr="00010021">
        <w:t>procedure for checking scale accuracy</w:t>
      </w:r>
    </w:p>
    <w:p w:rsidR="00000000" w:rsidRPr="00010021" w:rsidP="00010021">
      <w:pPr>
        <w:pStyle w:val="AllowPageBreak"/>
      </w:pPr>
    </w:p>
    <w:p w:rsidR="00000000" w:rsidRPr="00010021" w:rsidP="00010021">
      <w:pPr>
        <w:pStyle w:val="Heading1"/>
      </w:pPr>
      <w:bookmarkStart w:id="13" w:name="O_894040"/>
      <w:bookmarkEnd w:id="13"/>
      <w:r w:rsidRPr="00010021">
        <w:t>Assessm</w:t>
      </w:r>
      <w:r w:rsidRPr="00010021">
        <w:t>ent Conditions</w:t>
      </w:r>
    </w:p>
    <w:p w:rsidR="00000000" w:rsidRPr="00010021" w:rsidP="00B21F3A">
      <w:pPr>
        <w:pStyle w:val="BodyText"/>
      </w:pPr>
      <w:r w:rsidRPr="00010021">
        <w:t>Competency must be demonstrated over time and under typical operating and production conditions for the enterprise.</w:t>
      </w:r>
    </w:p>
    <w:p w:rsidR="00000000" w:rsidRPr="00010021" w:rsidP="00B21F3A">
      <w:pPr>
        <w:pStyle w:val="BodyText"/>
      </w:pPr>
      <w:r w:rsidRPr="00010021">
        <w:t>Assessment must occur in the workplace under normal production conditions.</w:t>
      </w:r>
    </w:p>
    <w:p w:rsidR="00000000" w:rsidRPr="00010021" w:rsidP="00B21F3A">
      <w:pPr>
        <w:pStyle w:val="BodyText"/>
      </w:pPr>
      <w:r w:rsidRPr="00010021">
        <w:t xml:space="preserve">As a minimum, the following three forms of assessment must be used: </w:t>
      </w:r>
    </w:p>
    <w:p w:rsidR="00000000" w:rsidRPr="00010021" w:rsidP="00010021">
      <w:pPr>
        <w:pStyle w:val="ListBullet"/>
      </w:pPr>
      <w:r w:rsidRPr="00010021">
        <w:t>quiz of underpinning knowledge</w:t>
      </w:r>
    </w:p>
    <w:p w:rsidR="00000000" w:rsidRPr="00010021" w:rsidP="00010021">
      <w:pPr>
        <w:pStyle w:val="ListBullet"/>
      </w:pPr>
      <w:r w:rsidRPr="00010021">
        <w:t xml:space="preserve">workplace demonstration </w:t>
      </w:r>
    </w:p>
    <w:p w:rsidR="00000000" w:rsidRPr="00010021" w:rsidP="00010021">
      <w:pPr>
        <w:pStyle w:val="ListBullet"/>
      </w:pPr>
      <w:r w:rsidRPr="00010021">
        <w:t>workplace referee or third-party report of performance over time</w:t>
      </w:r>
    </w:p>
    <w:p w:rsidR="00000000" w:rsidRPr="00010021" w:rsidP="00010021">
      <w:pPr>
        <w:pStyle w:val="BodyText"/>
      </w:pPr>
    </w:p>
    <w:p w:rsidR="00000000" w:rsidRPr="00010021" w:rsidP="00B21F3A">
      <w:pPr>
        <w:pStyle w:val="BodyText"/>
      </w:pPr>
      <w:r w:rsidRPr="00010021">
        <w:t>Assessors must satisfy the current standards for RTOs.</w:t>
      </w:r>
    </w:p>
    <w:p w:rsidR="00000000" w:rsidRPr="00010021" w:rsidP="00010021">
      <w:pPr>
        <w:pStyle w:val="Heading1"/>
      </w:pPr>
      <w:bookmarkStart w:id="14" w:name="O_894043"/>
      <w:bookmarkEnd w:id="14"/>
      <w:r w:rsidRPr="00010021">
        <w:t>Links</w:t>
      </w:r>
    </w:p>
    <w:p w:rsidR="00000000" w:rsidRPr="00010021" w:rsidP="00B21F3A">
      <w:pPr>
        <w:pStyle w:val="BodyText"/>
      </w:pPr>
      <w:r w:rsidRPr="00010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7A3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10021" w:rsidP="00010021"/>
    <w:sectPr w:rsidSect="000100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021" w:rsidRPr="00B21F3A" w:rsidP="00B21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F3A" w:rsidP="00010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F3A" w:rsidP="00010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21F3A" w:rsidP="000100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021" w:rsidP="00010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1F3A">
      <w:t>Approved</w:t>
    </w:r>
    <w:r w:rsidR="00B21F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1F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1F3A">
      <w:rPr>
        <w:noProof/>
      </w:rPr>
      <w:t>4</w:t>
    </w:r>
    <w:r>
      <w:rPr>
        <w:noProof/>
      </w:rPr>
      <w:fldChar w:fldCharType="end"/>
    </w:r>
  </w:p>
  <w:p w:rsidR="00010021" w:rsidP="00010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1F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1F3A">
      <w:t>Skills Insight</w:t>
    </w:r>
    <w:r w:rsidR="00B21F3A">
      <w:fldChar w:fldCharType="end"/>
    </w:r>
  </w:p>
  <w:p w:rsidR="00010021" w:rsidP="00010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021" w:rsidRPr="00B21F3A" w:rsidP="00B21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F3A" w:rsidRPr="002D2AF8" w:rsidP="00010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AMPS211 Prepare dry ingredients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21F3A" w:rsidP="000100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021" w:rsidRPr="002D2AF8" w:rsidP="00010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1F3A">
      <w:t>AMPS211 Prepare dry ingredients</w:t>
    </w:r>
    <w:r w:rsidR="00B21F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1F3A">
      <w:rPr>
        <w:noProof/>
      </w:rPr>
      <w:t>1 March 2025</w:t>
    </w:r>
    <w:r>
      <w:fldChar w:fldCharType="end"/>
    </w:r>
  </w:p>
  <w:p w:rsidR="00010021" w:rsidP="00010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C2B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AEA2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021"/>
  </w:style>
  <w:style w:type="character" w:customStyle="1" w:styleId="Heading1Char">
    <w:name w:val="Heading 1 Char"/>
    <w:basedOn w:val="DefaultParagraphFont"/>
    <w:link w:val="Heading1"/>
    <w:rsid w:val="00010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0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00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00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10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002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0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0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0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0021"/>
    <w:rPr>
      <w:b/>
      <w:spacing w:val="0"/>
    </w:rPr>
  </w:style>
  <w:style w:type="paragraph" w:customStyle="1" w:styleId="SuperTitle">
    <w:name w:val="SuperTitle"/>
    <w:basedOn w:val="Title"/>
    <w:rsid w:val="00010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0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0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0021"/>
    <w:rPr>
      <w:i/>
    </w:rPr>
  </w:style>
  <w:style w:type="paragraph" w:styleId="Caption">
    <w:name w:val="caption"/>
    <w:basedOn w:val="BodyText"/>
    <w:next w:val="Normal"/>
    <w:qFormat/>
    <w:rsid w:val="00010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021"/>
  </w:style>
  <w:style w:type="paragraph" w:styleId="TableofFigures">
    <w:name w:val="table of figures"/>
    <w:basedOn w:val="Normal"/>
    <w:next w:val="Normal"/>
    <w:semiHidden/>
    <w:rsid w:val="00010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0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0021"/>
    <w:rPr>
      <w:rFonts w:ascii="Wingdings" w:hAnsi="Wingdings"/>
    </w:rPr>
  </w:style>
  <w:style w:type="character" w:customStyle="1" w:styleId="HotSpot">
    <w:name w:val="HotSpot"/>
    <w:rsid w:val="00010021"/>
    <w:rPr>
      <w:color w:val="0033CC"/>
      <w:u w:val="none"/>
    </w:rPr>
  </w:style>
  <w:style w:type="paragraph" w:customStyle="1" w:styleId="BodyTextRight">
    <w:name w:val="Body Text Right"/>
    <w:basedOn w:val="BodyText"/>
    <w:rsid w:val="00010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0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021"/>
    <w:rPr>
      <w:sz w:val="32"/>
    </w:rPr>
  </w:style>
  <w:style w:type="paragraph" w:customStyle="1" w:styleId="HeadingProcedure">
    <w:name w:val="Heading Procedure"/>
    <w:basedOn w:val="HeadingBase"/>
    <w:next w:val="Normal"/>
    <w:rsid w:val="00010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021"/>
    <w:pPr>
      <w:spacing w:before="60" w:after="60"/>
    </w:pPr>
  </w:style>
  <w:style w:type="paragraph" w:styleId="ListContinue">
    <w:name w:val="List Continue"/>
    <w:basedOn w:val="List"/>
    <w:rsid w:val="00010021"/>
    <w:pPr>
      <w:ind w:firstLine="0"/>
    </w:pPr>
  </w:style>
  <w:style w:type="paragraph" w:customStyle="1" w:styleId="ListNote">
    <w:name w:val="List Note"/>
    <w:basedOn w:val="List"/>
    <w:rsid w:val="00010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021"/>
    <w:rPr>
      <w:rFonts w:ascii="Courier New" w:hAnsi="Courier New"/>
    </w:rPr>
  </w:style>
  <w:style w:type="paragraph" w:customStyle="1" w:styleId="NoteBullet">
    <w:name w:val="Note Bullet"/>
    <w:basedOn w:val="Note"/>
    <w:rsid w:val="00010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0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0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021"/>
    <w:rPr>
      <w:b/>
      <w:smallCaps/>
    </w:rPr>
  </w:style>
  <w:style w:type="paragraph" w:customStyle="1" w:styleId="TableListNumber">
    <w:name w:val="Table List Number"/>
    <w:basedOn w:val="ListNumber"/>
    <w:rsid w:val="00010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021"/>
    <w:pPr>
      <w:numPr>
        <w:numId w:val="8"/>
      </w:numPr>
    </w:pPr>
  </w:style>
  <w:style w:type="paragraph" w:customStyle="1" w:styleId="ListAlpha2">
    <w:name w:val="List Alpha 2"/>
    <w:basedOn w:val="List2"/>
    <w:rsid w:val="00010021"/>
    <w:pPr>
      <w:numPr>
        <w:numId w:val="7"/>
      </w:numPr>
    </w:pPr>
  </w:style>
  <w:style w:type="paragraph" w:styleId="List2">
    <w:name w:val="List 2"/>
    <w:basedOn w:val="BodyText"/>
    <w:rsid w:val="00010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0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0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0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0021"/>
    <w:pPr>
      <w:numPr>
        <w:numId w:val="3"/>
      </w:numPr>
    </w:pPr>
  </w:style>
  <w:style w:type="paragraph" w:styleId="ListContinue2">
    <w:name w:val="List Continue 2"/>
    <w:basedOn w:val="List2"/>
    <w:rsid w:val="00010021"/>
    <w:pPr>
      <w:ind w:firstLine="0"/>
    </w:pPr>
  </w:style>
  <w:style w:type="paragraph" w:styleId="ListContinue3">
    <w:name w:val="List Continue 3"/>
    <w:basedOn w:val="List3"/>
    <w:rsid w:val="00010021"/>
    <w:pPr>
      <w:ind w:left="1021" w:firstLine="0"/>
    </w:pPr>
  </w:style>
  <w:style w:type="paragraph" w:styleId="ListContinue4">
    <w:name w:val="List Continue 4"/>
    <w:basedOn w:val="List4"/>
    <w:rsid w:val="00010021"/>
    <w:pPr>
      <w:ind w:firstLine="0"/>
    </w:pPr>
  </w:style>
  <w:style w:type="paragraph" w:styleId="ListContinue5">
    <w:name w:val="List Continue 5"/>
    <w:basedOn w:val="List5"/>
    <w:rsid w:val="00010021"/>
    <w:pPr>
      <w:ind w:firstLine="0"/>
    </w:pPr>
  </w:style>
  <w:style w:type="paragraph" w:styleId="ListNumber3">
    <w:name w:val="List Number 3"/>
    <w:basedOn w:val="List3"/>
    <w:rsid w:val="00010021"/>
    <w:pPr>
      <w:numPr>
        <w:numId w:val="4"/>
      </w:numPr>
    </w:pPr>
  </w:style>
  <w:style w:type="paragraph" w:styleId="ListNumber4">
    <w:name w:val="List Number 4"/>
    <w:basedOn w:val="List4"/>
    <w:rsid w:val="00010021"/>
    <w:pPr>
      <w:numPr>
        <w:numId w:val="5"/>
      </w:numPr>
    </w:pPr>
  </w:style>
  <w:style w:type="paragraph" w:styleId="ListNumber5">
    <w:name w:val="List Number 5"/>
    <w:basedOn w:val="List5"/>
    <w:rsid w:val="00010021"/>
    <w:pPr>
      <w:numPr>
        <w:numId w:val="6"/>
      </w:numPr>
    </w:pPr>
  </w:style>
  <w:style w:type="paragraph" w:styleId="BlockText">
    <w:name w:val="Block Text"/>
    <w:basedOn w:val="Normal"/>
    <w:rsid w:val="00010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021"/>
    <w:rPr>
      <w:sz w:val="16"/>
      <w:vertAlign w:val="superscript"/>
    </w:rPr>
  </w:style>
  <w:style w:type="character" w:customStyle="1" w:styleId="Symbols">
    <w:name w:val="Symbols"/>
    <w:basedOn w:val="DefaultParagraphFont"/>
    <w:rsid w:val="00010021"/>
    <w:rPr>
      <w:rFonts w:ascii="Symbol" w:hAnsi="Symbol"/>
    </w:rPr>
  </w:style>
  <w:style w:type="character" w:customStyle="1" w:styleId="MenuOptions">
    <w:name w:val="Menu Options"/>
    <w:basedOn w:val="DefaultParagraphFont"/>
    <w:rsid w:val="00010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021"/>
    <w:rPr>
      <w:b/>
    </w:rPr>
  </w:style>
  <w:style w:type="character" w:customStyle="1" w:styleId="Underlined">
    <w:name w:val="Underlined"/>
    <w:basedOn w:val="DefaultParagraphFont"/>
    <w:rsid w:val="00010021"/>
    <w:rPr>
      <w:u w:val="single"/>
    </w:rPr>
  </w:style>
  <w:style w:type="paragraph" w:customStyle="1" w:styleId="TableBodyTextRight">
    <w:name w:val="Table Body Text Right"/>
    <w:basedOn w:val="TableBodyText"/>
    <w:rsid w:val="00010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021"/>
    <w:rPr>
      <w:sz w:val="18"/>
    </w:rPr>
  </w:style>
  <w:style w:type="paragraph" w:customStyle="1" w:styleId="BodySmallRight">
    <w:name w:val="Body Small Right"/>
    <w:basedOn w:val="BodyTextRight"/>
    <w:rsid w:val="00010021"/>
    <w:rPr>
      <w:sz w:val="18"/>
      <w:szCs w:val="18"/>
    </w:rPr>
  </w:style>
  <w:style w:type="paragraph" w:customStyle="1" w:styleId="MarginEdition">
    <w:name w:val="Margin Edition"/>
    <w:basedOn w:val="MarginNote"/>
    <w:rsid w:val="00010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021"/>
    <w:rPr>
      <w:sz w:val="2"/>
      <w:szCs w:val="2"/>
    </w:rPr>
  </w:style>
  <w:style w:type="character" w:customStyle="1" w:styleId="Small">
    <w:name w:val="Small"/>
    <w:basedOn w:val="DefaultParagraphFont"/>
    <w:rsid w:val="00010021"/>
    <w:rPr>
      <w:sz w:val="16"/>
    </w:rPr>
  </w:style>
  <w:style w:type="paragraph" w:customStyle="1" w:styleId="WideTable">
    <w:name w:val="Wide Table"/>
    <w:basedOn w:val="Normal"/>
    <w:rsid w:val="00010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021"/>
  </w:style>
  <w:style w:type="paragraph" w:styleId="Quote">
    <w:name w:val="Quote"/>
    <w:basedOn w:val="Heading1"/>
    <w:link w:val="QuoteChar"/>
    <w:qFormat/>
    <w:rsid w:val="00010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021"/>
    <w:pPr>
      <w:pageBreakBefore/>
    </w:pPr>
  </w:style>
  <w:style w:type="paragraph" w:customStyle="1" w:styleId="Border">
    <w:name w:val="Border"/>
    <w:basedOn w:val="Normal"/>
    <w:qFormat/>
    <w:rsid w:val="00010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021"/>
    <w:rPr>
      <w:u w:val="single"/>
    </w:rPr>
  </w:style>
  <w:style w:type="character" w:customStyle="1" w:styleId="BoldandItalics">
    <w:name w:val="Bold and Italics"/>
    <w:qFormat/>
    <w:rsid w:val="00010021"/>
    <w:rPr>
      <w:b/>
      <w:i/>
      <w:u w:val="none"/>
    </w:rPr>
  </w:style>
  <w:style w:type="paragraph" w:styleId="BalloonText">
    <w:name w:val="Balloon Text"/>
    <w:basedOn w:val="Normal"/>
    <w:link w:val="BalloonTextChar"/>
    <w:rsid w:val="00010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021"/>
    <w:pPr>
      <w:spacing w:before="0" w:after="0"/>
    </w:pPr>
  </w:style>
  <w:style w:type="paragraph" w:customStyle="1" w:styleId="BodyTextBold">
    <w:name w:val="Body Text Bold"/>
    <w:basedOn w:val="BodyText"/>
    <w:qFormat/>
    <w:rsid w:val="00010021"/>
    <w:rPr>
      <w:b/>
    </w:rPr>
  </w:style>
  <w:style w:type="character" w:styleId="Hyperlink">
    <w:name w:val="Hyperlink"/>
    <w:basedOn w:val="DefaultParagraphFont"/>
    <w:uiPriority w:val="99"/>
    <w:unhideWhenUsed/>
    <w:rsid w:val="00B21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4033</Characters>
  <Application>Microsoft Office Word</Application>
  <DocSecurity>0</DocSecurity>
  <Lines>144</Lines>
  <Paragraphs>105</Paragraphs>
  <ScaleCrop>false</ScaleCrop>
  <Company>Author-it Software Corporation Ltd.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AMPS211 Prepare dry ingredients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2025-03-01T09:10:00Z</dcterms:created>
  <dcterms:modified xsi:type="dcterms:W3CDTF">2025-03-01T09:10:00Z</dcterms:modified>
</cp:coreProperties>
</file>