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A63" w:rsidP="00A34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AMPS211 Prepare dry ingredients</w:t>
      </w:r>
      <w:r>
        <w:fldChar w:fldCharType="end"/>
      </w:r>
    </w:p>
    <w:p w:rsidR="00A34A63" w:rsidP="00A34A63">
      <w:pPr>
        <w:pStyle w:val="Version"/>
        <w:sectPr w:rsidSect="00481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53E" w:rsidP="0048153E">
      <w:pPr>
        <w:pStyle w:val="SuperHeading"/>
      </w:pPr>
      <w:r w:rsidRPr="0048153E">
        <w:t>Assessment Requirements for AMPS211 Prepare dry ingredients</w:t>
      </w:r>
    </w:p>
    <w:p w:rsidR="00000000" w:rsidRPr="0048153E" w:rsidP="0048153E">
      <w:pPr>
        <w:pStyle w:val="Heading1"/>
      </w:pPr>
      <w:bookmarkStart w:id="1" w:name="O_894037"/>
      <w:bookmarkEnd w:id="1"/>
      <w:r w:rsidRPr="00481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1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53E">
            <w:pPr>
              <w:pStyle w:val="TableHeading"/>
              <w:rPr>
                <w:lang w:val="en-NZ"/>
              </w:rPr>
            </w:pPr>
            <w:r w:rsidRPr="004815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53E">
            <w:pPr>
              <w:pStyle w:val="TableHeading"/>
              <w:rPr>
                <w:lang w:val="en-NZ"/>
              </w:rPr>
            </w:pPr>
            <w:r w:rsidRPr="004815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53E">
            <w:pPr>
              <w:pStyle w:val="TableHeading"/>
              <w:rPr>
                <w:lang w:val="en-NZ"/>
              </w:rPr>
            </w:pPr>
            <w:r w:rsidRPr="0048153E">
              <w:t>Comment</w:t>
            </w:r>
          </w:p>
        </w:tc>
      </w:tr>
      <w:tr w:rsidTr="00481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53E">
            <w:pPr>
              <w:pStyle w:val="BodyText"/>
              <w:rPr>
                <w:lang w:val="en-NZ"/>
              </w:rPr>
            </w:pPr>
            <w:r w:rsidRPr="004815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53E">
            <w:pPr>
              <w:pStyle w:val="BodyText"/>
              <w:rPr>
                <w:lang w:val="en-NZ"/>
              </w:rPr>
            </w:pPr>
            <w:r w:rsidRPr="0048153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53E" w:rsidP="0048153E">
            <w:pPr>
              <w:pStyle w:val="BodyText"/>
            </w:pPr>
            <w:r w:rsidRPr="0048153E">
              <w:t>Initial release</w:t>
            </w:r>
          </w:p>
        </w:tc>
      </w:tr>
    </w:tbl>
    <w:p w:rsidR="00000000" w:rsidRPr="0048153E" w:rsidP="0048153E">
      <w:pPr>
        <w:pStyle w:val="BodyText"/>
      </w:pPr>
    </w:p>
    <w:p w:rsidR="00000000" w:rsidRPr="0048153E" w:rsidP="0048153E">
      <w:pPr>
        <w:pStyle w:val="AllowPageBreak"/>
      </w:pPr>
    </w:p>
    <w:p w:rsidR="00000000" w:rsidRPr="0048153E" w:rsidP="0048153E">
      <w:pPr>
        <w:pStyle w:val="Heading1"/>
      </w:pPr>
      <w:bookmarkStart w:id="2" w:name="O_894038"/>
      <w:bookmarkEnd w:id="2"/>
      <w:r w:rsidRPr="0048153E">
        <w:t>Performance Evidence</w:t>
      </w:r>
    </w:p>
    <w:p w:rsidR="00000000" w:rsidRPr="0048153E" w:rsidP="00A34A63">
      <w:pPr>
        <w:pStyle w:val="BodyText"/>
      </w:pPr>
      <w:r w:rsidRPr="0048153E">
        <w:t>The candidate must prepare dry ingredients in a smallgoods manufacturing establishment.</w:t>
      </w:r>
    </w:p>
    <w:p w:rsidR="00000000" w:rsidRPr="0048153E" w:rsidP="00A34A63">
      <w:pPr>
        <w:pStyle w:val="BodyText"/>
      </w:pPr>
      <w:r w:rsidRPr="0048153E">
        <w:t xml:space="preserve">The candidate must: </w:t>
      </w:r>
    </w:p>
    <w:p w:rsidR="00000000" w:rsidRPr="0048153E" w:rsidP="0048153E">
      <w:pPr>
        <w:pStyle w:val="ListBullet"/>
      </w:pPr>
      <w:r w:rsidRPr="0048153E">
        <w:t>follow the requirements of the work instruction</w:t>
      </w:r>
    </w:p>
    <w:p w:rsidR="00000000" w:rsidRPr="0048153E" w:rsidP="0048153E">
      <w:pPr>
        <w:pStyle w:val="ListBullet"/>
      </w:pPr>
      <w:r w:rsidRPr="0048153E">
        <w:t>work at production speed</w:t>
      </w:r>
    </w:p>
    <w:p w:rsidR="00000000" w:rsidRPr="0048153E" w:rsidP="0048153E">
      <w:pPr>
        <w:pStyle w:val="ListBullet"/>
      </w:pPr>
      <w:r w:rsidRPr="0048153E">
        <w:t>calibrate scales (where required)</w:t>
      </w:r>
    </w:p>
    <w:p w:rsidR="00000000" w:rsidRPr="0048153E" w:rsidP="0048153E">
      <w:pPr>
        <w:pStyle w:val="ListBullet"/>
      </w:pPr>
      <w:r w:rsidRPr="0048153E">
        <w:t>follow a recipe correctly</w:t>
      </w:r>
    </w:p>
    <w:p w:rsidR="00000000" w:rsidRPr="0048153E" w:rsidP="0048153E">
      <w:pPr>
        <w:pStyle w:val="ListBullet"/>
      </w:pPr>
      <w:r w:rsidRPr="0048153E">
        <w:t xml:space="preserve">select ingredients according to product specifications </w:t>
      </w:r>
    </w:p>
    <w:p w:rsidR="00000000" w:rsidRPr="0048153E" w:rsidP="0048153E">
      <w:pPr>
        <w:pStyle w:val="ListBullet"/>
      </w:pPr>
      <w:r w:rsidRPr="0048153E">
        <w:t xml:space="preserve">weigh ingredients to product specifications and daily production requirements </w:t>
      </w:r>
    </w:p>
    <w:p w:rsidR="00000000" w:rsidRPr="0048153E" w:rsidP="0048153E">
      <w:pPr>
        <w:pStyle w:val="ListBullet"/>
      </w:pPr>
      <w:r w:rsidRPr="0048153E">
        <w:t xml:space="preserve">record usage of ingredients to workplace requirements </w:t>
      </w:r>
    </w:p>
    <w:p w:rsidR="00000000" w:rsidRPr="0048153E" w:rsidP="0048153E">
      <w:pPr>
        <w:pStyle w:val="ListBullet"/>
      </w:pPr>
      <w:r w:rsidRPr="0048153E">
        <w:t>explain and demonstrate batching in accordance with food standards code</w:t>
      </w:r>
    </w:p>
    <w:p w:rsidR="00000000" w:rsidRPr="0048153E" w:rsidP="0048153E">
      <w:pPr>
        <w:pStyle w:val="ListBullet"/>
      </w:pPr>
      <w:r w:rsidRPr="0048153E">
        <w:t>apply mathematical skills appropriate to the task</w:t>
      </w:r>
    </w:p>
    <w:p w:rsidR="00000000" w:rsidRPr="0048153E" w:rsidP="0048153E">
      <w:pPr>
        <w:pStyle w:val="ListBullet"/>
      </w:pPr>
      <w:r w:rsidRPr="0048153E">
        <w:t>apply relevant workplace health and safety, workplace and regulatory requirements</w:t>
      </w:r>
    </w:p>
    <w:p w:rsidR="00000000" w:rsidRPr="0048153E" w:rsidP="0048153E">
      <w:pPr>
        <w:pStyle w:val="ListBullet"/>
      </w:pPr>
      <w:r w:rsidRPr="0048153E">
        <w:t>use communication skills relevant to work instructions and Standard Operating Procedures (SOPs)</w:t>
      </w:r>
    </w:p>
    <w:p w:rsidR="00000000" w:rsidRPr="0048153E" w:rsidP="0048153E">
      <w:pPr>
        <w:pStyle w:val="AllowPageBreak"/>
      </w:pPr>
    </w:p>
    <w:p w:rsidR="00000000" w:rsidRPr="0048153E" w:rsidP="0048153E">
      <w:pPr>
        <w:pStyle w:val="Heading1"/>
      </w:pPr>
      <w:bookmarkStart w:id="3" w:name="O_894039"/>
      <w:bookmarkEnd w:id="3"/>
      <w:r w:rsidRPr="0048153E">
        <w:t>Knowledge Evidence</w:t>
      </w:r>
    </w:p>
    <w:p w:rsidR="00000000" w:rsidRPr="0048153E" w:rsidP="00A34A63">
      <w:pPr>
        <w:pStyle w:val="BodyText"/>
      </w:pPr>
      <w:r w:rsidRPr="0048153E">
        <w:t>The candidate must demonstrate a basic fac</w:t>
      </w:r>
      <w:r w:rsidRPr="0048153E">
        <w:t xml:space="preserve">tual, technical and procedural knowledge of: </w:t>
      </w:r>
    </w:p>
    <w:p w:rsidR="00000000" w:rsidRPr="0048153E" w:rsidP="0048153E">
      <w:pPr>
        <w:pStyle w:val="ListBullet"/>
      </w:pPr>
      <w:r w:rsidRPr="0048153E">
        <w:t>possible effects on product and on consumer health of using incorrect ingredients</w:t>
      </w:r>
    </w:p>
    <w:p w:rsidR="00000000" w:rsidRPr="0048153E" w:rsidP="0048153E">
      <w:pPr>
        <w:pStyle w:val="ListBullet"/>
      </w:pPr>
      <w:r w:rsidRPr="0048153E">
        <w:t>health and hygiene factors relating to the preparation of dry ingredients</w:t>
      </w:r>
    </w:p>
    <w:p w:rsidR="00000000" w:rsidRPr="0048153E" w:rsidP="0048153E">
      <w:pPr>
        <w:pStyle w:val="ListBullet"/>
      </w:pPr>
      <w:r w:rsidRPr="0048153E">
        <w:t>ingredient batches</w:t>
      </w:r>
    </w:p>
    <w:p w:rsidR="00000000" w:rsidRPr="0048153E" w:rsidP="0048153E">
      <w:pPr>
        <w:pStyle w:val="ListBullet"/>
      </w:pPr>
      <w:r w:rsidRPr="0048153E">
        <w:t>workplace health and safety requir</w:t>
      </w:r>
      <w:r w:rsidRPr="0048153E">
        <w:t>ements related to the preparation of dry ingredients</w:t>
      </w:r>
    </w:p>
    <w:p w:rsidR="00000000" w:rsidRPr="0048153E" w:rsidP="0048153E">
      <w:pPr>
        <w:pStyle w:val="ListBullet"/>
      </w:pPr>
      <w:r w:rsidRPr="0048153E">
        <w:t>relevant workplace and regulatory requirements</w:t>
      </w:r>
    </w:p>
    <w:p w:rsidR="00000000" w:rsidRPr="0048153E" w:rsidP="0048153E">
      <w:pPr>
        <w:pStyle w:val="ListBullet"/>
      </w:pPr>
      <w:r w:rsidRPr="0048153E">
        <w:t>various additives, spices, binders and ingredients and explain their functions in the product</w:t>
      </w:r>
    </w:p>
    <w:p w:rsidR="00000000" w:rsidRPr="0048153E" w:rsidP="0048153E">
      <w:pPr>
        <w:pStyle w:val="ListBullet"/>
      </w:pPr>
      <w:r w:rsidRPr="0048153E">
        <w:t>procedure for checking scale accuracy</w:t>
      </w:r>
    </w:p>
    <w:p w:rsidR="00000000" w:rsidRPr="0048153E" w:rsidP="0048153E">
      <w:pPr>
        <w:pStyle w:val="AllowPageBreak"/>
      </w:pPr>
    </w:p>
    <w:p w:rsidR="00000000" w:rsidRPr="0048153E" w:rsidP="0048153E">
      <w:pPr>
        <w:pStyle w:val="Heading1"/>
      </w:pPr>
      <w:bookmarkStart w:id="4" w:name="O_894040"/>
      <w:bookmarkEnd w:id="4"/>
      <w:r w:rsidRPr="0048153E">
        <w:t>Assessm</w:t>
      </w:r>
      <w:r w:rsidRPr="0048153E">
        <w:t>ent Conditions</w:t>
      </w:r>
    </w:p>
    <w:p w:rsidR="00000000" w:rsidRPr="0048153E" w:rsidP="00A34A63">
      <w:pPr>
        <w:pStyle w:val="BodyText"/>
      </w:pPr>
      <w:r w:rsidRPr="0048153E">
        <w:t>Competency must be demonstrated over time and under typical operating and production conditions for the enterprise.</w:t>
      </w:r>
    </w:p>
    <w:p w:rsidR="00000000" w:rsidRPr="0048153E" w:rsidP="00A34A63">
      <w:pPr>
        <w:pStyle w:val="BodyText"/>
      </w:pPr>
      <w:r w:rsidRPr="0048153E">
        <w:t>Assessment must occur in the workplace under normal production conditions.</w:t>
      </w:r>
    </w:p>
    <w:p w:rsidR="00000000" w:rsidRPr="0048153E" w:rsidP="00A34A63">
      <w:pPr>
        <w:pStyle w:val="BodyText"/>
      </w:pPr>
      <w:r w:rsidRPr="0048153E">
        <w:t xml:space="preserve">As a minimum, the following three forms of assessment must be used: </w:t>
      </w:r>
    </w:p>
    <w:p w:rsidR="00000000" w:rsidRPr="0048153E" w:rsidP="0048153E">
      <w:pPr>
        <w:pStyle w:val="ListBullet"/>
      </w:pPr>
      <w:r w:rsidRPr="0048153E">
        <w:t>quiz of underpinning knowledge</w:t>
      </w:r>
    </w:p>
    <w:p w:rsidR="00000000" w:rsidRPr="0048153E" w:rsidP="0048153E">
      <w:pPr>
        <w:pStyle w:val="ListBullet"/>
      </w:pPr>
      <w:r w:rsidRPr="0048153E">
        <w:t xml:space="preserve">workplace demonstration </w:t>
      </w:r>
    </w:p>
    <w:p w:rsidR="00000000" w:rsidRPr="0048153E" w:rsidP="0048153E">
      <w:pPr>
        <w:pStyle w:val="ListBullet"/>
      </w:pPr>
      <w:r w:rsidRPr="0048153E">
        <w:t>workplace referee or third-party report of performance over time</w:t>
      </w:r>
    </w:p>
    <w:p w:rsidR="00000000" w:rsidRPr="0048153E" w:rsidP="0048153E">
      <w:pPr>
        <w:pStyle w:val="BodyText"/>
      </w:pPr>
    </w:p>
    <w:p w:rsidR="00000000" w:rsidRPr="0048153E" w:rsidP="00A34A63">
      <w:pPr>
        <w:pStyle w:val="BodyText"/>
      </w:pPr>
      <w:r w:rsidRPr="0048153E">
        <w:t>Assessors must satisfy the current standards for RTOs.</w:t>
      </w:r>
    </w:p>
    <w:p w:rsidR="00000000" w:rsidRPr="0048153E" w:rsidP="0048153E">
      <w:pPr>
        <w:pStyle w:val="Heading1"/>
      </w:pPr>
      <w:bookmarkStart w:id="5" w:name="O_894043"/>
      <w:bookmarkEnd w:id="5"/>
      <w:r w:rsidRPr="0048153E">
        <w:t>Links</w:t>
      </w:r>
    </w:p>
    <w:p w:rsidR="00000000" w:rsidRPr="0048153E" w:rsidP="00A34A63">
      <w:pPr>
        <w:pStyle w:val="BodyText"/>
      </w:pPr>
      <w:r w:rsidRPr="00481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142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8153E" w:rsidP="0048153E"/>
    <w:sectPr w:rsidSect="004815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3E" w:rsidRPr="00A34A63" w:rsidP="00A34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63" w:rsidP="00481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A63" w:rsidP="00481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A63" w:rsidP="00481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53E" w:rsidRPr="00A34A63" w:rsidP="00A34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63" w:rsidRPr="002D2AF8" w:rsidP="00481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AMPS211 Prepare dry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34A63" w:rsidP="00481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743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A84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53E"/>
  </w:style>
  <w:style w:type="character" w:customStyle="1" w:styleId="Heading1Char">
    <w:name w:val="Heading 1 Char"/>
    <w:basedOn w:val="DefaultParagraphFont"/>
    <w:link w:val="Heading1"/>
    <w:rsid w:val="00481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5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5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1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15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1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5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53E"/>
    <w:rPr>
      <w:b/>
      <w:spacing w:val="0"/>
    </w:rPr>
  </w:style>
  <w:style w:type="paragraph" w:customStyle="1" w:styleId="SuperTitle">
    <w:name w:val="SuperTitle"/>
    <w:basedOn w:val="Title"/>
    <w:rsid w:val="00481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5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5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53E"/>
    <w:rPr>
      <w:i/>
    </w:rPr>
  </w:style>
  <w:style w:type="paragraph" w:styleId="Caption">
    <w:name w:val="caption"/>
    <w:basedOn w:val="BodyText"/>
    <w:next w:val="Normal"/>
    <w:qFormat/>
    <w:rsid w:val="00481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53E"/>
  </w:style>
  <w:style w:type="paragraph" w:styleId="TableofFigures">
    <w:name w:val="table of figures"/>
    <w:basedOn w:val="Normal"/>
    <w:next w:val="Normal"/>
    <w:semiHidden/>
    <w:rsid w:val="00481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5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53E"/>
    <w:rPr>
      <w:rFonts w:ascii="Wingdings" w:hAnsi="Wingdings"/>
    </w:rPr>
  </w:style>
  <w:style w:type="character" w:customStyle="1" w:styleId="HotSpot">
    <w:name w:val="HotSpot"/>
    <w:rsid w:val="0048153E"/>
    <w:rPr>
      <w:color w:val="0033CC"/>
      <w:u w:val="none"/>
    </w:rPr>
  </w:style>
  <w:style w:type="paragraph" w:customStyle="1" w:styleId="BodyTextRight">
    <w:name w:val="Body Text Right"/>
    <w:basedOn w:val="BodyText"/>
    <w:rsid w:val="00481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5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53E"/>
    <w:rPr>
      <w:sz w:val="32"/>
    </w:rPr>
  </w:style>
  <w:style w:type="paragraph" w:customStyle="1" w:styleId="HeadingProcedure">
    <w:name w:val="Heading Procedure"/>
    <w:basedOn w:val="HeadingBase"/>
    <w:next w:val="Normal"/>
    <w:rsid w:val="00481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53E"/>
    <w:pPr>
      <w:spacing w:before="60" w:after="60"/>
    </w:pPr>
  </w:style>
  <w:style w:type="paragraph" w:styleId="ListContinue">
    <w:name w:val="List Continue"/>
    <w:basedOn w:val="List"/>
    <w:rsid w:val="0048153E"/>
    <w:pPr>
      <w:ind w:firstLine="0"/>
    </w:pPr>
  </w:style>
  <w:style w:type="paragraph" w:customStyle="1" w:styleId="ListNote">
    <w:name w:val="List Note"/>
    <w:basedOn w:val="List"/>
    <w:rsid w:val="00481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53E"/>
    <w:rPr>
      <w:rFonts w:ascii="Courier New" w:hAnsi="Courier New"/>
    </w:rPr>
  </w:style>
  <w:style w:type="paragraph" w:customStyle="1" w:styleId="NoteBullet">
    <w:name w:val="Note Bullet"/>
    <w:basedOn w:val="Note"/>
    <w:rsid w:val="00481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5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53E"/>
    <w:rPr>
      <w:b/>
      <w:smallCaps/>
    </w:rPr>
  </w:style>
  <w:style w:type="paragraph" w:customStyle="1" w:styleId="TableListNumber">
    <w:name w:val="Table List Number"/>
    <w:basedOn w:val="ListNumber"/>
    <w:rsid w:val="00481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53E"/>
    <w:pPr>
      <w:numPr>
        <w:numId w:val="8"/>
      </w:numPr>
    </w:pPr>
  </w:style>
  <w:style w:type="paragraph" w:customStyle="1" w:styleId="ListAlpha2">
    <w:name w:val="List Alpha 2"/>
    <w:basedOn w:val="List2"/>
    <w:rsid w:val="0048153E"/>
    <w:pPr>
      <w:numPr>
        <w:numId w:val="7"/>
      </w:numPr>
    </w:pPr>
  </w:style>
  <w:style w:type="paragraph" w:styleId="List2">
    <w:name w:val="List 2"/>
    <w:basedOn w:val="BodyText"/>
    <w:rsid w:val="00481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5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5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53E"/>
    <w:pPr>
      <w:numPr>
        <w:numId w:val="3"/>
      </w:numPr>
    </w:pPr>
  </w:style>
  <w:style w:type="paragraph" w:styleId="ListContinue2">
    <w:name w:val="List Continue 2"/>
    <w:basedOn w:val="List2"/>
    <w:rsid w:val="0048153E"/>
    <w:pPr>
      <w:ind w:firstLine="0"/>
    </w:pPr>
  </w:style>
  <w:style w:type="paragraph" w:styleId="ListContinue3">
    <w:name w:val="List Continue 3"/>
    <w:basedOn w:val="List3"/>
    <w:rsid w:val="0048153E"/>
    <w:pPr>
      <w:ind w:left="1021" w:firstLine="0"/>
    </w:pPr>
  </w:style>
  <w:style w:type="paragraph" w:styleId="ListContinue4">
    <w:name w:val="List Continue 4"/>
    <w:basedOn w:val="List4"/>
    <w:rsid w:val="0048153E"/>
    <w:pPr>
      <w:ind w:firstLine="0"/>
    </w:pPr>
  </w:style>
  <w:style w:type="paragraph" w:styleId="ListContinue5">
    <w:name w:val="List Continue 5"/>
    <w:basedOn w:val="List5"/>
    <w:rsid w:val="0048153E"/>
    <w:pPr>
      <w:ind w:firstLine="0"/>
    </w:pPr>
  </w:style>
  <w:style w:type="paragraph" w:styleId="ListNumber3">
    <w:name w:val="List Number 3"/>
    <w:basedOn w:val="List3"/>
    <w:rsid w:val="0048153E"/>
    <w:pPr>
      <w:numPr>
        <w:numId w:val="4"/>
      </w:numPr>
    </w:pPr>
  </w:style>
  <w:style w:type="paragraph" w:styleId="ListNumber4">
    <w:name w:val="List Number 4"/>
    <w:basedOn w:val="List4"/>
    <w:rsid w:val="0048153E"/>
    <w:pPr>
      <w:numPr>
        <w:numId w:val="5"/>
      </w:numPr>
    </w:pPr>
  </w:style>
  <w:style w:type="paragraph" w:styleId="ListNumber5">
    <w:name w:val="List Number 5"/>
    <w:basedOn w:val="List5"/>
    <w:rsid w:val="0048153E"/>
    <w:pPr>
      <w:numPr>
        <w:numId w:val="6"/>
      </w:numPr>
    </w:pPr>
  </w:style>
  <w:style w:type="paragraph" w:styleId="BlockText">
    <w:name w:val="Block Text"/>
    <w:basedOn w:val="Normal"/>
    <w:rsid w:val="00481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53E"/>
    <w:rPr>
      <w:sz w:val="16"/>
      <w:vertAlign w:val="superscript"/>
    </w:rPr>
  </w:style>
  <w:style w:type="character" w:customStyle="1" w:styleId="Symbols">
    <w:name w:val="Symbols"/>
    <w:basedOn w:val="DefaultParagraphFont"/>
    <w:rsid w:val="0048153E"/>
    <w:rPr>
      <w:rFonts w:ascii="Symbol" w:hAnsi="Symbol"/>
    </w:rPr>
  </w:style>
  <w:style w:type="character" w:customStyle="1" w:styleId="MenuOptions">
    <w:name w:val="Menu Options"/>
    <w:basedOn w:val="DefaultParagraphFont"/>
    <w:rsid w:val="00481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53E"/>
    <w:rPr>
      <w:b/>
    </w:rPr>
  </w:style>
  <w:style w:type="character" w:customStyle="1" w:styleId="Underlined">
    <w:name w:val="Underlined"/>
    <w:basedOn w:val="DefaultParagraphFont"/>
    <w:rsid w:val="0048153E"/>
    <w:rPr>
      <w:u w:val="single"/>
    </w:rPr>
  </w:style>
  <w:style w:type="paragraph" w:customStyle="1" w:styleId="TableBodyTextRight">
    <w:name w:val="Table Body Text Right"/>
    <w:basedOn w:val="TableBodyText"/>
    <w:rsid w:val="00481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53E"/>
    <w:rPr>
      <w:sz w:val="18"/>
    </w:rPr>
  </w:style>
  <w:style w:type="paragraph" w:customStyle="1" w:styleId="BodySmallRight">
    <w:name w:val="Body Small Right"/>
    <w:basedOn w:val="BodyTextRight"/>
    <w:rsid w:val="0048153E"/>
    <w:rPr>
      <w:sz w:val="18"/>
      <w:szCs w:val="18"/>
    </w:rPr>
  </w:style>
  <w:style w:type="paragraph" w:customStyle="1" w:styleId="MarginEdition">
    <w:name w:val="Margin Edition"/>
    <w:basedOn w:val="MarginNote"/>
    <w:rsid w:val="00481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53E"/>
    <w:rPr>
      <w:sz w:val="2"/>
      <w:szCs w:val="2"/>
    </w:rPr>
  </w:style>
  <w:style w:type="character" w:customStyle="1" w:styleId="Small">
    <w:name w:val="Small"/>
    <w:basedOn w:val="DefaultParagraphFont"/>
    <w:rsid w:val="0048153E"/>
    <w:rPr>
      <w:sz w:val="16"/>
    </w:rPr>
  </w:style>
  <w:style w:type="paragraph" w:customStyle="1" w:styleId="WideTable">
    <w:name w:val="Wide Table"/>
    <w:basedOn w:val="Normal"/>
    <w:rsid w:val="00481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53E"/>
  </w:style>
  <w:style w:type="paragraph" w:styleId="Quote">
    <w:name w:val="Quote"/>
    <w:basedOn w:val="Heading1"/>
    <w:link w:val="QuoteChar"/>
    <w:qFormat/>
    <w:rsid w:val="00481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53E"/>
    <w:pPr>
      <w:pageBreakBefore/>
    </w:pPr>
  </w:style>
  <w:style w:type="paragraph" w:customStyle="1" w:styleId="Border">
    <w:name w:val="Border"/>
    <w:basedOn w:val="Normal"/>
    <w:qFormat/>
    <w:rsid w:val="00481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53E"/>
    <w:rPr>
      <w:u w:val="single"/>
    </w:rPr>
  </w:style>
  <w:style w:type="character" w:customStyle="1" w:styleId="BoldandItalics">
    <w:name w:val="Bold and Italics"/>
    <w:qFormat/>
    <w:rsid w:val="0048153E"/>
    <w:rPr>
      <w:b/>
      <w:i/>
      <w:u w:val="none"/>
    </w:rPr>
  </w:style>
  <w:style w:type="paragraph" w:styleId="BalloonText">
    <w:name w:val="Balloon Text"/>
    <w:basedOn w:val="Normal"/>
    <w:link w:val="BalloonTextChar"/>
    <w:rsid w:val="00481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53E"/>
    <w:pPr>
      <w:spacing w:before="0" w:after="0"/>
    </w:pPr>
  </w:style>
  <w:style w:type="paragraph" w:customStyle="1" w:styleId="BodyTextBold">
    <w:name w:val="Body Text Bold"/>
    <w:basedOn w:val="BodyText"/>
    <w:qFormat/>
    <w:rsid w:val="0048153E"/>
    <w:rPr>
      <w:b/>
    </w:rPr>
  </w:style>
  <w:style w:type="character" w:styleId="Hyperlink">
    <w:name w:val="Hyperlink"/>
    <w:basedOn w:val="DefaultParagraphFont"/>
    <w:uiPriority w:val="99"/>
    <w:unhideWhenUsed/>
    <w:rsid w:val="00A34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2003</Characters>
  <Application>Microsoft Office Word</Application>
  <DocSecurity>0</DocSecurity>
  <Lines>62</Lines>
  <Paragraphs>52</Paragraphs>
  <ScaleCrop>false</ScaleCrop>
  <Company>Author-it Software Corporation Ltd.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AMPS211 Prepare dry ingredients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