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931" w:rsidP="00442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AMPS209 Rotate meat product</w:t>
      </w:r>
      <w:r>
        <w:fldChar w:fldCharType="end"/>
      </w:r>
    </w:p>
    <w:p w:rsidR="00442931" w:rsidP="00442931">
      <w:pPr>
        <w:pStyle w:val="Version"/>
        <w:sectPr w:rsidSect="00450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F05" w:rsidP="00450F05">
      <w:pPr>
        <w:pStyle w:val="SuperHeading"/>
      </w:pPr>
      <w:r w:rsidRPr="00450F05">
        <w:t>AMPS209 Rotate meat product</w:t>
      </w:r>
    </w:p>
    <w:p w:rsidR="00000000" w:rsidRPr="00450F05" w:rsidP="00450F05">
      <w:pPr>
        <w:pStyle w:val="Heading1"/>
      </w:pPr>
      <w:bookmarkStart w:id="1" w:name="O_893780"/>
      <w:bookmarkEnd w:id="1"/>
      <w:r w:rsidRPr="00450F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0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Comment</w:t>
            </w:r>
          </w:p>
        </w:tc>
      </w:tr>
      <w:tr w:rsidTr="00450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F05" w:rsidP="00450F05">
            <w:pPr>
              <w:pStyle w:val="BodyText"/>
            </w:pPr>
            <w:r w:rsidRPr="00450F05">
              <w:t>Initial release</w:t>
            </w:r>
          </w:p>
        </w:tc>
      </w:tr>
    </w:tbl>
    <w:p w:rsidR="00000000" w:rsidRPr="00450F05" w:rsidP="00450F05">
      <w:pPr>
        <w:pStyle w:val="BodyText"/>
      </w:pPr>
    </w:p>
    <w:p w:rsidR="00000000" w:rsidRPr="00450F05" w:rsidP="00450F05">
      <w:pPr>
        <w:pStyle w:val="AllowPageBreak"/>
      </w:pPr>
    </w:p>
    <w:p w:rsidR="00000000" w:rsidRPr="00450F05" w:rsidP="00450F05">
      <w:pPr>
        <w:pStyle w:val="Heading1"/>
      </w:pPr>
      <w:bookmarkStart w:id="2" w:name="O_893781"/>
      <w:bookmarkEnd w:id="2"/>
      <w:r w:rsidRPr="00450F05">
        <w:t>Application</w:t>
      </w:r>
    </w:p>
    <w:p w:rsidR="00000000" w:rsidRPr="00450F05" w:rsidP="00442931">
      <w:pPr>
        <w:pStyle w:val="BodyText"/>
      </w:pPr>
      <w:r w:rsidRPr="00450F05">
        <w:t>This unit describes the skills and knowledge required to rotate meat products in a meat establishment.</w:t>
      </w:r>
    </w:p>
    <w:p w:rsidR="00000000" w:rsidRPr="00450F05" w:rsidP="00442931">
      <w:pPr>
        <w:pStyle w:val="BodyText"/>
      </w:pPr>
      <w:r w:rsidRPr="00450F05">
        <w:t>This unit is used by smallgoods operators with responsibility for rotating and monitoring the shelf life of stored meat product.</w:t>
      </w:r>
    </w:p>
    <w:p w:rsidR="00000000" w:rsidRPr="00450F05" w:rsidP="00442931">
      <w:pPr>
        <w:pStyle w:val="BodyText"/>
      </w:pPr>
      <w:r w:rsidRPr="00450F05">
        <w:t>All work should be carried out to comply with workplace and hygiene requirements.</w:t>
      </w:r>
    </w:p>
    <w:p w:rsidR="00000000" w:rsidRPr="00450F05" w:rsidP="00442931">
      <w:pPr>
        <w:pStyle w:val="BodyText"/>
      </w:pPr>
      <w:r w:rsidRPr="00450F05">
        <w:t>This unit applies to individuals who work u</w:t>
      </w:r>
      <w:r w:rsidRPr="00450F05">
        <w:t>nder general supervision, exercise limited autonomy and have some accountability for their own work.</w:t>
      </w:r>
    </w:p>
    <w:p w:rsidR="00000000" w:rsidRPr="00450F05" w:rsidP="00442931">
      <w:pPr>
        <w:pStyle w:val="BodyText"/>
      </w:pPr>
      <w:r w:rsidRPr="00450F05">
        <w:t>No occupational licensing, legislative or certification requirements are known to apply to this unit at the time of publication.</w:t>
      </w:r>
    </w:p>
    <w:p w:rsidR="00000000" w:rsidRPr="00450F05" w:rsidP="00442931">
      <w:pPr>
        <w:pStyle w:val="BodyText"/>
      </w:pPr>
      <w:r w:rsidRPr="00450F05">
        <w:t>This unit must be delive</w:t>
      </w:r>
      <w:r w:rsidRPr="00450F05">
        <w:t>red and assessed in the context of Australian meat industry standards and regulations.</w:t>
      </w:r>
    </w:p>
    <w:p w:rsidR="00000000" w:rsidRPr="00450F05" w:rsidP="00450F05">
      <w:pPr>
        <w:pStyle w:val="Heading1"/>
      </w:pPr>
      <w:bookmarkStart w:id="3" w:name="O_893782"/>
      <w:bookmarkEnd w:id="3"/>
      <w:r w:rsidRPr="00450F05">
        <w:t>Pre-requisite Unit</w:t>
      </w:r>
    </w:p>
    <w:p w:rsidR="00000000" w:rsidRPr="00450F05" w:rsidP="00442931">
      <w:pPr>
        <w:pStyle w:val="BodyText"/>
      </w:pPr>
      <w:r w:rsidRPr="00450F05">
        <w:t>Nil.</w:t>
      </w:r>
    </w:p>
    <w:p w:rsidR="00000000" w:rsidRPr="00450F05" w:rsidP="00450F05">
      <w:pPr>
        <w:pStyle w:val="Heading1"/>
      </w:pPr>
      <w:bookmarkStart w:id="4" w:name="O_893784"/>
      <w:bookmarkEnd w:id="4"/>
      <w:r w:rsidRPr="00450F05">
        <w:t>Unit Sector</w:t>
      </w:r>
    </w:p>
    <w:p w:rsidR="00000000" w:rsidRPr="00450F05" w:rsidP="00450F05">
      <w:pPr>
        <w:pStyle w:val="Heading1"/>
      </w:pPr>
      <w:bookmarkStart w:id="5" w:name="O_893785"/>
      <w:bookmarkEnd w:id="5"/>
      <w:r w:rsidRPr="00450F0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429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Performance criteria</w:t>
            </w:r>
          </w:p>
        </w:tc>
      </w:tr>
      <w:tr w:rsidTr="004429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 xml:space="preserve">Elements describe the </w:t>
            </w:r>
            <w:r w:rsidRPr="00450F0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 xml:space="preserve">Performance criteria describe the performance needed to </w:t>
            </w:r>
            <w:r w:rsidRPr="00450F05">
              <w:t>demonstrate achievement of the element.</w:t>
            </w:r>
          </w:p>
        </w:tc>
      </w:tr>
      <w:tr w:rsidTr="004429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List"/>
              <w:rPr>
                <w:lang w:val="en-NZ"/>
              </w:rPr>
            </w:pPr>
            <w:r w:rsidRPr="00450F05">
              <w:t>1.</w:t>
            </w:r>
            <w:r w:rsidRPr="00450F05">
              <w:tab/>
              <w:t>Store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F05" w:rsidP="00450F05">
            <w:pPr>
              <w:pStyle w:val="List"/>
            </w:pPr>
            <w:r w:rsidRPr="00450F05">
              <w:t>1.1</w:t>
            </w:r>
            <w:r w:rsidRPr="00450F05">
              <w:tab/>
              <w:t xml:space="preserve">Store meat product at the required refrigerated temperature in accordance with hygiene and </w:t>
            </w:r>
            <w:r w:rsidRPr="00450F05">
              <w:t>sanitation, regulatory and workplace requirements</w:t>
            </w:r>
          </w:p>
          <w:p w:rsidR="00000000" w:rsidRPr="00450F05" w:rsidP="00450F05">
            <w:pPr>
              <w:pStyle w:val="List"/>
            </w:pPr>
            <w:r w:rsidRPr="00450F05">
              <w:t>1.2</w:t>
            </w:r>
            <w:r w:rsidRPr="00450F05">
              <w:tab/>
              <w:t>Document meat product storage times and shelf life for each meat product according to regulatory requirements</w:t>
            </w:r>
          </w:p>
          <w:p w:rsidR="00000000" w:rsidP="00450F05">
            <w:pPr>
              <w:pStyle w:val="List"/>
              <w:rPr>
                <w:lang w:val="en-NZ"/>
              </w:rPr>
            </w:pPr>
            <w:r w:rsidRPr="00450F05">
              <w:t>1.3</w:t>
            </w:r>
            <w:r w:rsidRPr="00450F05">
              <w:tab/>
              <w:t xml:space="preserve">Check meat product to ensure it is labelled in accordance with workplace and regulatory </w:t>
            </w:r>
            <w:r w:rsidRPr="00450F05">
              <w:t>requirements</w:t>
            </w:r>
          </w:p>
        </w:tc>
      </w:tr>
      <w:tr w:rsidTr="004429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List"/>
              <w:rPr>
                <w:lang w:val="en-NZ"/>
              </w:rPr>
            </w:pPr>
            <w:r w:rsidRPr="00450F05">
              <w:t>2.</w:t>
            </w:r>
            <w:r w:rsidRPr="00450F05">
              <w:tab/>
              <w:t>Rotate stored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F05" w:rsidP="00450F05">
            <w:pPr>
              <w:pStyle w:val="List"/>
            </w:pPr>
            <w:r w:rsidRPr="00450F05">
              <w:t>2.1</w:t>
            </w:r>
            <w:r w:rsidRPr="00450F05">
              <w:tab/>
              <w:t>Select meat product for rotation according to label documentation and workplace requirements</w:t>
            </w:r>
          </w:p>
          <w:p w:rsidR="00000000" w:rsidRPr="00450F05" w:rsidP="00450F05">
            <w:pPr>
              <w:pStyle w:val="List"/>
            </w:pPr>
            <w:r w:rsidRPr="00450F05">
              <w:t>2.2</w:t>
            </w:r>
            <w:r w:rsidRPr="00450F05">
              <w:tab/>
              <w:t>Handle meat product hygienically during rotation in accordance with regulatory and hygiene requirements</w:t>
            </w:r>
          </w:p>
          <w:p w:rsidR="00000000" w:rsidRPr="00450F05" w:rsidP="00450F05">
            <w:pPr>
              <w:pStyle w:val="List"/>
            </w:pPr>
            <w:r w:rsidRPr="00450F05">
              <w:t>2.3</w:t>
            </w:r>
            <w:r w:rsidRPr="00450F05">
              <w:tab/>
            </w:r>
            <w:r w:rsidRPr="00450F05">
              <w:t>Rotate meat product according to regulatory, hygiene and workplace requirements</w:t>
            </w:r>
          </w:p>
          <w:p w:rsidR="00000000" w:rsidRPr="00450F05" w:rsidP="00450F05">
            <w:pPr>
              <w:pStyle w:val="List"/>
            </w:pPr>
            <w:r w:rsidRPr="00450F05">
              <w:t>2.4</w:t>
            </w:r>
            <w:r w:rsidRPr="00450F05">
              <w:tab/>
              <w:t>Consider shelf life of meat product in relation to the storage and rotation of meat and meat product</w:t>
            </w:r>
          </w:p>
          <w:p w:rsidR="00000000" w:rsidP="00450F05">
            <w:pPr>
              <w:pStyle w:val="List"/>
              <w:rPr>
                <w:lang w:val="en-NZ"/>
              </w:rPr>
            </w:pPr>
            <w:r w:rsidRPr="00450F05">
              <w:t>2.5</w:t>
            </w:r>
            <w:r w:rsidRPr="00450F05">
              <w:tab/>
              <w:t>Handle meat product according to workplace health and safety requir</w:t>
            </w:r>
            <w:r w:rsidRPr="00450F05">
              <w:t>ements</w:t>
            </w:r>
          </w:p>
        </w:tc>
      </w:tr>
      <w:tr w:rsidTr="004429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List"/>
              <w:rPr>
                <w:lang w:val="en-NZ"/>
              </w:rPr>
            </w:pPr>
            <w:r w:rsidRPr="00450F05">
              <w:t>3.</w:t>
            </w:r>
            <w:r w:rsidRPr="00450F05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F05" w:rsidP="00450F05">
            <w:pPr>
              <w:pStyle w:val="List"/>
            </w:pPr>
            <w:r w:rsidRPr="00450F05">
              <w:t>3.1</w:t>
            </w:r>
            <w:r w:rsidRPr="00450F05">
              <w:tab/>
              <w:t>Clean holding room according to regulatory, workplace health and safety, hygiene and workplace requirements</w:t>
            </w:r>
          </w:p>
        </w:tc>
      </w:tr>
    </w:tbl>
    <w:p w:rsidR="00000000" w:rsidRPr="00450F05" w:rsidP="00450F05">
      <w:pPr>
        <w:pStyle w:val="BodyText"/>
      </w:pPr>
    </w:p>
    <w:p w:rsidR="00000000" w:rsidRPr="00450F05" w:rsidP="00450F05">
      <w:pPr>
        <w:pStyle w:val="AllowPageBreak"/>
      </w:pPr>
    </w:p>
    <w:p w:rsidR="00000000" w:rsidRPr="00450F05" w:rsidP="00450F05">
      <w:pPr>
        <w:pStyle w:val="Heading1"/>
      </w:pPr>
      <w:bookmarkStart w:id="6" w:name="O_893786"/>
      <w:bookmarkEnd w:id="6"/>
      <w:r w:rsidRPr="00450F05">
        <w:t>Foundation Skills</w:t>
      </w:r>
    </w:p>
    <w:p w:rsidR="00000000" w:rsidRPr="00450F05" w:rsidP="00442931">
      <w:pPr>
        <w:pStyle w:val="BodyText"/>
      </w:pPr>
      <w:r w:rsidRPr="00450F05">
        <w:t>Foundation Skills essential to performance are explicit in the perfo</w:t>
      </w:r>
      <w:r w:rsidRPr="00450F05">
        <w:t>rmance criteria of this unit of competency.</w:t>
      </w:r>
    </w:p>
    <w:p w:rsidR="00000000" w:rsidRPr="00450F05" w:rsidP="00450F05">
      <w:pPr>
        <w:pStyle w:val="Heading1"/>
      </w:pPr>
      <w:bookmarkStart w:id="7" w:name="O_893787"/>
      <w:bookmarkEnd w:id="7"/>
      <w:r w:rsidRPr="00450F05">
        <w:t>Range of Conditions</w:t>
      </w:r>
    </w:p>
    <w:p w:rsidR="00000000" w:rsidRPr="00450F05" w:rsidP="00450F05">
      <w:pPr>
        <w:pStyle w:val="Heading1"/>
      </w:pPr>
      <w:bookmarkStart w:id="8" w:name="O_893788"/>
      <w:bookmarkEnd w:id="8"/>
      <w:r w:rsidRPr="00450F05">
        <w:t>Unit Mapping Information</w:t>
      </w:r>
    </w:p>
    <w:p w:rsidR="00000000" w:rsidRPr="00450F05" w:rsidP="00442931">
      <w:pPr>
        <w:pStyle w:val="BodyText"/>
      </w:pPr>
      <w:r w:rsidRPr="00450F05">
        <w:t>This unit is equivalent to MTMS215B Rotate meat product.</w:t>
      </w:r>
    </w:p>
    <w:p w:rsidR="00000000" w:rsidRPr="00450F05" w:rsidP="00450F05">
      <w:pPr>
        <w:pStyle w:val="Heading1"/>
      </w:pPr>
      <w:bookmarkStart w:id="9" w:name="O_893811"/>
      <w:bookmarkEnd w:id="9"/>
      <w:r w:rsidRPr="00450F05">
        <w:t>Links</w:t>
      </w:r>
    </w:p>
    <w:p w:rsidR="00000000" w:rsidRPr="00450F05" w:rsidP="00442931">
      <w:pPr>
        <w:pStyle w:val="BodyText"/>
      </w:pPr>
      <w:r w:rsidRPr="00450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49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50F05" w:rsidP="00442931">
      <w:pPr>
        <w:pStyle w:val="BodyText"/>
        <w:sectPr w:rsidSect="00450F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0F05" w:rsidP="00450F05">
      <w:pPr>
        <w:pStyle w:val="SuperHeading"/>
      </w:pPr>
      <w:r w:rsidRPr="00450F05">
        <w:t>Assessment Requirements for AMPS209 Rotate meat product</w:t>
      </w:r>
    </w:p>
    <w:p w:rsidR="00000000" w:rsidRPr="00450F05" w:rsidP="00450F05">
      <w:pPr>
        <w:pStyle w:val="Heading1"/>
      </w:pPr>
      <w:bookmarkStart w:id="10" w:name="O_893793"/>
      <w:bookmarkEnd w:id="10"/>
      <w:r w:rsidRPr="00450F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0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TableHeading"/>
              <w:rPr>
                <w:lang w:val="en-NZ"/>
              </w:rPr>
            </w:pPr>
            <w:r w:rsidRPr="00450F05">
              <w:t>Comment</w:t>
            </w:r>
          </w:p>
        </w:tc>
      </w:tr>
      <w:tr w:rsidTr="00450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F05">
            <w:pPr>
              <w:pStyle w:val="BodyText"/>
              <w:rPr>
                <w:lang w:val="en-NZ"/>
              </w:rPr>
            </w:pPr>
            <w:r w:rsidRPr="00450F0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F05" w:rsidP="00450F05">
            <w:pPr>
              <w:pStyle w:val="BodyText"/>
            </w:pPr>
            <w:r w:rsidRPr="00450F05">
              <w:t>Initial release</w:t>
            </w:r>
          </w:p>
        </w:tc>
      </w:tr>
    </w:tbl>
    <w:p w:rsidR="00000000" w:rsidRPr="00450F05" w:rsidP="00450F05">
      <w:pPr>
        <w:pStyle w:val="BodyText"/>
      </w:pPr>
    </w:p>
    <w:p w:rsidR="00000000" w:rsidRPr="00450F05" w:rsidP="00450F05">
      <w:pPr>
        <w:pStyle w:val="AllowPageBreak"/>
      </w:pPr>
    </w:p>
    <w:p w:rsidR="00000000" w:rsidRPr="00450F05" w:rsidP="00450F05">
      <w:pPr>
        <w:pStyle w:val="Heading1"/>
      </w:pPr>
      <w:bookmarkStart w:id="11" w:name="O_893795"/>
      <w:bookmarkEnd w:id="11"/>
      <w:r w:rsidRPr="00450F05">
        <w:t>Performance Evidence</w:t>
      </w:r>
    </w:p>
    <w:p w:rsidR="00000000" w:rsidRPr="00450F05" w:rsidP="00442931">
      <w:pPr>
        <w:pStyle w:val="BodyText"/>
      </w:pPr>
      <w:r w:rsidRPr="00450F05">
        <w:t>The candidate must rotate meat products in a meat establishment.</w:t>
      </w:r>
    </w:p>
    <w:p w:rsidR="00000000" w:rsidRPr="00450F05" w:rsidP="00442931">
      <w:pPr>
        <w:pStyle w:val="BodyText"/>
      </w:pPr>
      <w:r w:rsidRPr="00450F05">
        <w:t xml:space="preserve">The candidate must: </w:t>
      </w:r>
    </w:p>
    <w:p w:rsidR="00000000" w:rsidRPr="00450F05" w:rsidP="00450F05">
      <w:pPr>
        <w:pStyle w:val="ListBullet"/>
      </w:pPr>
      <w:r w:rsidRPr="00450F05">
        <w:t>follow the work instruction</w:t>
      </w:r>
    </w:p>
    <w:p w:rsidR="00000000" w:rsidRPr="00450F05" w:rsidP="00450F05">
      <w:pPr>
        <w:pStyle w:val="ListBullet"/>
      </w:pPr>
      <w:r w:rsidRPr="00450F05">
        <w:t>work at production speed</w:t>
      </w:r>
    </w:p>
    <w:p w:rsidR="00000000" w:rsidRPr="00450F05" w:rsidP="00450F05">
      <w:pPr>
        <w:pStyle w:val="ListBullet"/>
      </w:pPr>
      <w:r w:rsidRPr="00450F05">
        <w:t>read and interpret product labels</w:t>
      </w:r>
    </w:p>
    <w:p w:rsidR="00000000" w:rsidRPr="00450F05" w:rsidP="00450F05">
      <w:pPr>
        <w:pStyle w:val="ListBullet"/>
      </w:pPr>
      <w:r w:rsidRPr="00450F05">
        <w:t>store meat product in accordance with temperature requirements</w:t>
      </w:r>
    </w:p>
    <w:p w:rsidR="00000000" w:rsidRPr="00450F05" w:rsidP="00450F05">
      <w:pPr>
        <w:pStyle w:val="ListBullet"/>
      </w:pPr>
      <w:r w:rsidRPr="00450F05">
        <w:t>demonstrate rotation of stored meat product in line with:</w:t>
      </w:r>
    </w:p>
    <w:p w:rsidR="00000000" w:rsidRPr="00450F05" w:rsidP="00450F05">
      <w:pPr>
        <w:pStyle w:val="ListBullet2"/>
      </w:pPr>
      <w:r w:rsidRPr="00450F05">
        <w:t>hygiene and sanitation requirements</w:t>
      </w:r>
    </w:p>
    <w:p w:rsidR="00000000" w:rsidRPr="00450F05" w:rsidP="00450F05">
      <w:pPr>
        <w:pStyle w:val="ListBullet2"/>
      </w:pPr>
      <w:r w:rsidRPr="00450F05">
        <w:t>workplace health and saf</w:t>
      </w:r>
      <w:r w:rsidRPr="00450F05">
        <w:t>ety requirements</w:t>
      </w:r>
    </w:p>
    <w:p w:rsidR="00000000" w:rsidRPr="00450F05" w:rsidP="00450F05">
      <w:pPr>
        <w:pStyle w:val="ListBullet2"/>
      </w:pPr>
      <w:r w:rsidRPr="00450F05">
        <w:t>regulatory requirements</w:t>
      </w:r>
    </w:p>
    <w:p w:rsidR="00000000" w:rsidRPr="00450F05" w:rsidP="00450F05">
      <w:pPr>
        <w:pStyle w:val="ListBullet2"/>
      </w:pPr>
      <w:r w:rsidRPr="00450F05">
        <w:t>workplace requirements</w:t>
      </w:r>
    </w:p>
    <w:p w:rsidR="00000000" w:rsidRPr="00450F05" w:rsidP="00450F05">
      <w:pPr>
        <w:pStyle w:val="ListBullet"/>
      </w:pPr>
      <w:r w:rsidRPr="00450F05">
        <w:t>apply communication and mathematical skills relevant to work instructions and Standard Operating Procedures (SOPs)</w:t>
      </w:r>
    </w:p>
    <w:p w:rsidR="00000000" w:rsidRPr="00450F05" w:rsidP="00450F05">
      <w:pPr>
        <w:pStyle w:val="ListBullet"/>
      </w:pPr>
      <w:r w:rsidRPr="00450F05">
        <w:t>select, organise, report and record routine information and mathematical dat</w:t>
      </w:r>
      <w:r w:rsidRPr="00450F05">
        <w:t>a related to:</w:t>
      </w:r>
    </w:p>
    <w:p w:rsidR="00000000" w:rsidRPr="00450F05" w:rsidP="00450F05">
      <w:pPr>
        <w:pStyle w:val="ListBullet2"/>
      </w:pPr>
      <w:r w:rsidRPr="00450F05">
        <w:t>labelling</w:t>
      </w:r>
    </w:p>
    <w:p w:rsidR="00000000" w:rsidRPr="00450F05" w:rsidP="00450F05">
      <w:pPr>
        <w:pStyle w:val="ListBullet2"/>
      </w:pPr>
      <w:r w:rsidRPr="00450F05">
        <w:t>rotation and shelf life of meat product</w:t>
      </w:r>
    </w:p>
    <w:p w:rsidR="00000000" w:rsidRPr="00450F05" w:rsidP="00450F05">
      <w:pPr>
        <w:pStyle w:val="ListBullet2"/>
      </w:pPr>
      <w:r w:rsidRPr="00450F05">
        <w:t>storage of meat product</w:t>
      </w:r>
    </w:p>
    <w:p w:rsidR="00000000" w:rsidRPr="00450F05" w:rsidP="00450F05">
      <w:pPr>
        <w:pStyle w:val="AllowPageBreak"/>
      </w:pPr>
    </w:p>
    <w:p w:rsidR="00000000" w:rsidRPr="00450F05" w:rsidP="00450F05">
      <w:pPr>
        <w:pStyle w:val="Heading1"/>
      </w:pPr>
      <w:bookmarkStart w:id="12" w:name="O_893797"/>
      <w:bookmarkEnd w:id="12"/>
      <w:r w:rsidRPr="00450F05">
        <w:t>Knowledge Evidence</w:t>
      </w:r>
    </w:p>
    <w:p w:rsidR="00000000" w:rsidRPr="00450F05" w:rsidP="00442931">
      <w:pPr>
        <w:pStyle w:val="BodyText"/>
      </w:pPr>
      <w:r w:rsidRPr="00450F05">
        <w:t xml:space="preserve">The candidate must demonstrate a basic factual, technical and procedural knowledge of: </w:t>
      </w:r>
    </w:p>
    <w:p w:rsidR="00000000" w:rsidRPr="00450F05" w:rsidP="00450F05">
      <w:pPr>
        <w:pStyle w:val="ListBullet"/>
      </w:pPr>
      <w:r w:rsidRPr="00450F05">
        <w:t>stock rotation requirements for meat produ</w:t>
      </w:r>
      <w:r w:rsidRPr="00450F05">
        <w:t>cts to regulatory and hygiene requirements</w:t>
      </w:r>
    </w:p>
    <w:p w:rsidR="00000000" w:rsidRPr="00450F05" w:rsidP="00450F05">
      <w:pPr>
        <w:pStyle w:val="ListBullet"/>
      </w:pPr>
      <w:r w:rsidRPr="00450F05">
        <w:t>effects on the product of the use of meat product which is beyond its useful life</w:t>
      </w:r>
    </w:p>
    <w:p w:rsidR="00000000" w:rsidRPr="00450F05" w:rsidP="00450F05">
      <w:pPr>
        <w:pStyle w:val="ListBullet"/>
      </w:pPr>
      <w:r w:rsidRPr="00450F05">
        <w:t>storage temperatures and shelf life for meat products</w:t>
      </w:r>
    </w:p>
    <w:p w:rsidR="00000000" w:rsidRPr="00450F05" w:rsidP="00450F05">
      <w:pPr>
        <w:pStyle w:val="AllowPageBreak"/>
      </w:pPr>
    </w:p>
    <w:p w:rsidR="00000000" w:rsidRPr="00450F05" w:rsidP="00450F05">
      <w:pPr>
        <w:pStyle w:val="Heading1"/>
      </w:pPr>
      <w:bookmarkStart w:id="13" w:name="O_893799"/>
      <w:bookmarkEnd w:id="13"/>
      <w:r w:rsidRPr="00450F05">
        <w:t>Assessment Conditions</w:t>
      </w:r>
    </w:p>
    <w:p w:rsidR="00000000" w:rsidRPr="00450F05" w:rsidP="00442931">
      <w:pPr>
        <w:pStyle w:val="BodyText"/>
      </w:pPr>
      <w:r w:rsidRPr="00450F05">
        <w:t>Competency must be demonstrate</w:t>
      </w:r>
      <w:r w:rsidRPr="00450F05">
        <w:t>d over time and under typical operating and production conditions for the enterprise.</w:t>
      </w:r>
    </w:p>
    <w:p w:rsidR="00000000" w:rsidRPr="00450F05" w:rsidP="00442931">
      <w:pPr>
        <w:pStyle w:val="BodyText"/>
      </w:pPr>
      <w:r w:rsidRPr="00450F05">
        <w:t>Assessment must occur in the workplace under normal operating conditions.</w:t>
      </w:r>
    </w:p>
    <w:p w:rsidR="00000000" w:rsidRPr="00450F05" w:rsidP="00442931">
      <w:pPr>
        <w:pStyle w:val="BodyText"/>
      </w:pPr>
      <w:r w:rsidRPr="00450F05">
        <w:t xml:space="preserve">As a minimum, the following three forms of assessment must be used: </w:t>
      </w:r>
    </w:p>
    <w:p w:rsidR="00000000" w:rsidRPr="00450F05" w:rsidP="00450F05">
      <w:pPr>
        <w:pStyle w:val="ListBullet"/>
      </w:pPr>
      <w:r w:rsidRPr="00450F05">
        <w:t>quiz of underpinning kno</w:t>
      </w:r>
      <w:r w:rsidRPr="00450F05">
        <w:t>wledge</w:t>
      </w:r>
    </w:p>
    <w:p w:rsidR="00000000" w:rsidRPr="00450F05" w:rsidP="00450F05">
      <w:pPr>
        <w:pStyle w:val="ListBullet"/>
      </w:pPr>
      <w:r w:rsidRPr="00450F05">
        <w:t xml:space="preserve">workplace demonstration </w:t>
      </w:r>
    </w:p>
    <w:p w:rsidR="00000000" w:rsidRPr="00450F05" w:rsidP="00450F05">
      <w:pPr>
        <w:pStyle w:val="ListBullet"/>
      </w:pPr>
      <w:r w:rsidRPr="00450F05">
        <w:t>workplace referee or third-party report of performance over time</w:t>
      </w:r>
    </w:p>
    <w:p w:rsidR="00000000" w:rsidRPr="00450F05" w:rsidP="00450F05">
      <w:pPr>
        <w:pStyle w:val="BodyText"/>
      </w:pPr>
    </w:p>
    <w:p w:rsidR="00000000" w:rsidRPr="00450F05" w:rsidP="00442931">
      <w:pPr>
        <w:pStyle w:val="BodyText"/>
      </w:pPr>
      <w:r w:rsidRPr="00450F05">
        <w:t>Assessors must satisfy the current standards for RTOs.</w:t>
      </w:r>
    </w:p>
    <w:p w:rsidR="00000000" w:rsidRPr="00450F05" w:rsidP="00450F05">
      <w:pPr>
        <w:pStyle w:val="Heading1"/>
      </w:pPr>
      <w:bookmarkStart w:id="14" w:name="O_893813"/>
      <w:bookmarkEnd w:id="14"/>
      <w:r w:rsidRPr="00450F05">
        <w:t>Links</w:t>
      </w:r>
    </w:p>
    <w:p w:rsidR="00000000" w:rsidRPr="00450F05" w:rsidP="00442931">
      <w:pPr>
        <w:pStyle w:val="BodyText"/>
      </w:pPr>
      <w:r w:rsidRPr="00450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49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50F05" w:rsidP="00450F05"/>
    <w:sectPr w:rsidSect="00450F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 w:rsidRPr="00442931" w:rsidP="00442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1" w:rsidP="00450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931" w:rsidP="00450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2931" w:rsidP="00450F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 w:rsidP="00450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2931">
      <w:t>Approved</w:t>
    </w:r>
    <w:r w:rsidR="004429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29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2931">
      <w:rPr>
        <w:noProof/>
      </w:rPr>
      <w:t>4</w:t>
    </w:r>
    <w:r>
      <w:rPr>
        <w:noProof/>
      </w:rPr>
      <w:fldChar w:fldCharType="end"/>
    </w:r>
  </w:p>
  <w:p w:rsidR="00450F05" w:rsidP="00450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29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2931">
      <w:t>Skills Insight</w:t>
    </w:r>
    <w:r w:rsidR="00442931">
      <w:fldChar w:fldCharType="end"/>
    </w:r>
  </w:p>
  <w:p w:rsidR="00450F05" w:rsidP="00450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F05" w:rsidRPr="00442931" w:rsidP="00442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1" w:rsidRPr="002D2AF8" w:rsidP="00450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AMPS209 Rotate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2931" w:rsidP="00450F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F05" w:rsidRPr="002D2AF8" w:rsidP="00450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2931">
      <w:t>AMPS209 Rotate meat product</w:t>
    </w:r>
    <w:r w:rsidR="004429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2931">
      <w:rPr>
        <w:noProof/>
      </w:rPr>
      <w:t>2 March 2025</w:t>
    </w:r>
    <w:r>
      <w:fldChar w:fldCharType="end"/>
    </w:r>
  </w:p>
  <w:p w:rsidR="00450F05" w:rsidP="00450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00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60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21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F05"/>
  </w:style>
  <w:style w:type="character" w:customStyle="1" w:styleId="Heading1Char">
    <w:name w:val="Heading 1 Char"/>
    <w:basedOn w:val="DefaultParagraphFont"/>
    <w:link w:val="Heading1"/>
    <w:rsid w:val="00450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F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F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F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0F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0F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0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F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0F05"/>
    <w:rPr>
      <w:b/>
      <w:spacing w:val="0"/>
    </w:rPr>
  </w:style>
  <w:style w:type="paragraph" w:customStyle="1" w:styleId="SuperTitle">
    <w:name w:val="SuperTitle"/>
    <w:basedOn w:val="Title"/>
    <w:rsid w:val="00450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F05"/>
    <w:rPr>
      <w:i/>
    </w:rPr>
  </w:style>
  <w:style w:type="paragraph" w:styleId="Caption">
    <w:name w:val="caption"/>
    <w:basedOn w:val="BodyText"/>
    <w:next w:val="Normal"/>
    <w:qFormat/>
    <w:rsid w:val="00450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F05"/>
  </w:style>
  <w:style w:type="paragraph" w:styleId="TableofFigures">
    <w:name w:val="table of figures"/>
    <w:basedOn w:val="Normal"/>
    <w:next w:val="Normal"/>
    <w:semiHidden/>
    <w:rsid w:val="00450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F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F05"/>
    <w:rPr>
      <w:rFonts w:ascii="Wingdings" w:hAnsi="Wingdings"/>
    </w:rPr>
  </w:style>
  <w:style w:type="character" w:customStyle="1" w:styleId="HotSpot">
    <w:name w:val="HotSpot"/>
    <w:rsid w:val="00450F05"/>
    <w:rPr>
      <w:color w:val="0033CC"/>
      <w:u w:val="none"/>
    </w:rPr>
  </w:style>
  <w:style w:type="paragraph" w:customStyle="1" w:styleId="BodyTextRight">
    <w:name w:val="Body Text Right"/>
    <w:basedOn w:val="BodyText"/>
    <w:rsid w:val="00450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F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F05"/>
    <w:rPr>
      <w:sz w:val="32"/>
    </w:rPr>
  </w:style>
  <w:style w:type="paragraph" w:customStyle="1" w:styleId="HeadingProcedure">
    <w:name w:val="Heading Procedure"/>
    <w:basedOn w:val="HeadingBase"/>
    <w:next w:val="Normal"/>
    <w:rsid w:val="00450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F05"/>
    <w:pPr>
      <w:spacing w:before="60" w:after="60"/>
    </w:pPr>
  </w:style>
  <w:style w:type="paragraph" w:styleId="ListContinue">
    <w:name w:val="List Continue"/>
    <w:basedOn w:val="List"/>
    <w:rsid w:val="00450F05"/>
    <w:pPr>
      <w:ind w:firstLine="0"/>
    </w:pPr>
  </w:style>
  <w:style w:type="paragraph" w:customStyle="1" w:styleId="ListNote">
    <w:name w:val="List Note"/>
    <w:basedOn w:val="List"/>
    <w:rsid w:val="00450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F05"/>
    <w:rPr>
      <w:rFonts w:ascii="Courier New" w:hAnsi="Courier New"/>
    </w:rPr>
  </w:style>
  <w:style w:type="paragraph" w:customStyle="1" w:styleId="NoteBullet">
    <w:name w:val="Note Bullet"/>
    <w:basedOn w:val="Note"/>
    <w:rsid w:val="00450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F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F05"/>
    <w:rPr>
      <w:b/>
      <w:smallCaps/>
    </w:rPr>
  </w:style>
  <w:style w:type="paragraph" w:customStyle="1" w:styleId="TableListNumber">
    <w:name w:val="Table List Number"/>
    <w:basedOn w:val="ListNumber"/>
    <w:rsid w:val="00450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F05"/>
    <w:pPr>
      <w:numPr>
        <w:numId w:val="9"/>
      </w:numPr>
    </w:pPr>
  </w:style>
  <w:style w:type="paragraph" w:customStyle="1" w:styleId="ListAlpha2">
    <w:name w:val="List Alpha 2"/>
    <w:basedOn w:val="List2"/>
    <w:rsid w:val="00450F05"/>
    <w:pPr>
      <w:numPr>
        <w:numId w:val="8"/>
      </w:numPr>
    </w:pPr>
  </w:style>
  <w:style w:type="paragraph" w:styleId="List2">
    <w:name w:val="List 2"/>
    <w:basedOn w:val="BodyText"/>
    <w:rsid w:val="00450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F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F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F05"/>
    <w:pPr>
      <w:numPr>
        <w:numId w:val="4"/>
      </w:numPr>
    </w:pPr>
  </w:style>
  <w:style w:type="paragraph" w:styleId="ListContinue2">
    <w:name w:val="List Continue 2"/>
    <w:basedOn w:val="List2"/>
    <w:rsid w:val="00450F05"/>
    <w:pPr>
      <w:ind w:firstLine="0"/>
    </w:pPr>
  </w:style>
  <w:style w:type="paragraph" w:styleId="ListContinue3">
    <w:name w:val="List Continue 3"/>
    <w:basedOn w:val="List3"/>
    <w:rsid w:val="00450F05"/>
    <w:pPr>
      <w:ind w:left="1021" w:firstLine="0"/>
    </w:pPr>
  </w:style>
  <w:style w:type="paragraph" w:styleId="ListContinue4">
    <w:name w:val="List Continue 4"/>
    <w:basedOn w:val="List4"/>
    <w:rsid w:val="00450F05"/>
    <w:pPr>
      <w:ind w:firstLine="0"/>
    </w:pPr>
  </w:style>
  <w:style w:type="paragraph" w:styleId="ListContinue5">
    <w:name w:val="List Continue 5"/>
    <w:basedOn w:val="List5"/>
    <w:rsid w:val="00450F05"/>
    <w:pPr>
      <w:ind w:firstLine="0"/>
    </w:pPr>
  </w:style>
  <w:style w:type="paragraph" w:styleId="ListNumber3">
    <w:name w:val="List Number 3"/>
    <w:basedOn w:val="List3"/>
    <w:rsid w:val="00450F05"/>
    <w:pPr>
      <w:numPr>
        <w:numId w:val="5"/>
      </w:numPr>
    </w:pPr>
  </w:style>
  <w:style w:type="paragraph" w:styleId="ListNumber4">
    <w:name w:val="List Number 4"/>
    <w:basedOn w:val="List4"/>
    <w:rsid w:val="00450F05"/>
    <w:pPr>
      <w:numPr>
        <w:numId w:val="6"/>
      </w:numPr>
    </w:pPr>
  </w:style>
  <w:style w:type="paragraph" w:styleId="ListNumber5">
    <w:name w:val="List Number 5"/>
    <w:basedOn w:val="List5"/>
    <w:rsid w:val="00450F05"/>
    <w:pPr>
      <w:numPr>
        <w:numId w:val="7"/>
      </w:numPr>
    </w:pPr>
  </w:style>
  <w:style w:type="paragraph" w:styleId="BlockText">
    <w:name w:val="Block Text"/>
    <w:basedOn w:val="Normal"/>
    <w:rsid w:val="00450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F05"/>
    <w:rPr>
      <w:sz w:val="16"/>
      <w:vertAlign w:val="superscript"/>
    </w:rPr>
  </w:style>
  <w:style w:type="character" w:customStyle="1" w:styleId="Symbols">
    <w:name w:val="Symbols"/>
    <w:basedOn w:val="DefaultParagraphFont"/>
    <w:rsid w:val="00450F05"/>
    <w:rPr>
      <w:rFonts w:ascii="Symbol" w:hAnsi="Symbol"/>
    </w:rPr>
  </w:style>
  <w:style w:type="character" w:customStyle="1" w:styleId="MenuOptions">
    <w:name w:val="Menu Options"/>
    <w:basedOn w:val="DefaultParagraphFont"/>
    <w:rsid w:val="00450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F05"/>
    <w:rPr>
      <w:b/>
    </w:rPr>
  </w:style>
  <w:style w:type="character" w:customStyle="1" w:styleId="Underlined">
    <w:name w:val="Underlined"/>
    <w:basedOn w:val="DefaultParagraphFont"/>
    <w:rsid w:val="00450F05"/>
    <w:rPr>
      <w:u w:val="single"/>
    </w:rPr>
  </w:style>
  <w:style w:type="paragraph" w:customStyle="1" w:styleId="TableBodyTextRight">
    <w:name w:val="Table Body Text Right"/>
    <w:basedOn w:val="TableBodyText"/>
    <w:rsid w:val="00450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F05"/>
    <w:rPr>
      <w:sz w:val="18"/>
    </w:rPr>
  </w:style>
  <w:style w:type="paragraph" w:customStyle="1" w:styleId="BodySmallRight">
    <w:name w:val="Body Small Right"/>
    <w:basedOn w:val="BodyTextRight"/>
    <w:rsid w:val="00450F05"/>
    <w:rPr>
      <w:sz w:val="18"/>
      <w:szCs w:val="18"/>
    </w:rPr>
  </w:style>
  <w:style w:type="paragraph" w:customStyle="1" w:styleId="MarginEdition">
    <w:name w:val="Margin Edition"/>
    <w:basedOn w:val="MarginNote"/>
    <w:rsid w:val="00450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F05"/>
    <w:rPr>
      <w:sz w:val="2"/>
      <w:szCs w:val="2"/>
    </w:rPr>
  </w:style>
  <w:style w:type="character" w:customStyle="1" w:styleId="Small">
    <w:name w:val="Small"/>
    <w:basedOn w:val="DefaultParagraphFont"/>
    <w:rsid w:val="00450F05"/>
    <w:rPr>
      <w:sz w:val="16"/>
    </w:rPr>
  </w:style>
  <w:style w:type="paragraph" w:customStyle="1" w:styleId="WideTable">
    <w:name w:val="Wide Table"/>
    <w:basedOn w:val="Normal"/>
    <w:rsid w:val="00450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F05"/>
  </w:style>
  <w:style w:type="paragraph" w:styleId="Quote">
    <w:name w:val="Quote"/>
    <w:basedOn w:val="Heading1"/>
    <w:link w:val="QuoteChar"/>
    <w:qFormat/>
    <w:rsid w:val="00450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F05"/>
    <w:pPr>
      <w:pageBreakBefore/>
    </w:pPr>
  </w:style>
  <w:style w:type="paragraph" w:customStyle="1" w:styleId="Border">
    <w:name w:val="Border"/>
    <w:basedOn w:val="Normal"/>
    <w:qFormat/>
    <w:rsid w:val="00450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F05"/>
    <w:rPr>
      <w:u w:val="single"/>
    </w:rPr>
  </w:style>
  <w:style w:type="character" w:customStyle="1" w:styleId="BoldandItalics">
    <w:name w:val="Bold and Italics"/>
    <w:qFormat/>
    <w:rsid w:val="00450F05"/>
    <w:rPr>
      <w:b/>
      <w:i/>
      <w:u w:val="none"/>
    </w:rPr>
  </w:style>
  <w:style w:type="paragraph" w:styleId="BalloonText">
    <w:name w:val="Balloon Text"/>
    <w:basedOn w:val="Normal"/>
    <w:link w:val="BalloonTextChar"/>
    <w:rsid w:val="00450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F05"/>
    <w:pPr>
      <w:spacing w:before="0" w:after="0"/>
    </w:pPr>
  </w:style>
  <w:style w:type="paragraph" w:customStyle="1" w:styleId="BodyTextBold">
    <w:name w:val="Body Text Bold"/>
    <w:basedOn w:val="BodyText"/>
    <w:qFormat/>
    <w:rsid w:val="00450F05"/>
    <w:rPr>
      <w:b/>
    </w:rPr>
  </w:style>
  <w:style w:type="character" w:styleId="Hyperlink">
    <w:name w:val="Hyperlink"/>
    <w:basedOn w:val="DefaultParagraphFont"/>
    <w:uiPriority w:val="99"/>
    <w:unhideWhenUsed/>
    <w:rsid w:val="00442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3957</Characters>
  <Application>Microsoft Office Word</Application>
  <DocSecurity>0</DocSecurity>
  <Lines>146</Lines>
  <Paragraphs>101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AMPS209 Rotate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2025-03-01T21:38:00Z</dcterms:created>
  <dcterms:modified xsi:type="dcterms:W3CDTF">2025-03-01T21:38:00Z</dcterms:modified>
</cp:coreProperties>
</file>