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4B2" w:rsidP="00231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AMPS201 Package product using thermoform process</w:t>
      </w:r>
      <w:r>
        <w:fldChar w:fldCharType="end"/>
      </w:r>
    </w:p>
    <w:p w:rsidR="002314B2" w:rsidP="002314B2">
      <w:pPr>
        <w:pStyle w:val="Version"/>
        <w:sectPr w:rsidSect="00130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3037F" w:rsidP="0013037F">
      <w:pPr>
        <w:pStyle w:val="SuperHeading"/>
      </w:pPr>
      <w:r w:rsidRPr="0013037F">
        <w:t>AMPS201 Package product using thermoform process</w:t>
      </w:r>
    </w:p>
    <w:p w:rsidR="00000000" w:rsidRPr="0013037F" w:rsidP="0013037F">
      <w:pPr>
        <w:pStyle w:val="Heading1"/>
      </w:pPr>
      <w:bookmarkStart w:id="1" w:name="O_1142374"/>
      <w:bookmarkEnd w:id="1"/>
      <w:r w:rsidRPr="001303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Comments</w:t>
            </w:r>
          </w:p>
        </w:tc>
      </w:tr>
      <w:tr w:rsidTr="0013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This version released with AMP Australian Meat Processing Training Package Version 5.0.</w:t>
            </w:r>
          </w:p>
        </w:tc>
      </w:tr>
      <w:tr w:rsidTr="0013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This version released with AMP Australian Meat Processing Training Package Version 4.0.</w:t>
            </w:r>
          </w:p>
        </w:tc>
      </w:tr>
      <w:tr w:rsidTr="0013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7F" w:rsidP="0013037F">
            <w:pPr>
              <w:pStyle w:val="BodyText"/>
            </w:pPr>
            <w:r w:rsidRPr="0013037F">
              <w:t>This version released with AMP Australian Meat Processing Training Package Version 2.0.</w:t>
            </w:r>
          </w:p>
        </w:tc>
      </w:tr>
    </w:tbl>
    <w:p w:rsidR="00000000" w:rsidRPr="0013037F" w:rsidP="0013037F">
      <w:pPr>
        <w:pStyle w:val="BodyText"/>
      </w:pPr>
    </w:p>
    <w:p w:rsidR="00000000" w:rsidRPr="0013037F" w:rsidP="0013037F">
      <w:pPr>
        <w:pStyle w:val="AllowPageBreak"/>
      </w:pPr>
    </w:p>
    <w:p w:rsidR="00000000" w:rsidRPr="0013037F" w:rsidP="0013037F">
      <w:pPr>
        <w:pStyle w:val="Heading1"/>
      </w:pPr>
      <w:bookmarkStart w:id="2" w:name="O_1142373"/>
      <w:bookmarkEnd w:id="2"/>
      <w:r w:rsidRPr="0013037F">
        <w:t>Application</w:t>
      </w:r>
    </w:p>
    <w:p w:rsidR="00000000" w:rsidRPr="0013037F" w:rsidP="002314B2">
      <w:pPr>
        <w:pStyle w:val="BodyText"/>
      </w:pPr>
      <w:r w:rsidRPr="0013037F">
        <w:t>This unit describes the skills and knowledge required to package meat and meat products using a thermoform process.</w:t>
      </w:r>
    </w:p>
    <w:p w:rsidR="00000000" w:rsidRPr="0013037F" w:rsidP="002314B2">
      <w:pPr>
        <w:pStyle w:val="BodyText"/>
      </w:pPr>
      <w:r w:rsidRPr="0013037F">
        <w:t>Operators in meat p</w:t>
      </w:r>
      <w:r w:rsidRPr="0013037F">
        <w:t>rocessing premises may require this unit to package product and extend shelf life.</w:t>
      </w:r>
    </w:p>
    <w:p w:rsidR="00000000" w:rsidRPr="0013037F" w:rsidP="002314B2">
      <w:pPr>
        <w:pStyle w:val="BodyText"/>
      </w:pPr>
      <w:r w:rsidRPr="0013037F">
        <w:t>All work should be carried out to comply with workplace and hygiene requirements.</w:t>
      </w:r>
    </w:p>
    <w:p w:rsidR="00000000" w:rsidRPr="0013037F" w:rsidP="002314B2">
      <w:pPr>
        <w:pStyle w:val="BodyText"/>
      </w:pPr>
      <w:r w:rsidRPr="0013037F">
        <w:t>This unit applies to individuals who work under general supervision, exercise limited auton</w:t>
      </w:r>
      <w:r w:rsidRPr="0013037F">
        <w:t>omy and have some accountability for their own work.</w:t>
      </w:r>
    </w:p>
    <w:p w:rsidR="00000000" w:rsidRPr="0013037F" w:rsidP="002314B2">
      <w:pPr>
        <w:pStyle w:val="BodyText"/>
      </w:pPr>
      <w:r w:rsidRPr="0013037F">
        <w:t xml:space="preserve">This unit must be delivered and assessed in the context of Australian meat industry standards and regulations. </w:t>
      </w:r>
    </w:p>
    <w:p w:rsidR="00000000" w:rsidRPr="0013037F" w:rsidP="002314B2">
      <w:pPr>
        <w:pStyle w:val="BodyText"/>
      </w:pPr>
      <w:r w:rsidRPr="0013037F">
        <w:t>No licensing, legislative or certification requirements apply to this unit at the time of publication.</w:t>
      </w:r>
    </w:p>
    <w:p w:rsidR="00000000" w:rsidRPr="0013037F" w:rsidP="0013037F">
      <w:pPr>
        <w:pStyle w:val="Heading1"/>
      </w:pPr>
      <w:bookmarkStart w:id="3" w:name="O_1142372"/>
      <w:bookmarkEnd w:id="3"/>
      <w:r w:rsidRPr="0013037F">
        <w:t>Pre-requisite Unit</w:t>
      </w:r>
    </w:p>
    <w:p w:rsidR="00000000" w:rsidRPr="0013037F" w:rsidP="002314B2">
      <w:pPr>
        <w:pStyle w:val="BodyText"/>
      </w:pPr>
      <w:r w:rsidRPr="0013037F">
        <w:t>Nil</w:t>
      </w:r>
    </w:p>
    <w:p w:rsidR="00000000" w:rsidRPr="0013037F" w:rsidP="0013037F">
      <w:pPr>
        <w:pStyle w:val="Heading1"/>
      </w:pPr>
      <w:bookmarkStart w:id="4" w:name="O_1142371"/>
      <w:bookmarkEnd w:id="4"/>
      <w:r w:rsidRPr="0013037F">
        <w:t>Unit Sector</w:t>
      </w:r>
    </w:p>
    <w:p w:rsidR="00000000" w:rsidRPr="0013037F" w:rsidP="002314B2">
      <w:pPr>
        <w:pStyle w:val="BodyText"/>
      </w:pPr>
      <w:r w:rsidRPr="0013037F">
        <w:t>Smallgoods sector</w:t>
      </w:r>
    </w:p>
    <w:p w:rsidR="00000000" w:rsidRPr="0013037F" w:rsidP="0013037F">
      <w:pPr>
        <w:pStyle w:val="Heading1"/>
      </w:pPr>
      <w:bookmarkStart w:id="5" w:name="O_1142370"/>
      <w:bookmarkEnd w:id="5"/>
      <w:r w:rsidRPr="001303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Performance Criteria</w:t>
            </w:r>
          </w:p>
        </w:tc>
      </w:tr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7F" w:rsidP="0013037F">
            <w:pPr>
              <w:pStyle w:val="BodyText"/>
            </w:pPr>
            <w:r w:rsidRPr="001303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1. Set up and adjust thermoforming machinery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7F" w:rsidP="0013037F">
            <w:pPr>
              <w:pStyle w:val="BodyText"/>
            </w:pPr>
            <w:r w:rsidRPr="0013037F">
              <w:t>1.1 Set up thermoforming machinery and materials for a variety of product specifications according to manufacturer</w:t>
            </w:r>
            <w:r>
              <w:t>’</w:t>
            </w:r>
            <w:r w:rsidRPr="0013037F">
              <w:t>s specifications and workplace, workplace health and safety, and hygiene requirements</w:t>
            </w:r>
          </w:p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1.2 Adjust thermoforming machinery and materials accord</w:t>
            </w:r>
            <w:r w:rsidRPr="0013037F">
              <w:t>ing to manufacturer</w:t>
            </w:r>
            <w:r>
              <w:t>’</w:t>
            </w:r>
            <w:r w:rsidRPr="0013037F">
              <w:t>s specifications and workplace, health and safety. and hygiene requirements</w:t>
            </w:r>
          </w:p>
        </w:tc>
      </w:tr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2. Set up requirements for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2.1 Set up requirements for packaging to workplace, workplace health and safety, and hygiene and sanitation requirements</w:t>
            </w:r>
          </w:p>
        </w:tc>
      </w:tr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3. Operate thermoforming machinery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3.1 Operate thermoforming machinery to throughput requirements for a variety of products according to manufacturer</w:t>
            </w:r>
            <w:r>
              <w:t>’</w:t>
            </w:r>
            <w:r w:rsidRPr="0013037F">
              <w:t>s specifications and workplace, workplace health and safety, and hygiene requirements</w:t>
            </w:r>
          </w:p>
        </w:tc>
      </w:tr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4. Change dates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4.1</w:t>
            </w:r>
            <w:r w:rsidRPr="0013037F">
              <w:t xml:space="preserve"> Change dates on the date coder according to manufacturer</w:t>
            </w:r>
            <w:r>
              <w:t>’</w:t>
            </w:r>
            <w:r w:rsidRPr="0013037F">
              <w:t>s specifications and workplace, health and safety, and hygiene requirements</w:t>
            </w:r>
          </w:p>
        </w:tc>
      </w:tr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5. Clean machinery and materials</w:t>
            </w:r>
            <w:r w:rsidRPr="0013037F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5.1 Clean machinery and accessories according to manufacturer</w:t>
            </w:r>
            <w:r>
              <w:t>’</w:t>
            </w:r>
            <w:r w:rsidRPr="0013037F">
              <w:t>s specifications and work</w:t>
            </w:r>
            <w:r w:rsidRPr="0013037F">
              <w:t>place, health and safety, and hygiene requirements</w:t>
            </w:r>
          </w:p>
        </w:tc>
      </w:tr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6. Monitor and identify faulty product and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6.1 Identify faulty product and packaging according to workplace requirements</w:t>
            </w:r>
          </w:p>
        </w:tc>
      </w:tr>
      <w:tr w:rsidTr="002314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7. Report and/or fix operating problems on thermoforming equipment and auxiliaries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7F" w:rsidP="0013037F">
            <w:pPr>
              <w:pStyle w:val="BodyText"/>
            </w:pPr>
            <w:r w:rsidRPr="0013037F">
              <w:t>7.1 Report and/or fix operating problems on thermoforming equipment and auxiliaries according to workplace requirements</w:t>
            </w:r>
          </w:p>
        </w:tc>
      </w:tr>
    </w:tbl>
    <w:p w:rsidR="00000000" w:rsidRPr="0013037F" w:rsidP="0013037F">
      <w:pPr>
        <w:pStyle w:val="BodyText"/>
      </w:pPr>
    </w:p>
    <w:p w:rsidR="00000000" w:rsidRPr="0013037F" w:rsidP="0013037F">
      <w:pPr>
        <w:pStyle w:val="AllowPageBreak"/>
      </w:pPr>
    </w:p>
    <w:p w:rsidR="00000000" w:rsidRPr="0013037F" w:rsidP="0013037F">
      <w:pPr>
        <w:pStyle w:val="Heading1"/>
      </w:pPr>
      <w:bookmarkStart w:id="6" w:name="O_1142369"/>
      <w:bookmarkEnd w:id="6"/>
      <w:r w:rsidRPr="0013037F">
        <w:t>Foundation Skills</w:t>
      </w:r>
    </w:p>
    <w:p w:rsidR="00000000" w:rsidRPr="002314B2" w:rsidP="002314B2">
      <w:pPr>
        <w:pStyle w:val="BodyText"/>
        <w:rPr>
          <w:i/>
        </w:rPr>
      </w:pPr>
      <w:r w:rsidRPr="002314B2">
        <w:rPr>
          <w:rStyle w:val="Emphasis"/>
        </w:rPr>
        <w:t>This section d</w:t>
      </w:r>
      <w:r w:rsidRPr="002314B2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Description</w:t>
            </w:r>
          </w:p>
        </w:tc>
      </w:tr>
      <w:tr w:rsidTr="0013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7F" w:rsidP="0013037F">
            <w:pPr>
              <w:pStyle w:val="BodyText"/>
            </w:pPr>
            <w:r w:rsidRPr="0013037F">
              <w:t xml:space="preserve">Foundation Skills essential to performance are explicit in </w:t>
            </w:r>
            <w:r w:rsidRPr="0013037F">
              <w:t>the performance criteria of this unit of competency.</w:t>
            </w:r>
          </w:p>
        </w:tc>
      </w:tr>
    </w:tbl>
    <w:p w:rsidR="00000000" w:rsidRPr="0013037F" w:rsidP="0013037F">
      <w:pPr>
        <w:pStyle w:val="BodyText"/>
      </w:pPr>
    </w:p>
    <w:p w:rsidR="00000000" w:rsidRPr="0013037F" w:rsidP="0013037F">
      <w:pPr>
        <w:pStyle w:val="AllowPageBreak"/>
      </w:pPr>
    </w:p>
    <w:p w:rsidR="00000000" w:rsidRPr="0013037F" w:rsidP="0013037F">
      <w:pPr>
        <w:pStyle w:val="Heading1"/>
      </w:pPr>
      <w:bookmarkStart w:id="7" w:name="O_1142367"/>
      <w:bookmarkEnd w:id="7"/>
      <w:r w:rsidRPr="001303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Bold"/>
              <w:rPr>
                <w:lang w:val="en-NZ"/>
              </w:rPr>
            </w:pPr>
            <w:r w:rsidRPr="0013037F">
              <w:t>Equivalence status</w:t>
            </w:r>
          </w:p>
        </w:tc>
      </w:tr>
      <w:tr w:rsidTr="00130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AMPS201 Package product using thermoform process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AMPS201 Package product using thermoform process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37F">
            <w:pPr>
              <w:pStyle w:val="BodyText"/>
              <w:rPr>
                <w:lang w:val="en-NZ"/>
              </w:rPr>
            </w:pPr>
            <w:r w:rsidRPr="0013037F">
              <w:t>Minor wording change made to performance evidence to remove reference to cooked and uncooked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37F" w:rsidP="0013037F">
            <w:pPr>
              <w:pStyle w:val="BodyText"/>
            </w:pPr>
            <w:r w:rsidRPr="0013037F">
              <w:t xml:space="preserve">Equivalent </w:t>
            </w:r>
          </w:p>
        </w:tc>
      </w:tr>
    </w:tbl>
    <w:p w:rsidR="00000000" w:rsidRPr="0013037F" w:rsidP="0013037F">
      <w:pPr>
        <w:pStyle w:val="BodyText"/>
      </w:pPr>
    </w:p>
    <w:p w:rsidR="00000000" w:rsidRPr="0013037F" w:rsidP="0013037F">
      <w:pPr>
        <w:pStyle w:val="AllowPageBreak"/>
      </w:pPr>
    </w:p>
    <w:p w:rsidR="00000000" w:rsidRPr="0013037F" w:rsidP="0013037F">
      <w:pPr>
        <w:pStyle w:val="Heading1"/>
      </w:pPr>
      <w:bookmarkStart w:id="8" w:name="O_1142375"/>
      <w:bookmarkEnd w:id="8"/>
      <w:r w:rsidRPr="0013037F">
        <w:t>Links</w:t>
      </w:r>
    </w:p>
    <w:p w:rsidR="00000000" w:rsidRPr="0013037F" w:rsidP="002314B2">
      <w:pPr>
        <w:pStyle w:val="BodyText"/>
      </w:pPr>
      <w:r w:rsidRPr="001303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1E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037F" w:rsidP="0013037F"/>
    <w:sectPr w:rsidSect="001303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7F" w:rsidRPr="002314B2" w:rsidP="00231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B2" w:rsidP="00130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4B2" w:rsidP="00130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14B2" w:rsidP="00130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37F" w:rsidRPr="002314B2" w:rsidP="00231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4B2" w:rsidRPr="002D2AF8" w:rsidP="00130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AMPS201 Package product using thermoform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314B2" w:rsidP="00130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37F"/>
  </w:style>
  <w:style w:type="character" w:customStyle="1" w:styleId="Heading1Char">
    <w:name w:val="Heading 1 Char"/>
    <w:basedOn w:val="DefaultParagraphFont"/>
    <w:link w:val="Heading1"/>
    <w:rsid w:val="00130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37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3037F"/>
    <w:rPr>
      <w:i/>
    </w:rPr>
  </w:style>
  <w:style w:type="paragraph" w:customStyle="1" w:styleId="SuperHeading">
    <w:name w:val="SuperHeading"/>
    <w:basedOn w:val="Normal"/>
    <w:rsid w:val="00130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037F"/>
    <w:rPr>
      <w:b/>
    </w:rPr>
  </w:style>
  <w:style w:type="character" w:customStyle="1" w:styleId="Heading2Char">
    <w:name w:val="Heading 2 Char"/>
    <w:basedOn w:val="DefaultParagraphFont"/>
    <w:link w:val="Heading2"/>
    <w:rsid w:val="00130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3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3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3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0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37F"/>
    <w:rPr>
      <w:b/>
      <w:spacing w:val="0"/>
    </w:rPr>
  </w:style>
  <w:style w:type="paragraph" w:customStyle="1" w:styleId="SuperTitle">
    <w:name w:val="SuperTitle"/>
    <w:basedOn w:val="Title"/>
    <w:rsid w:val="00130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3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3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37F"/>
  </w:style>
  <w:style w:type="paragraph" w:styleId="TableofFigures">
    <w:name w:val="table of figures"/>
    <w:basedOn w:val="Normal"/>
    <w:next w:val="Normal"/>
    <w:semiHidden/>
    <w:rsid w:val="00130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3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037F"/>
    <w:rPr>
      <w:rFonts w:ascii="Wingdings" w:hAnsi="Wingdings"/>
    </w:rPr>
  </w:style>
  <w:style w:type="paragraph" w:customStyle="1" w:styleId="TableHeading">
    <w:name w:val="Table Heading"/>
    <w:basedOn w:val="HeadingBase"/>
    <w:rsid w:val="00130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37F"/>
    <w:rPr>
      <w:color w:val="0033CC"/>
      <w:u w:val="none"/>
    </w:rPr>
  </w:style>
  <w:style w:type="paragraph" w:customStyle="1" w:styleId="BodyTextRight">
    <w:name w:val="Body Text Right"/>
    <w:basedOn w:val="BodyText"/>
    <w:rsid w:val="00130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3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37F"/>
    <w:rPr>
      <w:sz w:val="32"/>
    </w:rPr>
  </w:style>
  <w:style w:type="paragraph" w:customStyle="1" w:styleId="HeadingProcedure">
    <w:name w:val="Heading Procedure"/>
    <w:basedOn w:val="HeadingBase"/>
    <w:next w:val="Normal"/>
    <w:rsid w:val="00130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37F"/>
    <w:pPr>
      <w:spacing w:before="60" w:after="60"/>
    </w:pPr>
  </w:style>
  <w:style w:type="paragraph" w:styleId="ListContinue">
    <w:name w:val="List Continue"/>
    <w:basedOn w:val="List"/>
    <w:rsid w:val="0013037F"/>
    <w:pPr>
      <w:ind w:firstLine="0"/>
    </w:pPr>
  </w:style>
  <w:style w:type="paragraph" w:customStyle="1" w:styleId="ListNote">
    <w:name w:val="List Note"/>
    <w:basedOn w:val="List"/>
    <w:rsid w:val="00130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37F"/>
    <w:rPr>
      <w:rFonts w:ascii="Courier New" w:hAnsi="Courier New"/>
    </w:rPr>
  </w:style>
  <w:style w:type="paragraph" w:customStyle="1" w:styleId="NoteBullet">
    <w:name w:val="Note Bullet"/>
    <w:basedOn w:val="Note"/>
    <w:rsid w:val="00130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3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0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37F"/>
    <w:rPr>
      <w:b/>
      <w:smallCaps/>
    </w:rPr>
  </w:style>
  <w:style w:type="paragraph" w:customStyle="1" w:styleId="TableListNumber">
    <w:name w:val="Table List Number"/>
    <w:basedOn w:val="ListNumber"/>
    <w:rsid w:val="00130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37F"/>
    <w:pPr>
      <w:numPr>
        <w:numId w:val="7"/>
      </w:numPr>
    </w:pPr>
  </w:style>
  <w:style w:type="paragraph" w:customStyle="1" w:styleId="ListAlpha2">
    <w:name w:val="List Alpha 2"/>
    <w:basedOn w:val="List2"/>
    <w:rsid w:val="0013037F"/>
    <w:pPr>
      <w:numPr>
        <w:numId w:val="6"/>
      </w:numPr>
    </w:pPr>
  </w:style>
  <w:style w:type="paragraph" w:styleId="List2">
    <w:name w:val="List 2"/>
    <w:basedOn w:val="BodyText"/>
    <w:rsid w:val="00130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3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3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037F"/>
    <w:pPr>
      <w:numPr>
        <w:numId w:val="2"/>
      </w:numPr>
    </w:pPr>
  </w:style>
  <w:style w:type="paragraph" w:styleId="ListContinue2">
    <w:name w:val="List Continue 2"/>
    <w:basedOn w:val="List2"/>
    <w:rsid w:val="0013037F"/>
    <w:pPr>
      <w:ind w:firstLine="0"/>
    </w:pPr>
  </w:style>
  <w:style w:type="paragraph" w:styleId="ListContinue3">
    <w:name w:val="List Continue 3"/>
    <w:basedOn w:val="List3"/>
    <w:rsid w:val="0013037F"/>
    <w:pPr>
      <w:ind w:left="1021" w:firstLine="0"/>
    </w:pPr>
  </w:style>
  <w:style w:type="paragraph" w:styleId="ListContinue4">
    <w:name w:val="List Continue 4"/>
    <w:basedOn w:val="List4"/>
    <w:rsid w:val="0013037F"/>
    <w:pPr>
      <w:ind w:firstLine="0"/>
    </w:pPr>
  </w:style>
  <w:style w:type="paragraph" w:styleId="ListContinue5">
    <w:name w:val="List Continue 5"/>
    <w:basedOn w:val="List5"/>
    <w:rsid w:val="0013037F"/>
    <w:pPr>
      <w:ind w:firstLine="0"/>
    </w:pPr>
  </w:style>
  <w:style w:type="paragraph" w:styleId="ListNumber3">
    <w:name w:val="List Number 3"/>
    <w:basedOn w:val="List3"/>
    <w:rsid w:val="0013037F"/>
    <w:pPr>
      <w:numPr>
        <w:numId w:val="3"/>
      </w:numPr>
    </w:pPr>
  </w:style>
  <w:style w:type="paragraph" w:styleId="ListNumber4">
    <w:name w:val="List Number 4"/>
    <w:basedOn w:val="List4"/>
    <w:rsid w:val="0013037F"/>
    <w:pPr>
      <w:numPr>
        <w:numId w:val="4"/>
      </w:numPr>
    </w:pPr>
  </w:style>
  <w:style w:type="paragraph" w:styleId="ListNumber5">
    <w:name w:val="List Number 5"/>
    <w:basedOn w:val="List5"/>
    <w:rsid w:val="0013037F"/>
    <w:pPr>
      <w:numPr>
        <w:numId w:val="5"/>
      </w:numPr>
    </w:pPr>
  </w:style>
  <w:style w:type="paragraph" w:styleId="BlockText">
    <w:name w:val="Block Text"/>
    <w:basedOn w:val="Normal"/>
    <w:rsid w:val="00130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37F"/>
    <w:rPr>
      <w:sz w:val="16"/>
      <w:vertAlign w:val="superscript"/>
    </w:rPr>
  </w:style>
  <w:style w:type="character" w:customStyle="1" w:styleId="Symbols">
    <w:name w:val="Symbols"/>
    <w:basedOn w:val="DefaultParagraphFont"/>
    <w:rsid w:val="0013037F"/>
    <w:rPr>
      <w:rFonts w:ascii="Symbol" w:hAnsi="Symbol"/>
    </w:rPr>
  </w:style>
  <w:style w:type="character" w:customStyle="1" w:styleId="MenuOptions">
    <w:name w:val="Menu Options"/>
    <w:basedOn w:val="DefaultParagraphFont"/>
    <w:rsid w:val="00130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37F"/>
    <w:rPr>
      <w:b/>
    </w:rPr>
  </w:style>
  <w:style w:type="character" w:customStyle="1" w:styleId="Underlined">
    <w:name w:val="Underlined"/>
    <w:basedOn w:val="DefaultParagraphFont"/>
    <w:rsid w:val="0013037F"/>
    <w:rPr>
      <w:u w:val="single"/>
    </w:rPr>
  </w:style>
  <w:style w:type="paragraph" w:customStyle="1" w:styleId="TableBodyTextRight">
    <w:name w:val="Table Body Text Right"/>
    <w:basedOn w:val="TableBodyText"/>
    <w:rsid w:val="00130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37F"/>
    <w:rPr>
      <w:sz w:val="18"/>
    </w:rPr>
  </w:style>
  <w:style w:type="paragraph" w:customStyle="1" w:styleId="BodySmallRight">
    <w:name w:val="Body Small Right"/>
    <w:basedOn w:val="BodyTextRight"/>
    <w:rsid w:val="0013037F"/>
    <w:rPr>
      <w:sz w:val="18"/>
      <w:szCs w:val="18"/>
    </w:rPr>
  </w:style>
  <w:style w:type="paragraph" w:customStyle="1" w:styleId="MarginEdition">
    <w:name w:val="Margin Edition"/>
    <w:basedOn w:val="MarginNote"/>
    <w:rsid w:val="00130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37F"/>
    <w:rPr>
      <w:sz w:val="2"/>
      <w:szCs w:val="2"/>
    </w:rPr>
  </w:style>
  <w:style w:type="character" w:customStyle="1" w:styleId="Small">
    <w:name w:val="Small"/>
    <w:basedOn w:val="DefaultParagraphFont"/>
    <w:rsid w:val="0013037F"/>
    <w:rPr>
      <w:sz w:val="16"/>
    </w:rPr>
  </w:style>
  <w:style w:type="paragraph" w:customStyle="1" w:styleId="WideTable">
    <w:name w:val="Wide Table"/>
    <w:basedOn w:val="Normal"/>
    <w:rsid w:val="00130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37F"/>
  </w:style>
  <w:style w:type="paragraph" w:styleId="Quote">
    <w:name w:val="Quote"/>
    <w:basedOn w:val="Heading1"/>
    <w:link w:val="QuoteChar"/>
    <w:qFormat/>
    <w:rsid w:val="00130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37F"/>
    <w:pPr>
      <w:pageBreakBefore/>
    </w:pPr>
  </w:style>
  <w:style w:type="paragraph" w:customStyle="1" w:styleId="Border">
    <w:name w:val="Border"/>
    <w:basedOn w:val="Normal"/>
    <w:qFormat/>
    <w:rsid w:val="00130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37F"/>
    <w:rPr>
      <w:u w:val="single"/>
    </w:rPr>
  </w:style>
  <w:style w:type="character" w:customStyle="1" w:styleId="BoldandItalics">
    <w:name w:val="Bold and Italics"/>
    <w:qFormat/>
    <w:rsid w:val="0013037F"/>
    <w:rPr>
      <w:b/>
      <w:i/>
      <w:u w:val="none"/>
    </w:rPr>
  </w:style>
  <w:style w:type="paragraph" w:styleId="BalloonText">
    <w:name w:val="Balloon Text"/>
    <w:basedOn w:val="Normal"/>
    <w:link w:val="BalloonTextChar"/>
    <w:rsid w:val="00130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3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1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3378</Characters>
  <Application>Microsoft Office Word</Application>
  <DocSecurity>0</DocSecurity>
  <Lines>135</Lines>
  <Paragraphs>70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AMPS201 Package product using thermoform process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