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720" w:rsidP="00565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AMPS201 Package product using thermoform process</w:t>
      </w:r>
      <w:r>
        <w:fldChar w:fldCharType="end"/>
      </w:r>
    </w:p>
    <w:p w:rsidR="00565720" w:rsidP="00565720">
      <w:pPr>
        <w:pStyle w:val="Version"/>
        <w:sectPr w:rsidSect="00231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31759" w:rsidP="00231759">
      <w:pPr>
        <w:pStyle w:val="SuperHeading"/>
      </w:pPr>
      <w:r w:rsidRPr="00231759">
        <w:t>AMPS201 Package product using thermoform process</w:t>
      </w:r>
    </w:p>
    <w:p w:rsidR="00000000" w:rsidRPr="00231759" w:rsidP="00231759">
      <w:pPr>
        <w:pStyle w:val="Heading1"/>
      </w:pPr>
      <w:bookmarkStart w:id="1" w:name="O_1142374"/>
      <w:bookmarkEnd w:id="1"/>
      <w:r w:rsidRPr="002317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Comments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This version released with AMP Australian Meat Processing Training Package Version 5.0.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This version released with AMP Australian Meat Processing Training Package Version 4.0.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59" w:rsidP="00231759">
            <w:pPr>
              <w:pStyle w:val="BodyText"/>
            </w:pPr>
            <w:r w:rsidRPr="00231759">
              <w:t>This version released with AMP Australian Meat Processing Training Package Version 2.0.</w:t>
            </w:r>
          </w:p>
        </w:tc>
      </w:tr>
    </w:tbl>
    <w:p w:rsidR="00000000" w:rsidRPr="00231759" w:rsidP="00231759">
      <w:pPr>
        <w:pStyle w:val="BodyText"/>
      </w:pPr>
    </w:p>
    <w:p w:rsidR="00000000" w:rsidRPr="00231759" w:rsidP="00231759">
      <w:pPr>
        <w:pStyle w:val="AllowPageBreak"/>
      </w:pPr>
    </w:p>
    <w:p w:rsidR="00000000" w:rsidRPr="00231759" w:rsidP="00231759">
      <w:pPr>
        <w:pStyle w:val="Heading1"/>
      </w:pPr>
      <w:bookmarkStart w:id="2" w:name="O_1142373"/>
      <w:bookmarkEnd w:id="2"/>
      <w:r w:rsidRPr="00231759">
        <w:t>Application</w:t>
      </w:r>
    </w:p>
    <w:p w:rsidR="00000000" w:rsidRPr="00231759" w:rsidP="00565720">
      <w:pPr>
        <w:pStyle w:val="BodyText"/>
      </w:pPr>
      <w:r w:rsidRPr="00231759">
        <w:t>This unit describes the skills and knowledge required to package meat and meat products using a thermoform process.</w:t>
      </w:r>
    </w:p>
    <w:p w:rsidR="00000000" w:rsidRPr="00231759" w:rsidP="00565720">
      <w:pPr>
        <w:pStyle w:val="BodyText"/>
      </w:pPr>
      <w:r w:rsidRPr="00231759">
        <w:t>Operators in meat p</w:t>
      </w:r>
      <w:r w:rsidRPr="00231759">
        <w:t>rocessing premises may require this unit to package product and extend shelf life.</w:t>
      </w:r>
    </w:p>
    <w:p w:rsidR="00000000" w:rsidRPr="00231759" w:rsidP="00565720">
      <w:pPr>
        <w:pStyle w:val="BodyText"/>
      </w:pPr>
      <w:r w:rsidRPr="00231759">
        <w:t>All work should be carried out to comply with workplace and hygiene requirements.</w:t>
      </w:r>
    </w:p>
    <w:p w:rsidR="00000000" w:rsidRPr="00231759" w:rsidP="00565720">
      <w:pPr>
        <w:pStyle w:val="BodyText"/>
      </w:pPr>
      <w:r w:rsidRPr="00231759">
        <w:t>This unit applies to individuals who work under general supervision, exercise limited auton</w:t>
      </w:r>
      <w:r w:rsidRPr="00231759">
        <w:t>omy and have some accountability for their own work.</w:t>
      </w:r>
    </w:p>
    <w:p w:rsidR="00000000" w:rsidRPr="00231759" w:rsidP="00565720">
      <w:pPr>
        <w:pStyle w:val="BodyText"/>
      </w:pPr>
      <w:r w:rsidRPr="00231759">
        <w:t xml:space="preserve">This unit must be delivered and assessed in the context of Australian meat industry standards and regulations. </w:t>
      </w:r>
    </w:p>
    <w:p w:rsidR="00000000" w:rsidRPr="00231759" w:rsidP="00565720">
      <w:pPr>
        <w:pStyle w:val="BodyText"/>
      </w:pPr>
      <w:r w:rsidRPr="00231759">
        <w:t>No lic</w:t>
      </w:r>
      <w:r w:rsidRPr="00231759">
        <w:t>ensing, legislative or certification requirements apply to this unit at the time of publication.</w:t>
      </w:r>
    </w:p>
    <w:p w:rsidR="00000000" w:rsidRPr="00231759" w:rsidP="00231759">
      <w:pPr>
        <w:pStyle w:val="Heading1"/>
      </w:pPr>
      <w:bookmarkStart w:id="3" w:name="O_1142372"/>
      <w:bookmarkEnd w:id="3"/>
      <w:r w:rsidRPr="00231759">
        <w:t>Pre-requisite Unit</w:t>
      </w:r>
    </w:p>
    <w:p w:rsidR="00000000" w:rsidRPr="00231759" w:rsidP="00565720">
      <w:pPr>
        <w:pStyle w:val="BodyText"/>
      </w:pPr>
      <w:r w:rsidRPr="00231759">
        <w:t>Nil</w:t>
      </w:r>
    </w:p>
    <w:p w:rsidR="00000000" w:rsidRPr="00231759" w:rsidP="00231759">
      <w:pPr>
        <w:pStyle w:val="Heading1"/>
      </w:pPr>
      <w:bookmarkStart w:id="4" w:name="O_1142371"/>
      <w:bookmarkEnd w:id="4"/>
      <w:r w:rsidRPr="00231759">
        <w:t>Unit Sector</w:t>
      </w:r>
    </w:p>
    <w:p w:rsidR="00000000" w:rsidRPr="00231759" w:rsidP="00565720">
      <w:pPr>
        <w:pStyle w:val="BodyText"/>
      </w:pPr>
      <w:r w:rsidRPr="00231759">
        <w:t>Smallgoods sector</w:t>
      </w:r>
    </w:p>
    <w:p w:rsidR="00000000" w:rsidRPr="00231759" w:rsidP="00231759">
      <w:pPr>
        <w:pStyle w:val="Heading1"/>
      </w:pPr>
      <w:bookmarkStart w:id="5" w:name="O_1142370"/>
      <w:bookmarkEnd w:id="5"/>
      <w:r w:rsidRPr="002317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Perfor</w:t>
            </w:r>
            <w:r w:rsidRPr="00231759">
              <w:t>mance Criteria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59" w:rsidP="00231759">
            <w:pPr>
              <w:pStyle w:val="BodyText"/>
            </w:pPr>
            <w:r w:rsidRPr="002317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1. Set up and adjust thermoforming machinery and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59" w:rsidP="00231759">
            <w:pPr>
              <w:pStyle w:val="BodyText"/>
            </w:pPr>
            <w:r w:rsidRPr="00231759">
              <w:t>1.1 Set up thermoforming machinery and materials for a variety of product specifications according to manufacturer</w:t>
            </w:r>
            <w:r>
              <w:t>’</w:t>
            </w:r>
            <w:r w:rsidRPr="00231759">
              <w:t>s specifications and workplace, workplace health and safety, and hygiene requirements</w:t>
            </w:r>
          </w:p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1.2 Adjust thermoforming machinery and materials accord</w:t>
            </w:r>
            <w:r w:rsidRPr="00231759">
              <w:t>ing to manufacturer</w:t>
            </w:r>
            <w:r>
              <w:t>’</w:t>
            </w:r>
            <w:r w:rsidRPr="00231759">
              <w:t>s specifications and workplace, health and safety. and hygiene requirements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2. Set up requirements for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2.1 Set up requirements for packaging to workplace, workplace health and safety, and hygiene and sanitation requirements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3. Operate thermoforming machinery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3.1 Operate thermoforming machinery to throughput requirements for a variety of products according to manufacturer</w:t>
            </w:r>
            <w:r>
              <w:t>’</w:t>
            </w:r>
            <w:r w:rsidRPr="00231759">
              <w:t>s specifications and workplace, workplace health and safety, and hygiene requirements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4. Change dates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4.1</w:t>
            </w:r>
            <w:r w:rsidRPr="00231759">
              <w:t xml:space="preserve"> Change dates on the date coder according to manufacturer</w:t>
            </w:r>
            <w:r>
              <w:t>’</w:t>
            </w:r>
            <w:r w:rsidRPr="00231759">
              <w:t>s specifications and workplace, health and safety, and hygiene requirements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5. Clean machinery and materials</w:t>
            </w:r>
            <w:r w:rsidRPr="00231759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5.1 Clean machinery and accessories according to manufacturer</w:t>
            </w:r>
            <w:r>
              <w:t>’</w:t>
            </w:r>
            <w:r w:rsidRPr="00231759">
              <w:t>s specifications and work</w:t>
            </w:r>
            <w:r w:rsidRPr="00231759">
              <w:t>place, health and safety, and hygiene requirements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6. Monitor and identify faulty product and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6.1 Identify faulty product and packaging according to workplace requirements</w:t>
            </w:r>
          </w:p>
        </w:tc>
      </w:tr>
      <w:tr w:rsidTr="005657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7. Report and/or fix operating problems</w:t>
            </w:r>
            <w:r w:rsidRPr="00231759">
              <w:t xml:space="preserve"> on thermoforming equipment and auxiliaries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59" w:rsidP="00231759">
            <w:pPr>
              <w:pStyle w:val="BodyText"/>
            </w:pPr>
            <w:r w:rsidRPr="00231759">
              <w:t>7.1 Report and/or fix operating problems on thermoforming equipment and auxiliaries according to workplace requirements</w:t>
            </w:r>
          </w:p>
        </w:tc>
      </w:tr>
    </w:tbl>
    <w:p w:rsidR="00000000" w:rsidRPr="00231759" w:rsidP="00231759">
      <w:pPr>
        <w:pStyle w:val="BodyText"/>
      </w:pPr>
    </w:p>
    <w:p w:rsidR="00000000" w:rsidRPr="00231759" w:rsidP="00231759">
      <w:pPr>
        <w:pStyle w:val="AllowPageBreak"/>
      </w:pPr>
    </w:p>
    <w:p w:rsidR="00000000" w:rsidRPr="00231759" w:rsidP="00231759">
      <w:pPr>
        <w:pStyle w:val="Heading1"/>
      </w:pPr>
      <w:bookmarkStart w:id="6" w:name="O_1142369"/>
      <w:bookmarkEnd w:id="6"/>
      <w:r w:rsidRPr="00231759">
        <w:t>Foundation Skills</w:t>
      </w:r>
    </w:p>
    <w:p w:rsidR="00000000" w:rsidRPr="00565720" w:rsidP="00565720">
      <w:pPr>
        <w:pStyle w:val="BodyText"/>
        <w:rPr>
          <w:i/>
        </w:rPr>
      </w:pPr>
      <w:r w:rsidRPr="00565720">
        <w:rPr>
          <w:rStyle w:val="Emphasis"/>
        </w:rPr>
        <w:t>This section describes those language, literacy, nume</w:t>
      </w:r>
      <w:r w:rsidRPr="00565720">
        <w:rPr>
          <w:rStyle w:val="Emphasis"/>
        </w:rPr>
        <w:t>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Description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59" w:rsidP="00231759">
            <w:pPr>
              <w:pStyle w:val="BodyText"/>
            </w:pPr>
            <w:r w:rsidRPr="00231759">
              <w:t>Foundation Skills essential to performance are explicit in the performance criteria of this unit o</w:t>
            </w:r>
            <w:r w:rsidRPr="00231759">
              <w:t>f competency.</w:t>
            </w:r>
          </w:p>
        </w:tc>
      </w:tr>
    </w:tbl>
    <w:p w:rsidR="00000000" w:rsidRPr="00231759" w:rsidP="00231759">
      <w:pPr>
        <w:pStyle w:val="BodyText"/>
      </w:pPr>
    </w:p>
    <w:p w:rsidR="00000000" w:rsidRPr="00231759" w:rsidP="00231759">
      <w:pPr>
        <w:pStyle w:val="AllowPageBreak"/>
      </w:pPr>
    </w:p>
    <w:p w:rsidR="00000000" w:rsidRPr="00231759" w:rsidP="00231759">
      <w:pPr>
        <w:pStyle w:val="Heading1"/>
      </w:pPr>
      <w:bookmarkStart w:id="7" w:name="O_1142367"/>
      <w:bookmarkEnd w:id="7"/>
      <w:r w:rsidRPr="002317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Equivalence status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AMPS201 Package product using thermoform process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AMPS201 Package product using thermoform process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Minor wording change made to performance evidence to remove reference to cooked and uncooked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59" w:rsidP="00231759">
            <w:pPr>
              <w:pStyle w:val="BodyText"/>
            </w:pPr>
            <w:r w:rsidRPr="00231759">
              <w:t xml:space="preserve">Equivalent </w:t>
            </w:r>
          </w:p>
        </w:tc>
      </w:tr>
    </w:tbl>
    <w:p w:rsidR="00000000" w:rsidRPr="00231759" w:rsidP="00231759">
      <w:pPr>
        <w:pStyle w:val="BodyText"/>
      </w:pPr>
    </w:p>
    <w:p w:rsidR="00000000" w:rsidRPr="00231759" w:rsidP="00231759">
      <w:pPr>
        <w:pStyle w:val="AllowPageBreak"/>
      </w:pPr>
    </w:p>
    <w:p w:rsidR="00000000" w:rsidRPr="00231759" w:rsidP="00231759">
      <w:pPr>
        <w:pStyle w:val="Heading1"/>
      </w:pPr>
      <w:bookmarkStart w:id="8" w:name="O_1142375"/>
      <w:bookmarkEnd w:id="8"/>
      <w:r w:rsidRPr="00231759">
        <w:t>Links</w:t>
      </w:r>
    </w:p>
    <w:p w:rsidR="00000000" w:rsidRPr="00231759" w:rsidP="00565720">
      <w:pPr>
        <w:pStyle w:val="BodyText"/>
      </w:pPr>
      <w:r w:rsidRPr="002317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2B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31759" w:rsidP="00565720">
      <w:pPr>
        <w:pStyle w:val="BodyText"/>
        <w:sectPr w:rsidSect="00231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1759" w:rsidP="00231759">
      <w:pPr>
        <w:pStyle w:val="SuperHeading"/>
      </w:pPr>
      <w:r w:rsidRPr="00231759">
        <w:t>Assessment Requirements for AMPS201 Package p</w:t>
      </w:r>
      <w:r w:rsidRPr="00231759">
        <w:t>roduct using thermoform process</w:t>
      </w:r>
    </w:p>
    <w:p w:rsidR="00000000" w:rsidRPr="00231759" w:rsidP="00231759">
      <w:pPr>
        <w:pStyle w:val="Heading1"/>
      </w:pPr>
      <w:bookmarkStart w:id="9" w:name="O_1142365"/>
      <w:bookmarkEnd w:id="9"/>
      <w:r w:rsidRPr="002317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Bold"/>
              <w:rPr>
                <w:lang w:val="en-NZ"/>
              </w:rPr>
            </w:pPr>
            <w:r w:rsidRPr="00231759">
              <w:t>Comments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This version released with AMP Australian Meat Processing Training Package Version 5.0.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This version released with AMP Australian Meat Processing Training Package Version 4.0.</w:t>
            </w:r>
          </w:p>
        </w:tc>
      </w:tr>
      <w:tr w:rsidTr="002317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759">
            <w:pPr>
              <w:pStyle w:val="BodyText"/>
              <w:rPr>
                <w:lang w:val="en-NZ"/>
              </w:rPr>
            </w:pPr>
            <w:r w:rsidRPr="002317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759" w:rsidP="00231759">
            <w:pPr>
              <w:pStyle w:val="BodyText"/>
            </w:pPr>
            <w:r w:rsidRPr="00231759">
              <w:t>This version released with AMP Australian Meat Processing Training Package Version 2.0.</w:t>
            </w:r>
          </w:p>
        </w:tc>
      </w:tr>
    </w:tbl>
    <w:p w:rsidR="00000000" w:rsidRPr="00231759" w:rsidP="00231759">
      <w:pPr>
        <w:pStyle w:val="BodyText"/>
      </w:pPr>
    </w:p>
    <w:p w:rsidR="00000000" w:rsidRPr="00231759" w:rsidP="00231759">
      <w:pPr>
        <w:pStyle w:val="AllowPageBreak"/>
      </w:pPr>
    </w:p>
    <w:p w:rsidR="00000000" w:rsidRPr="00231759" w:rsidP="00231759">
      <w:pPr>
        <w:pStyle w:val="Heading1"/>
      </w:pPr>
      <w:bookmarkStart w:id="10" w:name="O_1142364"/>
      <w:bookmarkEnd w:id="10"/>
      <w:r w:rsidRPr="00231759">
        <w:t>Performance Evidence</w:t>
      </w:r>
    </w:p>
    <w:p w:rsidR="00000000" w:rsidRPr="00231759" w:rsidP="00565720">
      <w:pPr>
        <w:pStyle w:val="BodyText"/>
      </w:pPr>
      <w:r w:rsidRPr="00231759">
        <w:t>The individual must package</w:t>
      </w:r>
      <w:r w:rsidRPr="00231759">
        <w:t xml:space="preserve"> processed meat products using a thermoform process.</w:t>
      </w:r>
    </w:p>
    <w:p w:rsidR="00000000" w:rsidRPr="00231759" w:rsidP="00565720">
      <w:pPr>
        <w:pStyle w:val="BodyText"/>
      </w:pPr>
      <w:r w:rsidRPr="00231759">
        <w:t xml:space="preserve">Individuals must: </w:t>
      </w:r>
    </w:p>
    <w:p w:rsidR="00000000" w:rsidRPr="00231759" w:rsidP="00231759">
      <w:pPr>
        <w:pStyle w:val="ListBullet"/>
      </w:pPr>
      <w:r w:rsidRPr="00231759">
        <w:t>identify where labels and other raw materials are stored</w:t>
      </w:r>
    </w:p>
    <w:p w:rsidR="00000000" w:rsidRPr="00231759" w:rsidP="00231759">
      <w:pPr>
        <w:pStyle w:val="ListBullet"/>
      </w:pPr>
      <w:r w:rsidRPr="00231759">
        <w:t>demonstrate correct loading procedure at machine speed</w:t>
      </w:r>
    </w:p>
    <w:p w:rsidR="00000000" w:rsidRPr="00231759" w:rsidP="00231759">
      <w:pPr>
        <w:pStyle w:val="ListBullet"/>
      </w:pPr>
      <w:r w:rsidRPr="00231759">
        <w:t>demonstrate correct loading procedure for labels</w:t>
      </w:r>
    </w:p>
    <w:p w:rsidR="00000000" w:rsidRPr="00231759" w:rsidP="00231759">
      <w:pPr>
        <w:pStyle w:val="ListBullet"/>
      </w:pPr>
      <w:r w:rsidRPr="00231759">
        <w:t>change dates on the coders</w:t>
      </w:r>
    </w:p>
    <w:p w:rsidR="00000000" w:rsidRPr="00231759" w:rsidP="00231759">
      <w:pPr>
        <w:pStyle w:val="ListBullet"/>
      </w:pPr>
      <w:r w:rsidRPr="00231759">
        <w:t>correctly load and unload films</w:t>
      </w:r>
    </w:p>
    <w:p w:rsidR="00000000" w:rsidRPr="00231759" w:rsidP="00231759">
      <w:pPr>
        <w:pStyle w:val="ListBullet"/>
      </w:pPr>
      <w:r w:rsidRPr="00231759">
        <w:t>join films</w:t>
      </w:r>
    </w:p>
    <w:p w:rsidR="00000000" w:rsidRPr="00231759" w:rsidP="00231759">
      <w:pPr>
        <w:pStyle w:val="ListBullet"/>
      </w:pPr>
      <w:r w:rsidRPr="00231759">
        <w:t>line up printed film</w:t>
      </w:r>
    </w:p>
    <w:p w:rsidR="00000000" w:rsidRPr="00231759" w:rsidP="00231759">
      <w:pPr>
        <w:pStyle w:val="ListBullet"/>
      </w:pPr>
      <w:r w:rsidRPr="00231759">
        <w:t>identify flaws in packaging film</w:t>
      </w:r>
    </w:p>
    <w:p w:rsidR="00000000" w:rsidRPr="00231759" w:rsidP="00231759">
      <w:pPr>
        <w:pStyle w:val="ListBullet"/>
      </w:pPr>
      <w:r w:rsidRPr="00231759">
        <w:t>demonstrate a full label change</w:t>
      </w:r>
    </w:p>
    <w:p w:rsidR="00000000" w:rsidRPr="00231759" w:rsidP="00231759">
      <w:pPr>
        <w:pStyle w:val="ListBullet"/>
      </w:pPr>
      <w:r w:rsidRPr="00231759">
        <w:t>set machine to different product specifications</w:t>
      </w:r>
    </w:p>
    <w:p w:rsidR="00000000" w:rsidRPr="00231759" w:rsidP="00231759">
      <w:pPr>
        <w:pStyle w:val="ListBullet"/>
      </w:pPr>
      <w:r w:rsidRPr="00231759">
        <w:t xml:space="preserve">perform a full changeover within the specified time </w:t>
      </w:r>
    </w:p>
    <w:p w:rsidR="00000000" w:rsidRPr="00231759" w:rsidP="00231759">
      <w:pPr>
        <w:pStyle w:val="ListBullet"/>
      </w:pPr>
      <w:r w:rsidRPr="00231759">
        <w:t>apply communication and mathematical skills relevant to work instructions and Standard Operating Procedures (SOPs)</w:t>
      </w:r>
    </w:p>
    <w:p w:rsidR="00000000" w:rsidRPr="00231759" w:rsidP="00231759">
      <w:pPr>
        <w:pStyle w:val="ListBullet"/>
      </w:pPr>
      <w:r w:rsidRPr="00231759">
        <w:t>implement the hygiene procedures for the thermoforming machinery.</w:t>
      </w:r>
    </w:p>
    <w:p w:rsidR="00000000" w:rsidRPr="00231759" w:rsidP="00231759">
      <w:pPr>
        <w:pStyle w:val="AllowPageBreak"/>
      </w:pPr>
    </w:p>
    <w:p w:rsidR="00000000" w:rsidRPr="00231759" w:rsidP="00231759">
      <w:pPr>
        <w:pStyle w:val="Heading1"/>
      </w:pPr>
      <w:bookmarkStart w:id="11" w:name="O_1142363"/>
      <w:bookmarkEnd w:id="11"/>
      <w:r w:rsidRPr="00231759">
        <w:t>Knowledge Evidence</w:t>
      </w:r>
    </w:p>
    <w:p w:rsidR="00000000" w:rsidRPr="00231759" w:rsidP="00565720">
      <w:pPr>
        <w:pStyle w:val="BodyText"/>
      </w:pPr>
      <w:r w:rsidRPr="00231759">
        <w:t xml:space="preserve">The individual must demonstrate a basic factual, technical and procedural knowledge of: </w:t>
      </w:r>
    </w:p>
    <w:p w:rsidR="00000000" w:rsidRPr="00231759" w:rsidP="00231759">
      <w:pPr>
        <w:pStyle w:val="ListBullet"/>
      </w:pPr>
      <w:r w:rsidRPr="00231759">
        <w:t>relevant regulatory requirements</w:t>
      </w:r>
    </w:p>
    <w:p w:rsidR="00000000" w:rsidRPr="00231759" w:rsidP="00231759">
      <w:pPr>
        <w:pStyle w:val="ListBullet"/>
      </w:pPr>
      <w:r w:rsidRPr="00231759">
        <w:t>how the thermoforming machine works</w:t>
      </w:r>
    </w:p>
    <w:p w:rsidR="00000000" w:rsidRPr="00231759" w:rsidP="00231759">
      <w:pPr>
        <w:pStyle w:val="ListBullet"/>
      </w:pPr>
      <w:r w:rsidRPr="00231759">
        <w:t>reasons for changing the different settings</w:t>
      </w:r>
    </w:p>
    <w:p w:rsidR="00000000" w:rsidRPr="00231759" w:rsidP="00231759">
      <w:pPr>
        <w:pStyle w:val="ListBullet"/>
      </w:pPr>
      <w:r w:rsidRPr="00231759">
        <w:t>temperature requirements and the importance of correc</w:t>
      </w:r>
      <w:r w:rsidRPr="00231759">
        <w:t>t temperature</w:t>
      </w:r>
    </w:p>
    <w:p w:rsidR="00000000" w:rsidRPr="00231759" w:rsidP="00231759">
      <w:pPr>
        <w:pStyle w:val="ListBullet"/>
      </w:pPr>
      <w:r w:rsidRPr="00231759">
        <w:t xml:space="preserve">hygiene requirements and their importance </w:t>
      </w:r>
    </w:p>
    <w:p w:rsidR="00000000" w:rsidRPr="00231759" w:rsidP="00231759">
      <w:pPr>
        <w:pStyle w:val="ListBullet"/>
      </w:pPr>
      <w:r w:rsidRPr="00231759">
        <w:t>need to adjust tracking and the procedure to make adjustment</w:t>
      </w:r>
    </w:p>
    <w:p w:rsidR="00000000" w:rsidRPr="00231759" w:rsidP="00231759">
      <w:pPr>
        <w:pStyle w:val="ListBullet"/>
      </w:pPr>
      <w:r w:rsidRPr="00231759">
        <w:t>packaging specifications for a range of products for cartons, tubs and pouches</w:t>
      </w:r>
    </w:p>
    <w:p w:rsidR="00000000" w:rsidRPr="00231759" w:rsidP="00231759">
      <w:pPr>
        <w:pStyle w:val="ListBullet"/>
      </w:pPr>
      <w:r w:rsidRPr="00231759">
        <w:t>principles of thermoforming</w:t>
      </w:r>
    </w:p>
    <w:p w:rsidR="00000000" w:rsidRPr="00231759" w:rsidP="00231759">
      <w:pPr>
        <w:pStyle w:val="ListBullet"/>
      </w:pPr>
      <w:r w:rsidRPr="00231759">
        <w:t>use of oxygen absorbers if required under work instructions</w:t>
      </w:r>
    </w:p>
    <w:p w:rsidR="00000000" w:rsidRPr="00231759" w:rsidP="00231759">
      <w:pPr>
        <w:pStyle w:val="ListBullet"/>
      </w:pPr>
      <w:r w:rsidRPr="00231759">
        <w:t>use-by date or packed-on date for a range of products and the importance of these dates</w:t>
      </w:r>
    </w:p>
    <w:p w:rsidR="00000000" w:rsidRPr="00231759" w:rsidP="00231759">
      <w:pPr>
        <w:pStyle w:val="ListBullet"/>
      </w:pPr>
      <w:r w:rsidRPr="00231759">
        <w:t>which films are used for which products</w:t>
      </w:r>
    </w:p>
    <w:p w:rsidR="00000000" w:rsidRPr="00231759" w:rsidP="00231759">
      <w:pPr>
        <w:pStyle w:val="ListBullet"/>
      </w:pPr>
      <w:r w:rsidRPr="00231759">
        <w:t>causes and corrective actions for re-packs</w:t>
      </w:r>
    </w:p>
    <w:p w:rsidR="00000000" w:rsidRPr="00231759" w:rsidP="00231759">
      <w:pPr>
        <w:pStyle w:val="ListBullet"/>
      </w:pPr>
      <w:r w:rsidRPr="00231759">
        <w:t>thermoforming equipment a</w:t>
      </w:r>
      <w:r w:rsidRPr="00231759">
        <w:t>nd accessories.</w:t>
      </w:r>
    </w:p>
    <w:p w:rsidR="00000000" w:rsidRPr="00231759" w:rsidP="00231759">
      <w:pPr>
        <w:pStyle w:val="AllowPageBreak"/>
      </w:pPr>
    </w:p>
    <w:p w:rsidR="00000000" w:rsidRPr="00231759" w:rsidP="00231759">
      <w:pPr>
        <w:pStyle w:val="Heading1"/>
      </w:pPr>
      <w:bookmarkStart w:id="12" w:name="O_1142362"/>
      <w:bookmarkEnd w:id="12"/>
      <w:r w:rsidRPr="00231759">
        <w:t>Assessment Conditions</w:t>
      </w:r>
    </w:p>
    <w:p w:rsidR="00000000" w:rsidRPr="00231759" w:rsidP="00565720">
      <w:pPr>
        <w:pStyle w:val="BodyText"/>
      </w:pPr>
      <w:r w:rsidRPr="00231759">
        <w:t>Competency must be demonstrated over time and under typical operating conditions for the enterprise.</w:t>
      </w:r>
    </w:p>
    <w:p w:rsidR="00000000" w:rsidRPr="00231759" w:rsidP="00565720">
      <w:pPr>
        <w:pStyle w:val="BodyText"/>
      </w:pPr>
      <w:r w:rsidRPr="00231759">
        <w:t>Assessment must occur in the workplace under normal production conditions.</w:t>
      </w:r>
    </w:p>
    <w:p w:rsidR="00000000" w:rsidRPr="00231759" w:rsidP="00565720">
      <w:pPr>
        <w:pStyle w:val="BodyText"/>
      </w:pPr>
      <w:r w:rsidRPr="00231759">
        <w:t>As a minimum, the follo</w:t>
      </w:r>
      <w:r w:rsidRPr="00231759">
        <w:t xml:space="preserve">wing three forms of assessment must be used: </w:t>
      </w:r>
    </w:p>
    <w:p w:rsidR="00000000" w:rsidRPr="00231759" w:rsidP="00231759">
      <w:pPr>
        <w:pStyle w:val="ListBullet"/>
      </w:pPr>
      <w:r w:rsidRPr="00231759">
        <w:t>quiz of underpinning knowledge</w:t>
      </w:r>
    </w:p>
    <w:p w:rsidR="00000000" w:rsidRPr="00231759" w:rsidP="00231759">
      <w:pPr>
        <w:pStyle w:val="ListBullet"/>
      </w:pPr>
      <w:r w:rsidRPr="00231759">
        <w:t xml:space="preserve">workplace demonstration </w:t>
      </w:r>
    </w:p>
    <w:p w:rsidR="00000000" w:rsidRPr="00231759" w:rsidP="00231759">
      <w:pPr>
        <w:pStyle w:val="ListBullet"/>
      </w:pPr>
      <w:r w:rsidRPr="00231759">
        <w:t>workplace referee or third-party report of performance over time.</w:t>
      </w:r>
    </w:p>
    <w:p w:rsidR="00000000" w:rsidRPr="00231759" w:rsidP="00565720">
      <w:pPr>
        <w:pStyle w:val="BodyText"/>
      </w:pPr>
      <w:r w:rsidRPr="00231759">
        <w:t>Assessors must satisfy the current standards for RTOs.</w:t>
      </w:r>
    </w:p>
    <w:p w:rsidR="00000000" w:rsidRPr="00231759" w:rsidP="00231759">
      <w:pPr>
        <w:pStyle w:val="Heading1"/>
      </w:pPr>
      <w:bookmarkStart w:id="13" w:name="O_1142376"/>
      <w:bookmarkEnd w:id="13"/>
      <w:r w:rsidRPr="00231759">
        <w:t>Links</w:t>
      </w:r>
    </w:p>
    <w:p w:rsidR="00000000" w:rsidRPr="00231759" w:rsidP="00565720">
      <w:pPr>
        <w:pStyle w:val="BodyText"/>
      </w:pPr>
      <w:r w:rsidRPr="00231759">
        <w:t>Compani</w:t>
      </w:r>
      <w:r w:rsidRPr="00231759">
        <w:t xml:space="preserve">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2BE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31759" w:rsidP="00231759"/>
    <w:sectPr w:rsidSect="00231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59" w:rsidRPr="00565720" w:rsidP="00565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20" w:rsidP="00231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720" w:rsidP="00231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5720" w:rsidP="00231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59" w:rsidP="00231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5720">
      <w:t>Approved</w:t>
    </w:r>
    <w:r w:rsidR="005657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57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5720">
      <w:rPr>
        <w:noProof/>
      </w:rPr>
      <w:t>4</w:t>
    </w:r>
    <w:r>
      <w:rPr>
        <w:noProof/>
      </w:rPr>
      <w:fldChar w:fldCharType="end"/>
    </w:r>
  </w:p>
  <w:p w:rsidR="00231759" w:rsidP="00231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57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5720">
      <w:t>Skills Insight</w:t>
    </w:r>
    <w:r w:rsidR="00565720">
      <w:fldChar w:fldCharType="end"/>
    </w:r>
  </w:p>
  <w:p w:rsidR="00231759" w:rsidP="00231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759" w:rsidRPr="00565720" w:rsidP="00565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20" w:rsidRPr="002D2AF8" w:rsidP="00231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AMPS201 Package product using thermoform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65720" w:rsidP="00231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759" w:rsidRPr="002D2AF8" w:rsidP="00231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5720">
      <w:t>AMPS201 Package product using thermoform process</w:t>
    </w:r>
    <w:r w:rsidR="005657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5720">
      <w:rPr>
        <w:noProof/>
      </w:rPr>
      <w:t>1 March 2025</w:t>
    </w:r>
    <w:r>
      <w:fldChar w:fldCharType="end"/>
    </w:r>
  </w:p>
  <w:p w:rsidR="00231759" w:rsidP="00231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B48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78A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759"/>
  </w:style>
  <w:style w:type="character" w:customStyle="1" w:styleId="Heading1Char">
    <w:name w:val="Heading 1 Char"/>
    <w:basedOn w:val="DefaultParagraphFont"/>
    <w:link w:val="Heading1"/>
    <w:rsid w:val="00231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75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1759"/>
    <w:rPr>
      <w:i/>
    </w:rPr>
  </w:style>
  <w:style w:type="paragraph" w:customStyle="1" w:styleId="SuperHeading">
    <w:name w:val="SuperHeading"/>
    <w:basedOn w:val="Normal"/>
    <w:rsid w:val="00231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1759"/>
    <w:rPr>
      <w:b/>
    </w:rPr>
  </w:style>
  <w:style w:type="character" w:customStyle="1" w:styleId="Heading2Char">
    <w:name w:val="Heading 2 Char"/>
    <w:basedOn w:val="DefaultParagraphFont"/>
    <w:link w:val="Heading2"/>
    <w:rsid w:val="00231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759"/>
    <w:rPr>
      <w:b/>
      <w:spacing w:val="0"/>
    </w:rPr>
  </w:style>
  <w:style w:type="paragraph" w:customStyle="1" w:styleId="SuperTitle">
    <w:name w:val="SuperTitle"/>
    <w:basedOn w:val="Title"/>
    <w:rsid w:val="00231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7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1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759"/>
  </w:style>
  <w:style w:type="paragraph" w:styleId="TableofFigures">
    <w:name w:val="table of figures"/>
    <w:basedOn w:val="Normal"/>
    <w:next w:val="Normal"/>
    <w:semiHidden/>
    <w:rsid w:val="00231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7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759"/>
    <w:rPr>
      <w:rFonts w:ascii="Wingdings" w:hAnsi="Wingdings"/>
    </w:rPr>
  </w:style>
  <w:style w:type="paragraph" w:customStyle="1" w:styleId="TableHeading">
    <w:name w:val="Table Heading"/>
    <w:basedOn w:val="HeadingBase"/>
    <w:rsid w:val="00231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759"/>
    <w:rPr>
      <w:color w:val="0033CC"/>
      <w:u w:val="none"/>
    </w:rPr>
  </w:style>
  <w:style w:type="paragraph" w:customStyle="1" w:styleId="BodyTextRight">
    <w:name w:val="Body Text Right"/>
    <w:basedOn w:val="BodyText"/>
    <w:rsid w:val="00231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7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759"/>
    <w:rPr>
      <w:sz w:val="32"/>
    </w:rPr>
  </w:style>
  <w:style w:type="paragraph" w:customStyle="1" w:styleId="HeadingProcedure">
    <w:name w:val="Heading Procedure"/>
    <w:basedOn w:val="HeadingBase"/>
    <w:next w:val="Normal"/>
    <w:rsid w:val="00231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759"/>
    <w:pPr>
      <w:spacing w:before="60" w:after="60"/>
    </w:pPr>
  </w:style>
  <w:style w:type="paragraph" w:styleId="ListContinue">
    <w:name w:val="List Continue"/>
    <w:basedOn w:val="List"/>
    <w:rsid w:val="00231759"/>
    <w:pPr>
      <w:ind w:firstLine="0"/>
    </w:pPr>
  </w:style>
  <w:style w:type="paragraph" w:customStyle="1" w:styleId="ListNote">
    <w:name w:val="List Note"/>
    <w:basedOn w:val="List"/>
    <w:rsid w:val="00231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759"/>
    <w:rPr>
      <w:rFonts w:ascii="Courier New" w:hAnsi="Courier New"/>
    </w:rPr>
  </w:style>
  <w:style w:type="paragraph" w:customStyle="1" w:styleId="NoteBullet">
    <w:name w:val="Note Bullet"/>
    <w:basedOn w:val="Note"/>
    <w:rsid w:val="00231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7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759"/>
    <w:rPr>
      <w:b/>
      <w:smallCaps/>
    </w:rPr>
  </w:style>
  <w:style w:type="paragraph" w:customStyle="1" w:styleId="TableListNumber">
    <w:name w:val="Table List Number"/>
    <w:basedOn w:val="ListNumber"/>
    <w:rsid w:val="00231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759"/>
    <w:pPr>
      <w:numPr>
        <w:numId w:val="8"/>
      </w:numPr>
    </w:pPr>
  </w:style>
  <w:style w:type="paragraph" w:customStyle="1" w:styleId="ListAlpha2">
    <w:name w:val="List Alpha 2"/>
    <w:basedOn w:val="List2"/>
    <w:rsid w:val="00231759"/>
    <w:pPr>
      <w:numPr>
        <w:numId w:val="7"/>
      </w:numPr>
    </w:pPr>
  </w:style>
  <w:style w:type="paragraph" w:styleId="List2">
    <w:name w:val="List 2"/>
    <w:basedOn w:val="BodyText"/>
    <w:rsid w:val="00231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7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7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759"/>
    <w:pPr>
      <w:numPr>
        <w:numId w:val="3"/>
      </w:numPr>
    </w:pPr>
  </w:style>
  <w:style w:type="paragraph" w:styleId="ListContinue2">
    <w:name w:val="List Continue 2"/>
    <w:basedOn w:val="List2"/>
    <w:rsid w:val="00231759"/>
    <w:pPr>
      <w:ind w:firstLine="0"/>
    </w:pPr>
  </w:style>
  <w:style w:type="paragraph" w:styleId="ListContinue3">
    <w:name w:val="List Continue 3"/>
    <w:basedOn w:val="List3"/>
    <w:rsid w:val="00231759"/>
    <w:pPr>
      <w:ind w:left="1021" w:firstLine="0"/>
    </w:pPr>
  </w:style>
  <w:style w:type="paragraph" w:styleId="ListContinue4">
    <w:name w:val="List Continue 4"/>
    <w:basedOn w:val="List4"/>
    <w:rsid w:val="00231759"/>
    <w:pPr>
      <w:ind w:firstLine="0"/>
    </w:pPr>
  </w:style>
  <w:style w:type="paragraph" w:styleId="ListContinue5">
    <w:name w:val="List Continue 5"/>
    <w:basedOn w:val="List5"/>
    <w:rsid w:val="00231759"/>
    <w:pPr>
      <w:ind w:firstLine="0"/>
    </w:pPr>
  </w:style>
  <w:style w:type="paragraph" w:styleId="ListNumber3">
    <w:name w:val="List Number 3"/>
    <w:basedOn w:val="List3"/>
    <w:rsid w:val="00231759"/>
    <w:pPr>
      <w:numPr>
        <w:numId w:val="4"/>
      </w:numPr>
    </w:pPr>
  </w:style>
  <w:style w:type="paragraph" w:styleId="ListNumber4">
    <w:name w:val="List Number 4"/>
    <w:basedOn w:val="List4"/>
    <w:rsid w:val="00231759"/>
    <w:pPr>
      <w:numPr>
        <w:numId w:val="5"/>
      </w:numPr>
    </w:pPr>
  </w:style>
  <w:style w:type="paragraph" w:styleId="ListNumber5">
    <w:name w:val="List Number 5"/>
    <w:basedOn w:val="List5"/>
    <w:rsid w:val="00231759"/>
    <w:pPr>
      <w:numPr>
        <w:numId w:val="6"/>
      </w:numPr>
    </w:pPr>
  </w:style>
  <w:style w:type="paragraph" w:styleId="BlockText">
    <w:name w:val="Block Text"/>
    <w:basedOn w:val="Normal"/>
    <w:rsid w:val="00231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759"/>
    <w:rPr>
      <w:sz w:val="16"/>
      <w:vertAlign w:val="superscript"/>
    </w:rPr>
  </w:style>
  <w:style w:type="character" w:customStyle="1" w:styleId="Symbols">
    <w:name w:val="Symbols"/>
    <w:basedOn w:val="DefaultParagraphFont"/>
    <w:rsid w:val="00231759"/>
    <w:rPr>
      <w:rFonts w:ascii="Symbol" w:hAnsi="Symbol"/>
    </w:rPr>
  </w:style>
  <w:style w:type="character" w:customStyle="1" w:styleId="MenuOptions">
    <w:name w:val="Menu Options"/>
    <w:basedOn w:val="DefaultParagraphFont"/>
    <w:rsid w:val="00231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759"/>
    <w:rPr>
      <w:b/>
    </w:rPr>
  </w:style>
  <w:style w:type="character" w:customStyle="1" w:styleId="Underlined">
    <w:name w:val="Underlined"/>
    <w:basedOn w:val="DefaultParagraphFont"/>
    <w:rsid w:val="00231759"/>
    <w:rPr>
      <w:u w:val="single"/>
    </w:rPr>
  </w:style>
  <w:style w:type="paragraph" w:customStyle="1" w:styleId="TableBodyTextRight">
    <w:name w:val="Table Body Text Right"/>
    <w:basedOn w:val="TableBodyText"/>
    <w:rsid w:val="00231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759"/>
    <w:rPr>
      <w:sz w:val="18"/>
    </w:rPr>
  </w:style>
  <w:style w:type="paragraph" w:customStyle="1" w:styleId="BodySmallRight">
    <w:name w:val="Body Small Right"/>
    <w:basedOn w:val="BodyTextRight"/>
    <w:rsid w:val="00231759"/>
    <w:rPr>
      <w:sz w:val="18"/>
      <w:szCs w:val="18"/>
    </w:rPr>
  </w:style>
  <w:style w:type="paragraph" w:customStyle="1" w:styleId="MarginEdition">
    <w:name w:val="Margin Edition"/>
    <w:basedOn w:val="MarginNote"/>
    <w:rsid w:val="00231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759"/>
    <w:rPr>
      <w:sz w:val="2"/>
      <w:szCs w:val="2"/>
    </w:rPr>
  </w:style>
  <w:style w:type="character" w:customStyle="1" w:styleId="Small">
    <w:name w:val="Small"/>
    <w:basedOn w:val="DefaultParagraphFont"/>
    <w:rsid w:val="00231759"/>
    <w:rPr>
      <w:sz w:val="16"/>
    </w:rPr>
  </w:style>
  <w:style w:type="paragraph" w:customStyle="1" w:styleId="WideTable">
    <w:name w:val="Wide Table"/>
    <w:basedOn w:val="Normal"/>
    <w:rsid w:val="00231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759"/>
  </w:style>
  <w:style w:type="paragraph" w:styleId="Quote">
    <w:name w:val="Quote"/>
    <w:basedOn w:val="Heading1"/>
    <w:link w:val="QuoteChar"/>
    <w:qFormat/>
    <w:rsid w:val="00231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759"/>
    <w:pPr>
      <w:pageBreakBefore/>
    </w:pPr>
  </w:style>
  <w:style w:type="paragraph" w:customStyle="1" w:styleId="Border">
    <w:name w:val="Border"/>
    <w:basedOn w:val="Normal"/>
    <w:qFormat/>
    <w:rsid w:val="00231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759"/>
    <w:rPr>
      <w:u w:val="single"/>
    </w:rPr>
  </w:style>
  <w:style w:type="character" w:customStyle="1" w:styleId="BoldandItalics">
    <w:name w:val="Bold and Italics"/>
    <w:qFormat/>
    <w:rsid w:val="00231759"/>
    <w:rPr>
      <w:b/>
      <w:i/>
      <w:u w:val="none"/>
    </w:rPr>
  </w:style>
  <w:style w:type="paragraph" w:styleId="BalloonText">
    <w:name w:val="Balloon Text"/>
    <w:basedOn w:val="Normal"/>
    <w:link w:val="BalloonTextChar"/>
    <w:rsid w:val="00231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7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5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5654</Characters>
  <Application>Microsoft Office Word</Application>
  <DocSecurity>0</DocSecurity>
  <Lines>201</Lines>
  <Paragraphs>130</Paragraphs>
  <ScaleCrop>false</ScaleCrop>
  <Company>Author-it Software Corporation Ltd.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AMPS201 Package product using thermoform process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2025-03-01T09:53:00Z</dcterms:created>
  <dcterms:modified xsi:type="dcterms:W3CDTF">2025-03-01T09:53:00Z</dcterms:modified>
</cp:coreProperties>
</file>