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6D8A" w:rsidP="00916D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AMPS101 Handle materials and products</w:t>
      </w:r>
      <w:r>
        <w:fldChar w:fldCharType="end"/>
      </w:r>
    </w:p>
    <w:p w:rsidR="00916D8A" w:rsidP="00916D8A">
      <w:pPr>
        <w:pStyle w:val="Version"/>
        <w:sectPr w:rsidSect="00D346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46B3" w:rsidP="00D346B3">
      <w:pPr>
        <w:pStyle w:val="SuperHeading"/>
      </w:pPr>
      <w:r w:rsidRPr="00D346B3">
        <w:t>AMPS101 Handle materials and products</w:t>
      </w:r>
    </w:p>
    <w:p w:rsidR="00000000" w:rsidRPr="00D346B3" w:rsidP="00D346B3">
      <w:pPr>
        <w:pStyle w:val="Heading1"/>
      </w:pPr>
      <w:bookmarkStart w:id="1" w:name="O_892643"/>
      <w:bookmarkEnd w:id="1"/>
      <w:r w:rsidRPr="00D346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346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6B3">
            <w:pPr>
              <w:pStyle w:val="TableHeading"/>
              <w:rPr>
                <w:lang w:val="en-NZ"/>
              </w:rPr>
            </w:pPr>
            <w:r w:rsidRPr="00D346B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6B3">
            <w:pPr>
              <w:pStyle w:val="TableHeading"/>
              <w:rPr>
                <w:lang w:val="en-NZ"/>
              </w:rPr>
            </w:pPr>
            <w:r w:rsidRPr="00D346B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6B3">
            <w:pPr>
              <w:pStyle w:val="TableHeading"/>
              <w:rPr>
                <w:lang w:val="en-NZ"/>
              </w:rPr>
            </w:pPr>
            <w:r w:rsidRPr="00D346B3">
              <w:t>Comment</w:t>
            </w:r>
          </w:p>
        </w:tc>
      </w:tr>
      <w:tr w:rsidTr="00D346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6B3">
            <w:pPr>
              <w:pStyle w:val="BodyText"/>
              <w:rPr>
                <w:lang w:val="en-NZ"/>
              </w:rPr>
            </w:pPr>
            <w:r w:rsidRPr="00D346B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6B3">
            <w:pPr>
              <w:pStyle w:val="BodyText"/>
              <w:rPr>
                <w:lang w:val="en-NZ"/>
              </w:rPr>
            </w:pPr>
            <w:r w:rsidRPr="00D346B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6B3" w:rsidP="00D346B3">
            <w:pPr>
              <w:pStyle w:val="BodyText"/>
            </w:pPr>
            <w:r w:rsidRPr="00D346B3">
              <w:t>Initial release</w:t>
            </w:r>
          </w:p>
        </w:tc>
      </w:tr>
    </w:tbl>
    <w:p w:rsidR="00000000" w:rsidRPr="00D346B3" w:rsidP="00D346B3">
      <w:pPr>
        <w:pStyle w:val="BodyText"/>
      </w:pPr>
    </w:p>
    <w:p w:rsidR="00000000" w:rsidRPr="00D346B3" w:rsidP="00D346B3">
      <w:pPr>
        <w:pStyle w:val="AllowPageBreak"/>
      </w:pPr>
    </w:p>
    <w:p w:rsidR="00000000" w:rsidRPr="00D346B3" w:rsidP="00D346B3">
      <w:pPr>
        <w:pStyle w:val="Heading1"/>
      </w:pPr>
      <w:bookmarkStart w:id="2" w:name="O_892644"/>
      <w:bookmarkEnd w:id="2"/>
      <w:r w:rsidRPr="00D346B3">
        <w:t>Application</w:t>
      </w:r>
    </w:p>
    <w:p w:rsidR="00000000" w:rsidRPr="00D346B3" w:rsidP="00916D8A">
      <w:pPr>
        <w:pStyle w:val="BodyText"/>
      </w:pPr>
      <w:r w:rsidRPr="00D346B3">
        <w:t>This unit describes the skills and knowledge required to handle raw materials and products in a meat establishment.</w:t>
      </w:r>
    </w:p>
    <w:p w:rsidR="00000000" w:rsidRPr="00D346B3" w:rsidP="00916D8A">
      <w:pPr>
        <w:pStyle w:val="BodyText"/>
      </w:pPr>
      <w:r w:rsidRPr="00D346B3">
        <w:t>This unit is suitable for operators working under supervision in packing and storage areas.</w:t>
      </w:r>
    </w:p>
    <w:p w:rsidR="00000000" w:rsidRPr="00D346B3" w:rsidP="00916D8A">
      <w:pPr>
        <w:pStyle w:val="BodyText"/>
      </w:pPr>
      <w:r w:rsidRPr="00D346B3">
        <w:t>All work should be carried out to comply with workplace and hygiene requirements.</w:t>
      </w:r>
    </w:p>
    <w:p w:rsidR="00000000" w:rsidRPr="00D346B3" w:rsidP="00916D8A">
      <w:pPr>
        <w:pStyle w:val="BodyText"/>
      </w:pPr>
      <w:r w:rsidRPr="00D346B3">
        <w:t>This unit applies to individuals who work under general supervision, exercise li</w:t>
      </w:r>
      <w:r w:rsidRPr="00D346B3">
        <w:t>mited autonomy and have some accountability for their own work.</w:t>
      </w:r>
    </w:p>
    <w:p w:rsidR="00000000" w:rsidRPr="00D346B3" w:rsidP="00916D8A">
      <w:pPr>
        <w:pStyle w:val="BodyText"/>
      </w:pPr>
      <w:r w:rsidRPr="00D346B3">
        <w:t>No occupational licensing, legislative or certification requirements are known to apply to this unit at the time of publication.</w:t>
      </w:r>
    </w:p>
    <w:p w:rsidR="00000000" w:rsidRPr="00D346B3" w:rsidP="00916D8A">
      <w:pPr>
        <w:pStyle w:val="BodyText"/>
      </w:pPr>
      <w:r w:rsidRPr="00D346B3">
        <w:t>This unit must be delivered and assessed in the context of Au</w:t>
      </w:r>
      <w:r w:rsidRPr="00D346B3">
        <w:t>stralian meat industry standards and regulations.</w:t>
      </w:r>
    </w:p>
    <w:p w:rsidR="00000000" w:rsidRPr="00D346B3" w:rsidP="00D346B3">
      <w:pPr>
        <w:pStyle w:val="Heading1"/>
      </w:pPr>
      <w:bookmarkStart w:id="3" w:name="O_892645"/>
      <w:bookmarkEnd w:id="3"/>
      <w:r w:rsidRPr="00D346B3">
        <w:t>Pre-requisite Unit</w:t>
      </w:r>
    </w:p>
    <w:p w:rsidR="00000000" w:rsidRPr="00D346B3" w:rsidP="00916D8A">
      <w:pPr>
        <w:pStyle w:val="BodyText"/>
      </w:pPr>
      <w:r w:rsidRPr="00D346B3">
        <w:t>Nil.</w:t>
      </w:r>
    </w:p>
    <w:p w:rsidR="00000000" w:rsidRPr="00D346B3" w:rsidP="00D346B3">
      <w:pPr>
        <w:pStyle w:val="Heading1"/>
      </w:pPr>
      <w:bookmarkStart w:id="4" w:name="O_892647"/>
      <w:bookmarkEnd w:id="4"/>
      <w:r w:rsidRPr="00D346B3">
        <w:t>Unit Sector</w:t>
      </w:r>
    </w:p>
    <w:p w:rsidR="00000000" w:rsidRPr="00D346B3" w:rsidP="00D346B3">
      <w:pPr>
        <w:pStyle w:val="Heading1"/>
      </w:pPr>
      <w:bookmarkStart w:id="5" w:name="O_892648"/>
      <w:bookmarkEnd w:id="5"/>
      <w:r w:rsidRPr="00D346B3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16D8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6B3">
            <w:pPr>
              <w:pStyle w:val="TableHeading"/>
              <w:rPr>
                <w:lang w:val="en-NZ"/>
              </w:rPr>
            </w:pPr>
            <w:r w:rsidRPr="00D346B3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6B3">
            <w:pPr>
              <w:pStyle w:val="TableHeading"/>
              <w:rPr>
                <w:lang w:val="en-NZ"/>
              </w:rPr>
            </w:pPr>
            <w:r w:rsidRPr="00D346B3">
              <w:t>Performance criteria</w:t>
            </w:r>
          </w:p>
        </w:tc>
      </w:tr>
      <w:tr w:rsidTr="00916D8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6B3">
            <w:pPr>
              <w:pStyle w:val="BodyText"/>
              <w:rPr>
                <w:lang w:val="en-NZ"/>
              </w:rPr>
            </w:pPr>
            <w:r w:rsidRPr="00D346B3">
              <w:t xml:space="preserve">Elements describe the </w:t>
            </w:r>
            <w:r w:rsidRPr="00D346B3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6B3">
            <w:pPr>
              <w:pStyle w:val="BodyText"/>
              <w:rPr>
                <w:lang w:val="en-NZ"/>
              </w:rPr>
            </w:pPr>
            <w:r w:rsidRPr="00D346B3">
              <w:t xml:space="preserve">Performance criteria describe the performance needed to </w:t>
            </w:r>
            <w:r w:rsidRPr="00D346B3">
              <w:t>demonstrate achievement of the element.</w:t>
            </w:r>
          </w:p>
        </w:tc>
      </w:tr>
      <w:tr w:rsidTr="00916D8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6B3">
            <w:pPr>
              <w:pStyle w:val="List"/>
              <w:rPr>
                <w:lang w:val="en-NZ"/>
              </w:rPr>
            </w:pPr>
            <w:r w:rsidRPr="00D346B3">
              <w:t>1.</w:t>
            </w:r>
            <w:r w:rsidRPr="00D346B3">
              <w:tab/>
              <w:t>Handle meat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6B3" w:rsidP="00D346B3">
            <w:pPr>
              <w:pStyle w:val="List"/>
            </w:pPr>
            <w:r w:rsidRPr="00D346B3">
              <w:t>1.1</w:t>
            </w:r>
            <w:r w:rsidRPr="00D346B3">
              <w:tab/>
              <w:t>Identify meat according to labels</w:t>
            </w:r>
          </w:p>
          <w:p w:rsidR="00000000" w:rsidRPr="00D346B3" w:rsidP="00D346B3">
            <w:pPr>
              <w:pStyle w:val="List"/>
            </w:pPr>
            <w:r w:rsidRPr="00D346B3">
              <w:t>1.2</w:t>
            </w:r>
            <w:r w:rsidRPr="00D346B3">
              <w:tab/>
              <w:t>Handle and transfer meat in accordance with workplace health and safety requirements</w:t>
            </w:r>
          </w:p>
          <w:p w:rsidR="00000000" w:rsidRPr="00D346B3" w:rsidP="00D346B3">
            <w:pPr>
              <w:pStyle w:val="List"/>
            </w:pPr>
            <w:r w:rsidRPr="00D346B3">
              <w:t>1.3</w:t>
            </w:r>
            <w:r w:rsidRPr="00D346B3">
              <w:tab/>
              <w:t>Hand</w:t>
            </w:r>
            <w:r w:rsidRPr="00D346B3">
              <w:t>le meat using safe manual handling techniques</w:t>
            </w:r>
          </w:p>
          <w:p w:rsidR="00000000" w:rsidRPr="00D346B3" w:rsidP="00D346B3">
            <w:pPr>
              <w:pStyle w:val="List"/>
            </w:pPr>
            <w:r w:rsidRPr="00D346B3">
              <w:t>1.4</w:t>
            </w:r>
            <w:r w:rsidRPr="00D346B3">
              <w:tab/>
              <w:t>Handle meat product hygienically according to regulatory and workplace requirements</w:t>
            </w:r>
          </w:p>
          <w:p w:rsidR="00000000" w:rsidP="00D346B3">
            <w:pPr>
              <w:pStyle w:val="List"/>
              <w:rPr>
                <w:lang w:val="en-NZ"/>
              </w:rPr>
            </w:pPr>
            <w:r w:rsidRPr="00D346B3">
              <w:t>1.5</w:t>
            </w:r>
            <w:r w:rsidRPr="00D346B3">
              <w:tab/>
              <w:t>Store meat product according to workplace, regulatory, hygiene and sanitation and Quality Assurance (QA) requirements</w:t>
            </w:r>
          </w:p>
        </w:tc>
      </w:tr>
      <w:tr w:rsidTr="00916D8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6B3">
            <w:pPr>
              <w:pStyle w:val="List"/>
              <w:rPr>
                <w:lang w:val="en-NZ"/>
              </w:rPr>
            </w:pPr>
            <w:r w:rsidRPr="00D346B3">
              <w:t>2.</w:t>
            </w:r>
            <w:r w:rsidRPr="00D346B3">
              <w:tab/>
              <w:t>Handle materials (as appropriate)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6B3">
            <w:pPr>
              <w:pStyle w:val="List"/>
              <w:rPr>
                <w:lang w:val="en-NZ"/>
              </w:rPr>
            </w:pPr>
            <w:r w:rsidRPr="00D346B3">
              <w:t>2.1</w:t>
            </w:r>
            <w:r w:rsidRPr="00D346B3">
              <w:tab/>
              <w:t>Handle raw materials in accordance with work instructions, workplace health and safety, and hygiene requirements</w:t>
            </w:r>
          </w:p>
        </w:tc>
      </w:tr>
      <w:tr w:rsidTr="00916D8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6B3">
            <w:pPr>
              <w:pStyle w:val="List"/>
              <w:rPr>
                <w:lang w:val="en-NZ"/>
              </w:rPr>
            </w:pPr>
            <w:r w:rsidRPr="00D346B3">
              <w:t>3.</w:t>
            </w:r>
            <w:r w:rsidRPr="00D346B3">
              <w:tab/>
              <w:t>Maintain clean holding room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6B3" w:rsidP="00D346B3">
            <w:pPr>
              <w:pStyle w:val="List"/>
            </w:pPr>
            <w:r w:rsidRPr="00D346B3">
              <w:t>3.1</w:t>
            </w:r>
            <w:r w:rsidRPr="00D346B3">
              <w:tab/>
            </w:r>
            <w:r w:rsidRPr="00D346B3">
              <w:t>Clean holding room to workplace, safety, hygiene and regulatory requirements</w:t>
            </w:r>
          </w:p>
        </w:tc>
      </w:tr>
    </w:tbl>
    <w:p w:rsidR="00000000" w:rsidRPr="00D346B3" w:rsidP="00D346B3">
      <w:pPr>
        <w:pStyle w:val="BodyText"/>
      </w:pPr>
    </w:p>
    <w:p w:rsidR="00000000" w:rsidRPr="00D346B3" w:rsidP="00D346B3">
      <w:pPr>
        <w:pStyle w:val="AllowPageBreak"/>
      </w:pPr>
    </w:p>
    <w:p w:rsidR="00000000" w:rsidRPr="00D346B3" w:rsidP="00D346B3">
      <w:pPr>
        <w:pStyle w:val="Heading1"/>
      </w:pPr>
      <w:bookmarkStart w:id="6" w:name="O_892649"/>
      <w:bookmarkEnd w:id="6"/>
      <w:r w:rsidRPr="00D346B3">
        <w:t>Foundation Skills</w:t>
      </w:r>
    </w:p>
    <w:p w:rsidR="00000000" w:rsidRPr="00D346B3" w:rsidP="00916D8A">
      <w:pPr>
        <w:pStyle w:val="BodyText"/>
      </w:pPr>
      <w:r w:rsidRPr="00D346B3">
        <w:t>Foundation Skills essential to performance are explicit in the performance criteria of this unit of competency.</w:t>
      </w:r>
    </w:p>
    <w:p w:rsidR="00000000" w:rsidRPr="00D346B3" w:rsidP="00D346B3">
      <w:pPr>
        <w:pStyle w:val="Heading1"/>
      </w:pPr>
      <w:bookmarkStart w:id="7" w:name="O_892650"/>
      <w:bookmarkEnd w:id="7"/>
      <w:r w:rsidRPr="00D346B3">
        <w:t>Range of Cond</w:t>
      </w:r>
      <w:r w:rsidRPr="00D346B3">
        <w:t>itions</w:t>
      </w:r>
    </w:p>
    <w:p w:rsidR="00000000" w:rsidRPr="00D346B3" w:rsidP="00D346B3">
      <w:pPr>
        <w:pStyle w:val="Heading1"/>
      </w:pPr>
      <w:bookmarkStart w:id="8" w:name="O_892651"/>
      <w:bookmarkEnd w:id="8"/>
      <w:r w:rsidRPr="00D346B3">
        <w:t>Unit Mapping Information</w:t>
      </w:r>
    </w:p>
    <w:p w:rsidR="00000000" w:rsidRPr="00D346B3" w:rsidP="00916D8A">
      <w:pPr>
        <w:pStyle w:val="BodyText"/>
      </w:pPr>
      <w:r w:rsidRPr="00D346B3">
        <w:t>This unit is equivalent to MTMS101C Handle materials and products.</w:t>
      </w:r>
    </w:p>
    <w:p w:rsidR="00000000" w:rsidRPr="00D346B3" w:rsidP="00D346B3">
      <w:pPr>
        <w:pStyle w:val="Heading1"/>
      </w:pPr>
      <w:bookmarkStart w:id="9" w:name="O_892658"/>
      <w:bookmarkEnd w:id="9"/>
      <w:r w:rsidRPr="00D346B3">
        <w:t>Links</w:t>
      </w:r>
    </w:p>
    <w:p w:rsidR="00000000" w:rsidRPr="00D346B3" w:rsidP="00916D8A">
      <w:pPr>
        <w:pStyle w:val="BodyText"/>
      </w:pPr>
      <w:r w:rsidRPr="00D346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00B0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346B3" w:rsidP="00D346B3"/>
    <w:sectPr w:rsidSect="00D346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6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6B3" w:rsidRPr="00916D8A" w:rsidP="00916D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6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D8A" w:rsidP="00D346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6D8A" w:rsidP="00D346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16D8A" w:rsidP="00D346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6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D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46B3" w:rsidRPr="00916D8A" w:rsidP="00916D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6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D8A" w:rsidRPr="002D2AF8" w:rsidP="00D346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AMPS101 Handle materials and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916D8A" w:rsidP="00D346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6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46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46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46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46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46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46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46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46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46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46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46B3"/>
  </w:style>
  <w:style w:type="character" w:customStyle="1" w:styleId="Heading1Char">
    <w:name w:val="Heading 1 Char"/>
    <w:basedOn w:val="DefaultParagraphFont"/>
    <w:link w:val="Heading1"/>
    <w:rsid w:val="00D346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46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46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346B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346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346B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346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46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46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46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46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46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46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46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46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46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46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46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46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46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46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46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46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46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46B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346B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346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46B3"/>
    <w:rPr>
      <w:b/>
      <w:spacing w:val="0"/>
    </w:rPr>
  </w:style>
  <w:style w:type="paragraph" w:customStyle="1" w:styleId="SuperTitle">
    <w:name w:val="SuperTitle"/>
    <w:basedOn w:val="Title"/>
    <w:rsid w:val="00D346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46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46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46B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46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46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46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46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46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46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46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46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46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46B3"/>
    <w:rPr>
      <w:i/>
    </w:rPr>
  </w:style>
  <w:style w:type="paragraph" w:styleId="Caption">
    <w:name w:val="caption"/>
    <w:basedOn w:val="BodyText"/>
    <w:next w:val="Normal"/>
    <w:qFormat/>
    <w:rsid w:val="00D346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46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46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46B3"/>
  </w:style>
  <w:style w:type="paragraph" w:styleId="TableofFigures">
    <w:name w:val="table of figures"/>
    <w:basedOn w:val="Normal"/>
    <w:next w:val="Normal"/>
    <w:semiHidden/>
    <w:rsid w:val="00D346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46B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346B3"/>
    <w:rPr>
      <w:rFonts w:ascii="Wingdings" w:hAnsi="Wingdings"/>
    </w:rPr>
  </w:style>
  <w:style w:type="character" w:customStyle="1" w:styleId="HotSpot">
    <w:name w:val="HotSpot"/>
    <w:rsid w:val="00D346B3"/>
    <w:rPr>
      <w:color w:val="0033CC"/>
      <w:u w:val="none"/>
    </w:rPr>
  </w:style>
  <w:style w:type="paragraph" w:customStyle="1" w:styleId="BodyTextRight">
    <w:name w:val="Body Text Right"/>
    <w:basedOn w:val="BodyText"/>
    <w:rsid w:val="00D346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46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46B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46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46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46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46B3"/>
    <w:rPr>
      <w:sz w:val="32"/>
    </w:rPr>
  </w:style>
  <w:style w:type="paragraph" w:customStyle="1" w:styleId="HeadingProcedure">
    <w:name w:val="Heading Procedure"/>
    <w:basedOn w:val="HeadingBase"/>
    <w:next w:val="Normal"/>
    <w:rsid w:val="00D346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46B3"/>
    <w:pPr>
      <w:spacing w:before="60" w:after="60"/>
    </w:pPr>
  </w:style>
  <w:style w:type="paragraph" w:styleId="ListContinue">
    <w:name w:val="List Continue"/>
    <w:basedOn w:val="List"/>
    <w:rsid w:val="00D346B3"/>
    <w:pPr>
      <w:ind w:firstLine="0"/>
    </w:pPr>
  </w:style>
  <w:style w:type="paragraph" w:customStyle="1" w:styleId="ListNote">
    <w:name w:val="List Note"/>
    <w:basedOn w:val="List"/>
    <w:rsid w:val="00D346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46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46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46B3"/>
    <w:rPr>
      <w:rFonts w:ascii="Courier New" w:hAnsi="Courier New"/>
    </w:rPr>
  </w:style>
  <w:style w:type="paragraph" w:customStyle="1" w:styleId="NoteBullet">
    <w:name w:val="Note Bullet"/>
    <w:basedOn w:val="Note"/>
    <w:rsid w:val="00D346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46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46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46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46B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346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46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46B3"/>
    <w:rPr>
      <w:b/>
      <w:smallCaps/>
    </w:rPr>
  </w:style>
  <w:style w:type="paragraph" w:customStyle="1" w:styleId="TableListNumber">
    <w:name w:val="Table List Number"/>
    <w:basedOn w:val="ListNumber"/>
    <w:rsid w:val="00D346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46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46B3"/>
    <w:pPr>
      <w:numPr>
        <w:numId w:val="7"/>
      </w:numPr>
    </w:pPr>
  </w:style>
  <w:style w:type="paragraph" w:customStyle="1" w:styleId="ListAlpha2">
    <w:name w:val="List Alpha 2"/>
    <w:basedOn w:val="List2"/>
    <w:rsid w:val="00D346B3"/>
    <w:pPr>
      <w:numPr>
        <w:numId w:val="6"/>
      </w:numPr>
    </w:pPr>
  </w:style>
  <w:style w:type="paragraph" w:styleId="List2">
    <w:name w:val="List 2"/>
    <w:basedOn w:val="BodyText"/>
    <w:rsid w:val="00D346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46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46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46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46B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46B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346B3"/>
    <w:pPr>
      <w:numPr>
        <w:numId w:val="2"/>
      </w:numPr>
    </w:pPr>
  </w:style>
  <w:style w:type="paragraph" w:styleId="ListContinue2">
    <w:name w:val="List Continue 2"/>
    <w:basedOn w:val="List2"/>
    <w:rsid w:val="00D346B3"/>
    <w:pPr>
      <w:ind w:firstLine="0"/>
    </w:pPr>
  </w:style>
  <w:style w:type="paragraph" w:styleId="ListContinue3">
    <w:name w:val="List Continue 3"/>
    <w:basedOn w:val="List3"/>
    <w:rsid w:val="00D346B3"/>
    <w:pPr>
      <w:ind w:left="1021" w:firstLine="0"/>
    </w:pPr>
  </w:style>
  <w:style w:type="paragraph" w:styleId="ListContinue4">
    <w:name w:val="List Continue 4"/>
    <w:basedOn w:val="List4"/>
    <w:rsid w:val="00D346B3"/>
    <w:pPr>
      <w:ind w:firstLine="0"/>
    </w:pPr>
  </w:style>
  <w:style w:type="paragraph" w:styleId="ListContinue5">
    <w:name w:val="List Continue 5"/>
    <w:basedOn w:val="List5"/>
    <w:rsid w:val="00D346B3"/>
    <w:pPr>
      <w:ind w:firstLine="0"/>
    </w:pPr>
  </w:style>
  <w:style w:type="paragraph" w:styleId="ListNumber3">
    <w:name w:val="List Number 3"/>
    <w:basedOn w:val="List3"/>
    <w:rsid w:val="00D346B3"/>
    <w:pPr>
      <w:numPr>
        <w:numId w:val="3"/>
      </w:numPr>
    </w:pPr>
  </w:style>
  <w:style w:type="paragraph" w:styleId="ListNumber4">
    <w:name w:val="List Number 4"/>
    <w:basedOn w:val="List4"/>
    <w:rsid w:val="00D346B3"/>
    <w:pPr>
      <w:numPr>
        <w:numId w:val="4"/>
      </w:numPr>
    </w:pPr>
  </w:style>
  <w:style w:type="paragraph" w:styleId="ListNumber5">
    <w:name w:val="List Number 5"/>
    <w:basedOn w:val="List5"/>
    <w:rsid w:val="00D346B3"/>
    <w:pPr>
      <w:numPr>
        <w:numId w:val="5"/>
      </w:numPr>
    </w:pPr>
  </w:style>
  <w:style w:type="paragraph" w:styleId="BlockText">
    <w:name w:val="Block Text"/>
    <w:basedOn w:val="Normal"/>
    <w:rsid w:val="00D346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46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46B3"/>
    <w:rPr>
      <w:sz w:val="16"/>
      <w:vertAlign w:val="superscript"/>
    </w:rPr>
  </w:style>
  <w:style w:type="character" w:customStyle="1" w:styleId="Symbols">
    <w:name w:val="Symbols"/>
    <w:basedOn w:val="DefaultParagraphFont"/>
    <w:rsid w:val="00D346B3"/>
    <w:rPr>
      <w:rFonts w:ascii="Symbol" w:hAnsi="Symbol"/>
    </w:rPr>
  </w:style>
  <w:style w:type="character" w:customStyle="1" w:styleId="MenuOptions">
    <w:name w:val="Menu Options"/>
    <w:basedOn w:val="DefaultParagraphFont"/>
    <w:rsid w:val="00D346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46B3"/>
    <w:rPr>
      <w:b/>
    </w:rPr>
  </w:style>
  <w:style w:type="character" w:customStyle="1" w:styleId="Underlined">
    <w:name w:val="Underlined"/>
    <w:basedOn w:val="DefaultParagraphFont"/>
    <w:rsid w:val="00D346B3"/>
    <w:rPr>
      <w:u w:val="single"/>
    </w:rPr>
  </w:style>
  <w:style w:type="paragraph" w:customStyle="1" w:styleId="TableBodyTextRight">
    <w:name w:val="Table Body Text Right"/>
    <w:basedOn w:val="TableBodyText"/>
    <w:rsid w:val="00D346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46B3"/>
    <w:rPr>
      <w:sz w:val="18"/>
    </w:rPr>
  </w:style>
  <w:style w:type="paragraph" w:customStyle="1" w:styleId="BodySmallRight">
    <w:name w:val="Body Small Right"/>
    <w:basedOn w:val="BodyTextRight"/>
    <w:rsid w:val="00D346B3"/>
    <w:rPr>
      <w:sz w:val="18"/>
      <w:szCs w:val="18"/>
    </w:rPr>
  </w:style>
  <w:style w:type="paragraph" w:customStyle="1" w:styleId="MarginEdition">
    <w:name w:val="Margin Edition"/>
    <w:basedOn w:val="MarginNote"/>
    <w:rsid w:val="00D346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46B3"/>
    <w:rPr>
      <w:sz w:val="2"/>
      <w:szCs w:val="2"/>
    </w:rPr>
  </w:style>
  <w:style w:type="character" w:customStyle="1" w:styleId="Small">
    <w:name w:val="Small"/>
    <w:basedOn w:val="DefaultParagraphFont"/>
    <w:rsid w:val="00D346B3"/>
    <w:rPr>
      <w:sz w:val="16"/>
    </w:rPr>
  </w:style>
  <w:style w:type="paragraph" w:customStyle="1" w:styleId="WideTable">
    <w:name w:val="Wide Table"/>
    <w:basedOn w:val="Normal"/>
    <w:rsid w:val="00D346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46B3"/>
  </w:style>
  <w:style w:type="paragraph" w:styleId="Quote">
    <w:name w:val="Quote"/>
    <w:basedOn w:val="Heading1"/>
    <w:link w:val="QuoteChar"/>
    <w:qFormat/>
    <w:rsid w:val="00D346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46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46B3"/>
    <w:pPr>
      <w:pageBreakBefore/>
    </w:pPr>
  </w:style>
  <w:style w:type="paragraph" w:customStyle="1" w:styleId="Border">
    <w:name w:val="Border"/>
    <w:basedOn w:val="Normal"/>
    <w:qFormat/>
    <w:rsid w:val="00D346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46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6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6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46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46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46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46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46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46B3"/>
    <w:rPr>
      <w:u w:val="single"/>
    </w:rPr>
  </w:style>
  <w:style w:type="character" w:customStyle="1" w:styleId="BoldandItalics">
    <w:name w:val="Bold and Italics"/>
    <w:qFormat/>
    <w:rsid w:val="00D346B3"/>
    <w:rPr>
      <w:b/>
      <w:i/>
      <w:u w:val="none"/>
    </w:rPr>
  </w:style>
  <w:style w:type="paragraph" w:styleId="BalloonText">
    <w:name w:val="Balloon Text"/>
    <w:basedOn w:val="Normal"/>
    <w:link w:val="BalloonTextChar"/>
    <w:rsid w:val="00D346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6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46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46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46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46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46B3"/>
    <w:pPr>
      <w:spacing w:before="0" w:after="0"/>
    </w:pPr>
  </w:style>
  <w:style w:type="paragraph" w:customStyle="1" w:styleId="BodyTextBold">
    <w:name w:val="Body Text Bold"/>
    <w:basedOn w:val="BodyText"/>
    <w:qFormat/>
    <w:rsid w:val="00D346B3"/>
    <w:rPr>
      <w:b/>
    </w:rPr>
  </w:style>
  <w:style w:type="character" w:styleId="Hyperlink">
    <w:name w:val="Hyperlink"/>
    <w:basedOn w:val="DefaultParagraphFont"/>
    <w:uiPriority w:val="99"/>
    <w:unhideWhenUsed/>
    <w:rsid w:val="00916D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2023</Characters>
  <Application>Microsoft Office Word</Application>
  <DocSecurity>0</DocSecurity>
  <Lines>77</Lines>
  <Paragraphs>52</Paragraphs>
  <ScaleCrop>false</ScaleCrop>
  <Company>Author-it Software Corporation Ltd.</Company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AMPS101 Handle materials and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2023-01-24T11:48:00Z</dcterms:created>
  <dcterms:modified xsi:type="dcterms:W3CDTF">2023-01-24T11:48:00Z</dcterms:modified>
</cp:coreProperties>
</file>