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8DF" w:rsidP="00824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AMPREN304 Operate a tallow refining process</w:t>
      </w:r>
      <w:r>
        <w:fldChar w:fldCharType="end"/>
      </w:r>
    </w:p>
    <w:p w:rsidR="008248DF" w:rsidP="008248DF">
      <w:pPr>
        <w:pStyle w:val="Version"/>
        <w:sectPr w:rsidSect="00521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C82" w:rsidP="00521C82">
      <w:pPr>
        <w:pStyle w:val="SuperHeading"/>
      </w:pPr>
      <w:r w:rsidRPr="00521C82">
        <w:t>AMPREN304 Operate a tallow refining process</w:t>
      </w:r>
    </w:p>
    <w:p w:rsidR="00000000" w:rsidRPr="00521C82" w:rsidP="00521C82">
      <w:pPr>
        <w:pStyle w:val="Heading1"/>
      </w:pPr>
      <w:bookmarkStart w:id="1" w:name="O_1202555"/>
      <w:bookmarkEnd w:id="1"/>
      <w:r w:rsidRPr="00521C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Comments</w:t>
            </w:r>
          </w:p>
        </w:tc>
      </w:tr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>This version released with AMP Australian Meat Processing Training Package Version 7.0.</w:t>
            </w:r>
          </w:p>
        </w:tc>
      </w:tr>
    </w:tbl>
    <w:p w:rsidR="00000000" w:rsidRPr="00521C82" w:rsidP="00521C82">
      <w:pPr>
        <w:pStyle w:val="BodyText"/>
      </w:pPr>
    </w:p>
    <w:p w:rsidR="00000000" w:rsidRPr="00521C82" w:rsidP="00521C82">
      <w:pPr>
        <w:pStyle w:val="AllowPageBreak"/>
      </w:pPr>
    </w:p>
    <w:p w:rsidR="00000000" w:rsidRPr="00521C82" w:rsidP="00521C82">
      <w:pPr>
        <w:pStyle w:val="Heading1"/>
      </w:pPr>
      <w:bookmarkStart w:id="2" w:name="O_1202556"/>
      <w:bookmarkEnd w:id="2"/>
      <w:r w:rsidRPr="00521C82">
        <w:t>Application</w:t>
      </w:r>
    </w:p>
    <w:p w:rsidR="00000000" w:rsidRPr="00521C82" w:rsidP="008248DF">
      <w:pPr>
        <w:pStyle w:val="BodyText"/>
      </w:pPr>
      <w:r w:rsidRPr="00521C82">
        <w:t>This unit of competency describes the skills and knowledge required to operat</w:t>
      </w:r>
      <w:r w:rsidRPr="00521C82">
        <w:t xml:space="preserve">e a tallow refining process, including preparation, rendering, separation, extraction, and shut down. </w:t>
      </w:r>
    </w:p>
    <w:p w:rsidR="00000000" w:rsidRPr="00521C82" w:rsidP="008248DF">
      <w:pPr>
        <w:pStyle w:val="BodyText"/>
      </w:pPr>
      <w:r w:rsidRPr="00521C82">
        <w:t xml:space="preserve">This unit applies to individuals who work under broad direction in an industrial rendering plant and who are responsible for operating a tallow refining </w:t>
      </w:r>
      <w:r w:rsidRPr="00521C82">
        <w:t>process. It includes safety compliance using Hazard Analysis and Critical Control Point (HACCP) techniques, process and product quality requirements, and solving problems that arise with the process.</w:t>
      </w:r>
    </w:p>
    <w:p w:rsidR="00000000" w:rsidRPr="00521C82" w:rsidP="008248DF">
      <w:pPr>
        <w:pStyle w:val="BodyText"/>
      </w:pPr>
      <w:r w:rsidRPr="00521C82">
        <w:t>All work must be carried out to comply with workplace pr</w:t>
      </w:r>
      <w:r w:rsidRPr="00521C82">
        <w:t>ocedures, according to state/territory health and safety, environmental and meat rendering regulations, legislation and standards that apply to the workplace.</w:t>
      </w:r>
    </w:p>
    <w:p w:rsidR="00000000" w:rsidRPr="00521C82" w:rsidP="008248DF">
      <w:pPr>
        <w:pStyle w:val="BodyText"/>
      </w:pPr>
      <w:r w:rsidRPr="00521C82">
        <w:t>No licensing, legislative or certification requirements apply to this unit at the time of publica</w:t>
      </w:r>
      <w:r w:rsidRPr="00521C82">
        <w:t>tion.</w:t>
      </w:r>
    </w:p>
    <w:p w:rsidR="00000000" w:rsidRPr="00521C82" w:rsidP="00521C82">
      <w:pPr>
        <w:pStyle w:val="Heading1"/>
      </w:pPr>
      <w:bookmarkStart w:id="3" w:name="O_1202557"/>
      <w:bookmarkEnd w:id="3"/>
      <w:r w:rsidRPr="00521C82">
        <w:t>Pre-requisite Unit</w:t>
      </w:r>
    </w:p>
    <w:p w:rsidR="00000000" w:rsidRPr="00521C82" w:rsidP="008248DF">
      <w:pPr>
        <w:pStyle w:val="BodyText"/>
      </w:pPr>
      <w:r w:rsidRPr="00521C82">
        <w:t>Nil</w:t>
      </w:r>
    </w:p>
    <w:p w:rsidR="00000000" w:rsidRPr="00521C82" w:rsidP="00521C82">
      <w:pPr>
        <w:pStyle w:val="Heading1"/>
      </w:pPr>
      <w:bookmarkStart w:id="4" w:name="O_1202559"/>
      <w:bookmarkEnd w:id="4"/>
      <w:r w:rsidRPr="00521C82">
        <w:t>Unit Sector</w:t>
      </w:r>
    </w:p>
    <w:p w:rsidR="00000000" w:rsidRPr="00521C82" w:rsidP="008248DF">
      <w:pPr>
        <w:pStyle w:val="BodyText"/>
      </w:pPr>
      <w:r w:rsidRPr="00521C82">
        <w:t>Rendering (REN)</w:t>
      </w:r>
    </w:p>
    <w:p w:rsidR="00000000" w:rsidRPr="00521C82" w:rsidP="00521C82">
      <w:pPr>
        <w:pStyle w:val="Heading1"/>
      </w:pPr>
      <w:bookmarkStart w:id="5" w:name="O_1202560"/>
      <w:bookmarkEnd w:id="5"/>
      <w:r w:rsidRPr="00521C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4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Performance Criteria</w:t>
            </w:r>
          </w:p>
        </w:tc>
      </w:tr>
      <w:tr w:rsidTr="00824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Performance criteria describe the performance needed to demonstrate achievement of the element.</w:t>
            </w:r>
          </w:p>
        </w:tc>
      </w:tr>
      <w:tr w:rsidTr="00824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1. Prepare to refine tallow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 xml:space="preserve">1.1 Confirm finished tallow product specifications </w:t>
            </w:r>
          </w:p>
          <w:p w:rsidR="00000000" w:rsidRPr="00521C82" w:rsidP="00521C82">
            <w:pPr>
              <w:pStyle w:val="BodyText"/>
            </w:pPr>
            <w:r w:rsidRPr="00521C82">
              <w:t xml:space="preserve">1.2 Identify hazards, assess and control risks according to workplace </w:t>
            </w:r>
            <w:r w:rsidRPr="00521C82">
              <w:t>health an</w:t>
            </w:r>
            <w:r w:rsidRPr="00521C82">
              <w:t xml:space="preserve">d safety procedures </w:t>
            </w:r>
          </w:p>
          <w:p w:rsidR="00000000" w:rsidRPr="00521C82" w:rsidP="00521C82">
            <w:pPr>
              <w:pStyle w:val="BodyText"/>
            </w:pPr>
            <w:r w:rsidRPr="00521C82">
              <w:t>1.3 Identify food safety hazards, assess and control risks according to HACCP principles</w:t>
            </w:r>
          </w:p>
          <w:p w:rsidR="00000000" w:rsidRPr="00521C82" w:rsidP="00521C82">
            <w:pPr>
              <w:pStyle w:val="BodyText"/>
            </w:pPr>
            <w:r w:rsidRPr="00521C82">
              <w:t>1.4 Select and fit personal protective equipment and contamination control equipment</w:t>
            </w:r>
          </w:p>
          <w:p w:rsidR="00000000" w:rsidRPr="00521C82" w:rsidP="00521C82">
            <w:pPr>
              <w:pStyle w:val="BodyText"/>
            </w:pPr>
            <w:r w:rsidRPr="00521C82">
              <w:t>1.5 Undertake preoperational checks of machinery and equipment according to workplace procedures and/or manufacturer requirements</w:t>
            </w:r>
          </w:p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1.6 Clean and sanitise tools and equipment according to contamination control requirements</w:t>
            </w:r>
          </w:p>
        </w:tc>
      </w:tr>
      <w:tr w:rsidTr="00824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2. Extract tallow from rendered pr</w:t>
            </w:r>
            <w:r w:rsidRPr="00521C82">
              <w:t>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>2.1 Set up, start up and operate presses according to product requirements and workplace procedures</w:t>
            </w:r>
          </w:p>
          <w:p w:rsidR="00000000" w:rsidRPr="00521C82" w:rsidP="00521C82">
            <w:pPr>
              <w:pStyle w:val="BodyText"/>
            </w:pPr>
            <w:r w:rsidRPr="00521C82">
              <w:t>2.2 Monitor feed rate of rendered product and pressing operation to maximise safe production</w:t>
            </w:r>
          </w:p>
          <w:p w:rsidR="00000000" w:rsidRPr="00521C82" w:rsidP="00521C82">
            <w:pPr>
              <w:pStyle w:val="BodyText"/>
            </w:pPr>
            <w:r w:rsidRPr="00521C82">
              <w:t>2.3 Monitor product in press to ensure finished quality s</w:t>
            </w:r>
            <w:r w:rsidRPr="00521C82">
              <w:t xml:space="preserve">pecifications are met and adjust equipment </w:t>
            </w:r>
          </w:p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2.4 Monitor environmental emissions according to workplace procedures</w:t>
            </w:r>
          </w:p>
        </w:tc>
      </w:tr>
      <w:tr w:rsidTr="00824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>3. Test tallow and unload refining equipment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 xml:space="preserve">3.1 Take samples and test to ensure refined tallow product meets specifications </w:t>
            </w:r>
          </w:p>
          <w:p w:rsidR="00000000" w:rsidRPr="00521C82" w:rsidP="00521C82">
            <w:pPr>
              <w:pStyle w:val="BodyText"/>
            </w:pPr>
            <w:r w:rsidRPr="00521C82">
              <w:t>3.2 Identify c</w:t>
            </w:r>
            <w:r w:rsidRPr="00521C82">
              <w:t>auses of product faults and rectify according to workplace requirements</w:t>
            </w:r>
          </w:p>
          <w:p w:rsidR="00000000" w:rsidRPr="00521C82" w:rsidP="00521C82">
            <w:pPr>
              <w:pStyle w:val="BodyText"/>
            </w:pPr>
            <w:r w:rsidRPr="00521C82">
              <w:t>3.3 Contain spillages according to workplace and environmental requirements</w:t>
            </w:r>
          </w:p>
          <w:p w:rsidR="00000000" w:rsidRPr="00521C82" w:rsidP="00521C82">
            <w:pPr>
              <w:pStyle w:val="BodyText"/>
            </w:pPr>
            <w:r w:rsidRPr="00521C82">
              <w:t>3.4 Reuse under refined tallow product or discard faulty products according to workplace and environmental r</w:t>
            </w:r>
            <w:r w:rsidRPr="00521C82">
              <w:t>equirements</w:t>
            </w:r>
          </w:p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3.5 Transfer refined tallow product according to workplace procedures, quality and safety requirements</w:t>
            </w:r>
          </w:p>
        </w:tc>
      </w:tr>
      <w:tr w:rsidTr="00824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4. Shut down tallow refining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>4.1 Clean tallow refining equipment and report maintenance requirements</w:t>
            </w:r>
          </w:p>
          <w:p w:rsidR="00000000" w:rsidRPr="00521C82" w:rsidP="00521C82">
            <w:pPr>
              <w:pStyle w:val="BodyText"/>
            </w:pPr>
            <w:r w:rsidRPr="00521C82">
              <w:t>4.2 Shut the refining process d</w:t>
            </w:r>
            <w:r w:rsidRPr="00521C82">
              <w:t>own safely according to operating procedures</w:t>
            </w:r>
          </w:p>
          <w:p w:rsidR="00000000" w:rsidRPr="00521C82" w:rsidP="00521C82">
            <w:pPr>
              <w:pStyle w:val="BodyText"/>
            </w:pPr>
            <w:r w:rsidRPr="00521C82">
              <w:t>4.3 Identify and report maintenance requirements according to workplace procedures</w:t>
            </w:r>
          </w:p>
          <w:p w:rsidR="00000000" w:rsidRPr="00521C82" w:rsidP="00521C82">
            <w:pPr>
              <w:pStyle w:val="BodyText"/>
            </w:pPr>
            <w:r w:rsidRPr="00521C82">
              <w:t>4.4 Maintain workplace records in appropriate format</w:t>
            </w:r>
          </w:p>
        </w:tc>
      </w:tr>
    </w:tbl>
    <w:p w:rsidR="00000000" w:rsidRPr="00521C82" w:rsidP="00521C82">
      <w:pPr>
        <w:pStyle w:val="BodyText"/>
      </w:pPr>
    </w:p>
    <w:p w:rsidR="00000000" w:rsidRPr="00521C82" w:rsidP="00521C82">
      <w:pPr>
        <w:pStyle w:val="AllowPageBreak"/>
      </w:pPr>
    </w:p>
    <w:p w:rsidR="00000000" w:rsidRPr="00521C82" w:rsidP="00521C82">
      <w:pPr>
        <w:pStyle w:val="Heading1"/>
      </w:pPr>
      <w:bookmarkStart w:id="6" w:name="O_1202561"/>
      <w:bookmarkEnd w:id="6"/>
      <w:r w:rsidRPr="00521C82">
        <w:t>Foundation Skills</w:t>
      </w:r>
    </w:p>
    <w:p w:rsidR="00000000" w:rsidRPr="008248DF" w:rsidP="008248DF">
      <w:pPr>
        <w:pStyle w:val="BodyText"/>
        <w:rPr>
          <w:i/>
        </w:rPr>
      </w:pPr>
      <w:r w:rsidRPr="008248D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ListBullet"/>
            </w:pPr>
            <w:r w:rsidRPr="00521C82">
              <w:t>Interpret operating manuals for tallow processing machi</w:t>
            </w:r>
            <w:r w:rsidRPr="00521C82">
              <w:t>nery</w:t>
            </w:r>
          </w:p>
          <w:p w:rsidR="00000000" w:rsidP="00521C82">
            <w:pPr>
              <w:pStyle w:val="ListBullet"/>
              <w:rPr>
                <w:lang w:val="en-NZ"/>
              </w:rPr>
            </w:pPr>
            <w:r w:rsidRPr="00521C82">
              <w:t xml:space="preserve">Read and interpret gauges and scales </w:t>
            </w:r>
          </w:p>
        </w:tc>
      </w:tr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ListBullet"/>
              <w:rPr>
                <w:lang w:val="en-NZ"/>
              </w:rPr>
            </w:pPr>
            <w:r w:rsidRPr="00521C82">
              <w:t>Complete records using industry terminology</w:t>
            </w:r>
          </w:p>
        </w:tc>
      </w:tr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ListBullet"/>
              <w:rPr>
                <w:lang w:val="en-NZ"/>
              </w:rPr>
            </w:pPr>
            <w:r w:rsidRPr="00521C82">
              <w:t>Use open and closed questions to clarify information</w:t>
            </w:r>
          </w:p>
        </w:tc>
      </w:tr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ListBullet"/>
            </w:pPr>
            <w:r w:rsidRPr="00521C82">
              <w:t>Estimate and measure time (hrs, mins), temperature (degrees Celsius), volume (mls, L) and pressure (psi)</w:t>
            </w:r>
          </w:p>
        </w:tc>
      </w:tr>
    </w:tbl>
    <w:p w:rsidR="00000000" w:rsidRPr="00521C82" w:rsidP="00521C82">
      <w:pPr>
        <w:pStyle w:val="BodyText"/>
      </w:pPr>
    </w:p>
    <w:p w:rsidR="00000000" w:rsidRPr="00521C82" w:rsidP="00521C82">
      <w:pPr>
        <w:pStyle w:val="AllowPageBreak"/>
      </w:pPr>
    </w:p>
    <w:p w:rsidR="00000000" w:rsidRPr="00521C82" w:rsidP="00521C82">
      <w:pPr>
        <w:pStyle w:val="Heading1"/>
      </w:pPr>
      <w:bookmarkStart w:id="7" w:name="O_1202563"/>
      <w:bookmarkEnd w:id="7"/>
      <w:r w:rsidRPr="00521C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Equivalence status</w:t>
            </w:r>
          </w:p>
        </w:tc>
      </w:tr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AMPREN304 Operate a tallow refining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AMPA3087 Operate a tallow processing plant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>Merged with AMPA3089 Produce rendered products hygienically</w:t>
            </w:r>
          </w:p>
          <w:p w:rsidR="00000000" w:rsidRPr="00521C82" w:rsidP="00521C82">
            <w:pPr>
              <w:pStyle w:val="BodyText"/>
            </w:pPr>
            <w:r w:rsidRPr="00521C82">
              <w:t>Unit sector, code and title updated to better reflect work task</w:t>
            </w:r>
          </w:p>
          <w:p w:rsidR="00000000" w:rsidRPr="00521C82" w:rsidP="00521C82">
            <w:pPr>
              <w:pStyle w:val="BodyText"/>
            </w:pPr>
            <w:r w:rsidRPr="00521C82">
              <w:t xml:space="preserve">Application updated </w:t>
            </w:r>
          </w:p>
          <w:p w:rsidR="00000000" w:rsidRPr="00521C82" w:rsidP="00521C82">
            <w:pPr>
              <w:pStyle w:val="BodyText"/>
            </w:pPr>
            <w:r w:rsidRPr="00521C82">
              <w:t>Unit sector added</w:t>
            </w:r>
          </w:p>
          <w:p w:rsidR="00000000" w:rsidRPr="00521C82" w:rsidP="00521C82">
            <w:pPr>
              <w:pStyle w:val="BodyText"/>
            </w:pPr>
            <w:r w:rsidRPr="00521C82">
              <w:t>Previo</w:t>
            </w:r>
            <w:r w:rsidRPr="00521C82">
              <w:t>us elements 3 merged with element 2</w:t>
            </w:r>
          </w:p>
          <w:p w:rsidR="00000000" w:rsidRPr="00521C82" w:rsidP="00521C82">
            <w:pPr>
              <w:pStyle w:val="BodyText"/>
            </w:pPr>
            <w:r w:rsidRPr="00521C82">
              <w:t>New element 4 added</w:t>
            </w:r>
          </w:p>
          <w:p w:rsidR="00000000" w:rsidRPr="00521C82" w:rsidP="00521C82">
            <w:pPr>
              <w:pStyle w:val="BodyText"/>
            </w:pPr>
            <w:r w:rsidRPr="00521C82">
              <w:t>Performance criteria added, revised, reordered, or merged for clarity</w:t>
            </w:r>
          </w:p>
          <w:p w:rsidR="00000000" w:rsidRPr="00521C82" w:rsidP="00521C82">
            <w:pPr>
              <w:pStyle w:val="BodyText"/>
            </w:pPr>
            <w:r w:rsidRPr="00521C82">
              <w:t>Foundation skills updated</w:t>
            </w:r>
          </w:p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 xml:space="preserve">Not equivalent </w:t>
            </w:r>
          </w:p>
          <w:p w:rsidR="00000000" w:rsidP="00521C82">
            <w:pPr>
              <w:pStyle w:val="BodyText"/>
              <w:rPr>
                <w:lang w:val="en-NZ"/>
              </w:rPr>
            </w:pPr>
          </w:p>
        </w:tc>
      </w:tr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AMPREN304 O</w:t>
            </w:r>
            <w:r w:rsidRPr="00521C82">
              <w:t>perate a tallow refining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AMPA3089 Produce rendered products hygienically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>Unit merged with AMPA3087 Operate a tallow processing plant</w:t>
            </w:r>
          </w:p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Unit sector, code and title updated to better reflect work task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>Not equivalent</w:t>
            </w:r>
          </w:p>
        </w:tc>
      </w:tr>
    </w:tbl>
    <w:p w:rsidR="00000000" w:rsidRPr="00521C82" w:rsidP="00521C82">
      <w:pPr>
        <w:pStyle w:val="BodyText"/>
      </w:pPr>
    </w:p>
    <w:p w:rsidR="00000000" w:rsidRPr="00521C82" w:rsidP="00521C82">
      <w:pPr>
        <w:pStyle w:val="AllowPageBreak"/>
      </w:pPr>
    </w:p>
    <w:p w:rsidR="00000000" w:rsidRPr="00521C82" w:rsidP="00521C82">
      <w:pPr>
        <w:pStyle w:val="Heading1"/>
      </w:pPr>
      <w:bookmarkStart w:id="8" w:name="O_1202570"/>
      <w:bookmarkEnd w:id="8"/>
      <w:r w:rsidRPr="00521C82">
        <w:t>Links</w:t>
      </w:r>
    </w:p>
    <w:p w:rsidR="00000000" w:rsidRPr="00521C82" w:rsidP="008248DF">
      <w:pPr>
        <w:pStyle w:val="BodyText"/>
      </w:pPr>
      <w:r w:rsidRPr="00521C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305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21C82" w:rsidP="008248DF">
      <w:pPr>
        <w:pStyle w:val="BodyText"/>
        <w:sectPr w:rsidSect="00521C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1C82" w:rsidP="00521C82">
      <w:pPr>
        <w:pStyle w:val="SuperHeading"/>
      </w:pPr>
      <w:r w:rsidRPr="00521C82">
        <w:t>Assessment Requirements for AMPREN304 Operate</w:t>
      </w:r>
      <w:r w:rsidRPr="00521C82">
        <w:t xml:space="preserve"> a tallow refining process</w:t>
      </w:r>
    </w:p>
    <w:p w:rsidR="00000000" w:rsidRPr="00521C82" w:rsidP="00521C82">
      <w:pPr>
        <w:pStyle w:val="Heading1"/>
      </w:pPr>
      <w:bookmarkStart w:id="9" w:name="O_1202565"/>
      <w:bookmarkEnd w:id="9"/>
      <w:r w:rsidRPr="00521C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Bold"/>
              <w:rPr>
                <w:lang w:val="en-NZ"/>
              </w:rPr>
            </w:pPr>
            <w:r w:rsidRPr="00521C82">
              <w:t>Comments</w:t>
            </w:r>
          </w:p>
        </w:tc>
      </w:tr>
      <w:tr w:rsidTr="00521C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C82">
            <w:pPr>
              <w:pStyle w:val="BodyText"/>
              <w:rPr>
                <w:lang w:val="en-NZ"/>
              </w:rPr>
            </w:pPr>
            <w:r w:rsidRPr="00521C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C82" w:rsidP="00521C82">
            <w:pPr>
              <w:pStyle w:val="BodyText"/>
            </w:pPr>
            <w:r w:rsidRPr="00521C82">
              <w:t>This version released with AMP Australian Meat Processing Training Package Version 7.0.</w:t>
            </w:r>
          </w:p>
        </w:tc>
      </w:tr>
    </w:tbl>
    <w:p w:rsidR="00000000" w:rsidRPr="00521C82" w:rsidP="00521C82">
      <w:pPr>
        <w:pStyle w:val="BodyText"/>
      </w:pPr>
    </w:p>
    <w:p w:rsidR="00000000" w:rsidRPr="00521C82" w:rsidP="00521C82">
      <w:pPr>
        <w:pStyle w:val="AllowPageBreak"/>
      </w:pPr>
    </w:p>
    <w:p w:rsidR="00000000" w:rsidRPr="00521C82" w:rsidP="00521C82">
      <w:pPr>
        <w:pStyle w:val="Heading1"/>
      </w:pPr>
      <w:bookmarkStart w:id="10" w:name="O_1202566"/>
      <w:bookmarkEnd w:id="10"/>
      <w:r w:rsidRPr="00521C82">
        <w:t>Performance Evidence</w:t>
      </w:r>
    </w:p>
    <w:p w:rsidR="00000000" w:rsidRPr="00521C82" w:rsidP="008248DF">
      <w:pPr>
        <w:pStyle w:val="BodyText"/>
      </w:pPr>
      <w:r w:rsidRPr="00521C82">
        <w:t xml:space="preserve">An individual demonstrating competency must satisfy all of the elements and performance criteria in this unit. </w:t>
      </w:r>
    </w:p>
    <w:p w:rsidR="00000000" w:rsidRPr="00521C82" w:rsidP="008248DF">
      <w:pPr>
        <w:pStyle w:val="BodyText"/>
      </w:pPr>
      <w:r w:rsidRPr="00521C82">
        <w:t>There must be evidence the individual has set up, operated, monitored and shut down two separate industrial tallow refining processes to produce</w:t>
      </w:r>
      <w:r w:rsidRPr="00521C82">
        <w:t xml:space="preserve"> tallow from different rendered meat raw materials. One process must be for refined liquid tallow production and one process must be for refined solid tallow production.</w:t>
      </w:r>
    </w:p>
    <w:p w:rsidR="00000000" w:rsidRPr="00521C82" w:rsidP="008248DF">
      <w:pPr>
        <w:pStyle w:val="BodyText"/>
      </w:pPr>
      <w:r w:rsidRPr="00521C82">
        <w:t>For each process, there must be evidence that the individual has:</w:t>
      </w:r>
    </w:p>
    <w:p w:rsidR="00000000" w:rsidRPr="00521C82" w:rsidP="00521C82">
      <w:pPr>
        <w:pStyle w:val="ListBullet"/>
      </w:pPr>
      <w:r w:rsidRPr="00521C82">
        <w:t>identified at least</w:t>
      </w:r>
      <w:r w:rsidRPr="00521C82">
        <w:t xml:space="preserve"> three safety hazards, assessed and controlled risk using workplace health and safety procedures</w:t>
      </w:r>
    </w:p>
    <w:p w:rsidR="00000000" w:rsidRPr="00521C82" w:rsidP="00521C82">
      <w:pPr>
        <w:pStyle w:val="ListBullet"/>
      </w:pPr>
      <w:r w:rsidRPr="00521C82">
        <w:t>selected and correctly fitted appropriate personal protective equipment (PPE) and clothing required for worker safety and contamination control</w:t>
      </w:r>
    </w:p>
    <w:p w:rsidR="00000000" w:rsidRPr="00521C82" w:rsidP="00521C82">
      <w:pPr>
        <w:pStyle w:val="ListBullet"/>
      </w:pPr>
      <w:r w:rsidRPr="00521C82">
        <w:t>operated tallow</w:t>
      </w:r>
      <w:r w:rsidRPr="00521C82">
        <w:t xml:space="preserve"> separation and filtration equipment, including at least two of the following: </w:t>
      </w:r>
    </w:p>
    <w:p w:rsidR="00000000" w:rsidRPr="00521C82" w:rsidP="00521C82">
      <w:pPr>
        <w:pStyle w:val="ListBullet2"/>
      </w:pPr>
      <w:r w:rsidRPr="00521C82">
        <w:t>press or decanter</w:t>
      </w:r>
    </w:p>
    <w:p w:rsidR="00000000" w:rsidRPr="00521C82" w:rsidP="00521C82">
      <w:pPr>
        <w:pStyle w:val="ListBullet2"/>
      </w:pPr>
      <w:r w:rsidRPr="00521C82">
        <w:t>screening</w:t>
      </w:r>
    </w:p>
    <w:p w:rsidR="00000000" w:rsidRPr="00521C82" w:rsidP="00521C82">
      <w:pPr>
        <w:pStyle w:val="ListBullet2"/>
      </w:pPr>
      <w:r w:rsidRPr="00521C82">
        <w:t>settling tanks</w:t>
      </w:r>
    </w:p>
    <w:p w:rsidR="00000000" w:rsidRPr="00521C82" w:rsidP="00521C82">
      <w:pPr>
        <w:pStyle w:val="ListBullet"/>
      </w:pPr>
      <w:r w:rsidRPr="00521C82">
        <w:t>monitored temperature and made adjustments according to work instructions and product specifications</w:t>
      </w:r>
    </w:p>
    <w:p w:rsidR="00000000" w:rsidRPr="00521C82" w:rsidP="00521C82">
      <w:pPr>
        <w:pStyle w:val="ListBullet"/>
      </w:pPr>
      <w:r w:rsidRPr="00521C82">
        <w:t>monitored environmental emissions according to workplace and Environmental Protection Agency (EPA) requirements, including odour control and one of the following:</w:t>
      </w:r>
    </w:p>
    <w:p w:rsidR="00000000" w:rsidRPr="00521C82" w:rsidP="00521C82">
      <w:pPr>
        <w:pStyle w:val="ListBullet2"/>
      </w:pPr>
      <w:r w:rsidRPr="00521C82">
        <w:t>waste water</w:t>
      </w:r>
    </w:p>
    <w:p w:rsidR="00000000" w:rsidRPr="00521C82" w:rsidP="00521C82">
      <w:pPr>
        <w:pStyle w:val="ListBullet2"/>
      </w:pPr>
      <w:r w:rsidRPr="00521C82">
        <w:t>oil and grease</w:t>
      </w:r>
    </w:p>
    <w:p w:rsidR="00000000" w:rsidRPr="00521C82" w:rsidP="00521C82">
      <w:pPr>
        <w:pStyle w:val="ListBullet"/>
      </w:pPr>
      <w:r w:rsidRPr="00521C82">
        <w:t>recorded emissions data according to workplace and regulatory re</w:t>
      </w:r>
      <w:r w:rsidRPr="00521C82">
        <w:t>quirements</w:t>
      </w:r>
    </w:p>
    <w:p w:rsidR="00000000" w:rsidRPr="00521C82" w:rsidP="00521C82">
      <w:pPr>
        <w:pStyle w:val="ListBullet"/>
      </w:pPr>
      <w:r w:rsidRPr="00521C82">
        <w:t>completed tallow refining process including:</w:t>
      </w:r>
    </w:p>
    <w:p w:rsidR="00000000" w:rsidRPr="00521C82" w:rsidP="00521C82">
      <w:pPr>
        <w:pStyle w:val="ListBullet2"/>
      </w:pPr>
      <w:r w:rsidRPr="00521C82">
        <w:t>safe shut down of equipment</w:t>
      </w:r>
    </w:p>
    <w:p w:rsidR="00000000" w:rsidRPr="00521C82" w:rsidP="00521C82">
      <w:pPr>
        <w:pStyle w:val="ListBullet2"/>
      </w:pPr>
      <w:r w:rsidRPr="00521C82">
        <w:t>completed production records, including product and equipment issues, according to workplace requirements.</w:t>
      </w:r>
    </w:p>
    <w:p w:rsidR="00000000" w:rsidRPr="00521C82" w:rsidP="00521C82">
      <w:pPr>
        <w:pStyle w:val="AllowPageBreak"/>
      </w:pPr>
    </w:p>
    <w:p w:rsidR="00000000" w:rsidRPr="00521C82" w:rsidP="00521C82">
      <w:pPr>
        <w:pStyle w:val="Heading1"/>
      </w:pPr>
      <w:bookmarkStart w:id="11" w:name="O_1202567"/>
      <w:bookmarkEnd w:id="11"/>
      <w:r w:rsidRPr="00521C82">
        <w:t>Knowledge Evidence</w:t>
      </w:r>
    </w:p>
    <w:p w:rsidR="00000000" w:rsidRPr="00521C82" w:rsidP="008248DF">
      <w:pPr>
        <w:pStyle w:val="BodyText"/>
      </w:pPr>
      <w:r w:rsidRPr="00521C82">
        <w:t>An individual must be able</w:t>
      </w:r>
      <w:r w:rsidRPr="00521C82">
        <w:t xml:space="preserve"> to demonstrate the knowledge required to perform the tasks outlined in the elements and performance criteria of this unit. This includes knowledge of:</w:t>
      </w:r>
    </w:p>
    <w:p w:rsidR="00000000" w:rsidRPr="00521C82" w:rsidP="00521C82">
      <w:pPr>
        <w:pStyle w:val="ListBullet"/>
      </w:pPr>
      <w:r w:rsidRPr="00521C82">
        <w:t>basic principles of tallow refinement including liquid tallow and solid tallow</w:t>
      </w:r>
    </w:p>
    <w:p w:rsidR="00000000" w:rsidRPr="00521C82" w:rsidP="00521C82">
      <w:pPr>
        <w:pStyle w:val="ListBullet"/>
      </w:pPr>
      <w:r w:rsidRPr="00521C82">
        <w:t>key features of Hazard Analysis and Critical Control Point (HACCP) principles related to tallow refinement</w:t>
      </w:r>
    </w:p>
    <w:p w:rsidR="00000000" w:rsidRPr="00521C82" w:rsidP="00521C82">
      <w:pPr>
        <w:pStyle w:val="ListBullet"/>
      </w:pPr>
      <w:r w:rsidRPr="00521C82">
        <w:t>workplace procedures for safe movement of workers and visitors in and around plant and tallow refining machinery and equipment</w:t>
      </w:r>
    </w:p>
    <w:p w:rsidR="00000000" w:rsidRPr="00521C82" w:rsidP="00521C82">
      <w:pPr>
        <w:pStyle w:val="ListBullet"/>
      </w:pPr>
      <w:r w:rsidRPr="00521C82">
        <w:t>features, benefits, li</w:t>
      </w:r>
      <w:r w:rsidRPr="00521C82">
        <w:t>mitations, and correct fit of PPE for refining tallow</w:t>
      </w:r>
    </w:p>
    <w:p w:rsidR="00000000" w:rsidRPr="00521C82" w:rsidP="00521C82">
      <w:pPr>
        <w:pStyle w:val="ListBullet"/>
      </w:pPr>
      <w:r w:rsidRPr="00521C82">
        <w:t>quality requirements of rendered materials that are used to produce refined tallow, including:</w:t>
      </w:r>
    </w:p>
    <w:p w:rsidR="00000000" w:rsidRPr="00521C82" w:rsidP="00521C82">
      <w:pPr>
        <w:pStyle w:val="ListBullet2"/>
      </w:pPr>
      <w:r w:rsidRPr="00521C82">
        <w:t>temperature</w:t>
      </w:r>
    </w:p>
    <w:p w:rsidR="00000000" w:rsidRPr="00521C82" w:rsidP="00521C82">
      <w:pPr>
        <w:pStyle w:val="ListBullet2"/>
      </w:pPr>
      <w:r w:rsidRPr="00521C82">
        <w:t>particle size</w:t>
      </w:r>
    </w:p>
    <w:p w:rsidR="00000000" w:rsidRPr="00521C82" w:rsidP="00521C82">
      <w:pPr>
        <w:pStyle w:val="ListBullet"/>
      </w:pPr>
      <w:r w:rsidRPr="00521C82">
        <w:t>product requirements, including:</w:t>
      </w:r>
    </w:p>
    <w:p w:rsidR="00000000" w:rsidRPr="00521C82" w:rsidP="00521C82">
      <w:pPr>
        <w:pStyle w:val="ListBullet2"/>
      </w:pPr>
      <w:r w:rsidRPr="00521C82">
        <w:t>free fatty acid levels</w:t>
      </w:r>
    </w:p>
    <w:p w:rsidR="00000000" w:rsidRPr="00521C82" w:rsidP="00521C82">
      <w:pPr>
        <w:pStyle w:val="ListBullet2"/>
      </w:pPr>
      <w:r w:rsidRPr="00521C82">
        <w:t>colour</w:t>
      </w:r>
    </w:p>
    <w:p w:rsidR="00000000" w:rsidRPr="00521C82" w:rsidP="00521C82">
      <w:pPr>
        <w:pStyle w:val="ListBullet"/>
      </w:pPr>
      <w:r w:rsidRPr="00521C82">
        <w:t>AS5008 Hygieni</w:t>
      </w:r>
      <w:r w:rsidRPr="00521C82">
        <w:t xml:space="preserve">c Rendering of Animal Products </w:t>
      </w:r>
    </w:p>
    <w:p w:rsidR="00000000" w:rsidRPr="00521C82" w:rsidP="00521C82">
      <w:pPr>
        <w:pStyle w:val="ListBullet"/>
      </w:pPr>
      <w:r w:rsidRPr="00521C82">
        <w:t>Australian Renderers Association</w:t>
      </w:r>
      <w:r>
        <w:t>’</w:t>
      </w:r>
      <w:r w:rsidRPr="00521C82">
        <w:t>s Code of Practice for Hygienic Rendering of Animal Products, including cleaning and sanitation of tallow refining equipment</w:t>
      </w:r>
    </w:p>
    <w:p w:rsidR="00000000" w:rsidRPr="00521C82" w:rsidP="00521C82">
      <w:pPr>
        <w:pStyle w:val="ListBullet"/>
      </w:pPr>
      <w:r w:rsidRPr="00521C82">
        <w:t>codes and standards that apply including EPA requirements for moni</w:t>
      </w:r>
      <w:r w:rsidRPr="00521C82">
        <w:t>toring environmental emissions, including odour control, waste water, heat recovery and noise as applicable</w:t>
      </w:r>
    </w:p>
    <w:p w:rsidR="00000000" w:rsidRPr="00521C82" w:rsidP="00521C82">
      <w:pPr>
        <w:pStyle w:val="ListBullet"/>
      </w:pPr>
      <w:r w:rsidRPr="00521C82">
        <w:t>features and functions of tallow processing and refining machinery and equipment, including:</w:t>
      </w:r>
    </w:p>
    <w:p w:rsidR="00000000" w:rsidRPr="00521C82" w:rsidP="00521C82">
      <w:pPr>
        <w:pStyle w:val="ListBullet2"/>
      </w:pPr>
      <w:r w:rsidRPr="00521C82">
        <w:t xml:space="preserve">manufacturer and workplace instructions for safe operation </w:t>
      </w:r>
    </w:p>
    <w:p w:rsidR="00000000" w:rsidRPr="00521C82" w:rsidP="00521C82">
      <w:pPr>
        <w:pStyle w:val="ListBullet2"/>
      </w:pPr>
      <w:r w:rsidRPr="00521C82">
        <w:t>control panels and ancillary controls</w:t>
      </w:r>
    </w:p>
    <w:p w:rsidR="00000000" w:rsidRPr="00521C82" w:rsidP="00521C82">
      <w:pPr>
        <w:pStyle w:val="ListBullet2"/>
      </w:pPr>
      <w:r w:rsidRPr="00521C82">
        <w:t>operating capacities, efficiencies and applications</w:t>
      </w:r>
    </w:p>
    <w:p w:rsidR="00000000" w:rsidRPr="00521C82" w:rsidP="00521C82">
      <w:pPr>
        <w:pStyle w:val="ListBullet2"/>
      </w:pPr>
      <w:r w:rsidRPr="00521C82">
        <w:t>location and purpose of guards, rails and sensors</w:t>
      </w:r>
    </w:p>
    <w:p w:rsidR="00000000" w:rsidRPr="00521C82" w:rsidP="00521C82">
      <w:pPr>
        <w:pStyle w:val="ListBullet2"/>
      </w:pPr>
      <w:r w:rsidRPr="00521C82">
        <w:t>feedback instrumentation</w:t>
      </w:r>
    </w:p>
    <w:p w:rsidR="00000000" w:rsidRPr="00521C82" w:rsidP="00521C82">
      <w:pPr>
        <w:pStyle w:val="ListBullet2"/>
      </w:pPr>
      <w:r w:rsidRPr="00521C82">
        <w:t>services required, including co</w:t>
      </w:r>
      <w:r w:rsidRPr="00521C82">
        <w:t>mpressed air, electricity and water</w:t>
      </w:r>
    </w:p>
    <w:p w:rsidR="00000000" w:rsidRPr="00521C82" w:rsidP="00521C82">
      <w:pPr>
        <w:pStyle w:val="ListBullet2"/>
      </w:pPr>
      <w:r w:rsidRPr="00521C82">
        <w:t>shut down</w:t>
      </w:r>
    </w:p>
    <w:p w:rsidR="00000000" w:rsidRPr="00521C82" w:rsidP="00521C82">
      <w:pPr>
        <w:pStyle w:val="ListBullet"/>
      </w:pPr>
      <w:r w:rsidRPr="00521C82">
        <w:t>workplace recording and reporting requirements for tallow refinement.</w:t>
      </w:r>
    </w:p>
    <w:p w:rsidR="00000000" w:rsidRPr="00521C82" w:rsidP="00521C82">
      <w:pPr>
        <w:pStyle w:val="AllowPageBreak"/>
      </w:pPr>
    </w:p>
    <w:p w:rsidR="00000000" w:rsidRPr="00521C82" w:rsidP="00521C82">
      <w:pPr>
        <w:pStyle w:val="Heading1"/>
      </w:pPr>
      <w:bookmarkStart w:id="12" w:name="O_1202568"/>
      <w:bookmarkEnd w:id="12"/>
      <w:r w:rsidRPr="00521C82">
        <w:t>Assessment Conditions</w:t>
      </w:r>
    </w:p>
    <w:p w:rsidR="00000000" w:rsidRPr="00521C82" w:rsidP="008248DF">
      <w:pPr>
        <w:pStyle w:val="BodyText"/>
      </w:pPr>
      <w:r w:rsidRPr="00521C82">
        <w:t>Assessment of the skills in this unit of competency must take place under the following conditions</w:t>
      </w:r>
      <w:r w:rsidRPr="00521C82">
        <w:t xml:space="preserve">: </w:t>
      </w:r>
    </w:p>
    <w:p w:rsidR="00000000" w:rsidRPr="00521C82" w:rsidP="00521C82">
      <w:pPr>
        <w:pStyle w:val="ListBullet"/>
      </w:pPr>
      <w:r w:rsidRPr="00521C82">
        <w:t>physical conditions:</w:t>
      </w:r>
    </w:p>
    <w:p w:rsidR="00000000" w:rsidRPr="00521C82" w:rsidP="00521C82">
      <w:pPr>
        <w:pStyle w:val="ListBullet2"/>
      </w:pPr>
      <w:r w:rsidRPr="00521C82">
        <w:t>in a meat rendering plant or an environment that accurately represents workplace conditions</w:t>
      </w:r>
    </w:p>
    <w:p w:rsidR="00000000" w:rsidRPr="00521C82" w:rsidP="00521C82">
      <w:pPr>
        <w:pStyle w:val="ListBullet"/>
      </w:pPr>
      <w:r w:rsidRPr="00521C82">
        <w:t>resources, equipment, and materials:</w:t>
      </w:r>
    </w:p>
    <w:p w:rsidR="00000000" w:rsidRPr="00521C82" w:rsidP="00521C82">
      <w:pPr>
        <w:pStyle w:val="ListBullet2"/>
      </w:pPr>
      <w:r w:rsidRPr="00521C82">
        <w:t>industrial tallow refining machinery and equipment required for the tasks specified in the performance evidence.</w:t>
      </w:r>
    </w:p>
    <w:p w:rsidR="00000000" w:rsidRPr="00521C82" w:rsidP="00521C82">
      <w:pPr>
        <w:pStyle w:val="ListBullet2"/>
      </w:pPr>
      <w:r w:rsidRPr="00521C82">
        <w:t>raw materials specified in the performance evidence</w:t>
      </w:r>
    </w:p>
    <w:p w:rsidR="00000000" w:rsidRPr="00521C82" w:rsidP="00521C82">
      <w:pPr>
        <w:pStyle w:val="ListBullet2"/>
      </w:pPr>
      <w:r w:rsidRPr="00521C82">
        <w:t>PPE and contamination control equipment clothing required for the tasks specified in the pe</w:t>
      </w:r>
      <w:r w:rsidRPr="00521C82">
        <w:t>rformance evidence</w:t>
      </w:r>
    </w:p>
    <w:p w:rsidR="00000000" w:rsidRPr="00521C82" w:rsidP="00521C82">
      <w:pPr>
        <w:pStyle w:val="ListBullet"/>
      </w:pPr>
      <w:r w:rsidRPr="00521C82">
        <w:t>specifications:</w:t>
      </w:r>
    </w:p>
    <w:p w:rsidR="00000000" w:rsidRPr="00521C82" w:rsidP="00521C82">
      <w:pPr>
        <w:pStyle w:val="ListBullet2"/>
      </w:pPr>
      <w:r w:rsidRPr="00521C82">
        <w:t>workplace procedures for refining tallow and operation of machinery and equipment stipulated in the performance evidence</w:t>
      </w:r>
    </w:p>
    <w:p w:rsidR="00000000" w:rsidRPr="00521C82" w:rsidP="00521C82">
      <w:pPr>
        <w:pStyle w:val="ListBullet2"/>
      </w:pPr>
      <w:r w:rsidRPr="00521C82">
        <w:t>workplace procedures for worker safety and contamination control</w:t>
      </w:r>
    </w:p>
    <w:p w:rsidR="00000000" w:rsidRPr="00521C82" w:rsidP="00521C82">
      <w:pPr>
        <w:pStyle w:val="ListBullet2"/>
      </w:pPr>
      <w:r w:rsidRPr="00521C82">
        <w:t>reporting and recording formats</w:t>
      </w:r>
    </w:p>
    <w:p w:rsidR="00000000" w:rsidRPr="00521C82" w:rsidP="00521C82">
      <w:pPr>
        <w:pStyle w:val="ListBullet"/>
      </w:pPr>
      <w:r w:rsidRPr="00521C82">
        <w:t xml:space="preserve">timeframes: </w:t>
      </w:r>
    </w:p>
    <w:p w:rsidR="00000000" w:rsidRPr="00521C82" w:rsidP="00521C82">
      <w:pPr>
        <w:pStyle w:val="ListBullet2"/>
      </w:pPr>
      <w:r w:rsidRPr="00521C82">
        <w:t>competency must be demonstrated at the normal rate of production for the rendering plant.</w:t>
      </w:r>
    </w:p>
    <w:p w:rsidR="00000000" w:rsidRPr="00521C82" w:rsidP="008248DF">
      <w:pPr>
        <w:pStyle w:val="BodyText"/>
      </w:pPr>
      <w:r w:rsidRPr="00521C82">
        <w:t>Assessors of this unit must satisfy the requirements for assessors in applicable vocational education and training legislation, frameworks and/or standa</w:t>
      </w:r>
      <w:r w:rsidRPr="00521C82">
        <w:t>rds</w:t>
      </w:r>
      <w:r w:rsidRPr="00521C82">
        <w:rPr>
          <w:rStyle w:val="SpecialBold"/>
        </w:rPr>
        <w:t>.</w:t>
      </w:r>
    </w:p>
    <w:p w:rsidR="00000000" w:rsidRPr="00521C82" w:rsidP="00521C82">
      <w:pPr>
        <w:pStyle w:val="Heading1"/>
      </w:pPr>
      <w:bookmarkStart w:id="13" w:name="O_1202571"/>
      <w:bookmarkEnd w:id="13"/>
      <w:r w:rsidRPr="00521C82">
        <w:t>Links</w:t>
      </w:r>
    </w:p>
    <w:p w:rsidR="00000000" w:rsidRPr="00521C82" w:rsidP="008248DF">
      <w:pPr>
        <w:pStyle w:val="BodyText"/>
      </w:pPr>
      <w:r w:rsidRPr="00521C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305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21C82" w:rsidP="00521C82"/>
    <w:sectPr w:rsidSect="00521C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82" w:rsidRPr="008248DF" w:rsidP="00824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8DF" w:rsidP="00521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48DF" w:rsidP="00521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48DF" w:rsidP="00521C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82" w:rsidP="00521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48DF">
      <w:t>Approved</w:t>
    </w:r>
    <w:r w:rsidR="008248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48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48DF">
      <w:rPr>
        <w:noProof/>
      </w:rPr>
      <w:t>5</w:t>
    </w:r>
    <w:r>
      <w:rPr>
        <w:noProof/>
      </w:rPr>
      <w:fldChar w:fldCharType="end"/>
    </w:r>
  </w:p>
  <w:p w:rsidR="00521C82" w:rsidP="00521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48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48DF">
      <w:t>Skills Insight</w:t>
    </w:r>
    <w:r w:rsidR="008248DF">
      <w:fldChar w:fldCharType="end"/>
    </w:r>
  </w:p>
  <w:p w:rsidR="00521C82" w:rsidP="00521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C82" w:rsidRPr="008248DF" w:rsidP="00824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8DF" w:rsidRPr="002D2AF8" w:rsidP="00521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AMPREN304 Operate a tallow refining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48DF" w:rsidP="00521C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C82" w:rsidRPr="002D2AF8" w:rsidP="00521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48DF">
      <w:t>AMPREN304 Operate a tallow refining process</w:t>
    </w:r>
    <w:r w:rsidR="008248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48DF">
      <w:rPr>
        <w:noProof/>
      </w:rPr>
      <w:t>2 March 2025</w:t>
    </w:r>
    <w:r>
      <w:fldChar w:fldCharType="end"/>
    </w:r>
  </w:p>
  <w:p w:rsidR="00521C82" w:rsidP="00521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844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B88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6C6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C82"/>
  </w:style>
  <w:style w:type="character" w:customStyle="1" w:styleId="Heading1Char">
    <w:name w:val="Heading 1 Char"/>
    <w:basedOn w:val="DefaultParagraphFont"/>
    <w:link w:val="Heading1"/>
    <w:rsid w:val="00521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C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C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C82"/>
    <w:rPr>
      <w:b/>
      <w:spacing w:val="0"/>
    </w:rPr>
  </w:style>
  <w:style w:type="paragraph" w:styleId="ListBullet2">
    <w:name w:val="List Bullet 2"/>
    <w:basedOn w:val="List2"/>
    <w:rsid w:val="00521C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1C82"/>
    <w:rPr>
      <w:i/>
    </w:rPr>
  </w:style>
  <w:style w:type="paragraph" w:customStyle="1" w:styleId="SuperHeading">
    <w:name w:val="SuperHeading"/>
    <w:basedOn w:val="Normal"/>
    <w:rsid w:val="00521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1C82"/>
    <w:rPr>
      <w:b/>
    </w:rPr>
  </w:style>
  <w:style w:type="character" w:customStyle="1" w:styleId="Heading2Char">
    <w:name w:val="Heading 2 Char"/>
    <w:basedOn w:val="DefaultParagraphFont"/>
    <w:link w:val="Heading2"/>
    <w:rsid w:val="00521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C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C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1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C82"/>
  </w:style>
  <w:style w:type="paragraph" w:styleId="TableofFigures">
    <w:name w:val="table of figures"/>
    <w:basedOn w:val="Normal"/>
    <w:next w:val="Normal"/>
    <w:semiHidden/>
    <w:rsid w:val="00521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C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C82"/>
    <w:rPr>
      <w:rFonts w:ascii="Wingdings" w:hAnsi="Wingdings"/>
    </w:rPr>
  </w:style>
  <w:style w:type="paragraph" w:customStyle="1" w:styleId="TableHeading">
    <w:name w:val="Table Heading"/>
    <w:basedOn w:val="HeadingBase"/>
    <w:rsid w:val="00521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C82"/>
    <w:rPr>
      <w:color w:val="0033CC"/>
      <w:u w:val="none"/>
    </w:rPr>
  </w:style>
  <w:style w:type="paragraph" w:customStyle="1" w:styleId="BodyTextRight">
    <w:name w:val="Body Text Right"/>
    <w:basedOn w:val="BodyText"/>
    <w:rsid w:val="00521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C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C82"/>
    <w:rPr>
      <w:sz w:val="32"/>
    </w:rPr>
  </w:style>
  <w:style w:type="paragraph" w:customStyle="1" w:styleId="HeadingProcedure">
    <w:name w:val="Heading Procedure"/>
    <w:basedOn w:val="HeadingBase"/>
    <w:next w:val="Normal"/>
    <w:rsid w:val="00521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C82"/>
    <w:pPr>
      <w:spacing w:before="60" w:after="60"/>
    </w:pPr>
  </w:style>
  <w:style w:type="paragraph" w:styleId="ListContinue">
    <w:name w:val="List Continue"/>
    <w:basedOn w:val="List"/>
    <w:rsid w:val="00521C82"/>
    <w:pPr>
      <w:ind w:firstLine="0"/>
    </w:pPr>
  </w:style>
  <w:style w:type="paragraph" w:customStyle="1" w:styleId="ListNote">
    <w:name w:val="List Note"/>
    <w:basedOn w:val="List"/>
    <w:rsid w:val="00521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C82"/>
    <w:rPr>
      <w:rFonts w:ascii="Courier New" w:hAnsi="Courier New"/>
    </w:rPr>
  </w:style>
  <w:style w:type="paragraph" w:customStyle="1" w:styleId="NoteBullet">
    <w:name w:val="Note Bullet"/>
    <w:basedOn w:val="Note"/>
    <w:rsid w:val="00521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C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C82"/>
    <w:rPr>
      <w:b/>
      <w:smallCaps/>
    </w:rPr>
  </w:style>
  <w:style w:type="paragraph" w:customStyle="1" w:styleId="TableListNumber">
    <w:name w:val="Table List Number"/>
    <w:basedOn w:val="ListNumber"/>
    <w:rsid w:val="00521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C82"/>
    <w:pPr>
      <w:numPr>
        <w:numId w:val="9"/>
      </w:numPr>
    </w:pPr>
  </w:style>
  <w:style w:type="paragraph" w:customStyle="1" w:styleId="ListAlpha2">
    <w:name w:val="List Alpha 2"/>
    <w:basedOn w:val="List2"/>
    <w:rsid w:val="00521C82"/>
    <w:pPr>
      <w:numPr>
        <w:numId w:val="8"/>
      </w:numPr>
    </w:pPr>
  </w:style>
  <w:style w:type="paragraph" w:styleId="List2">
    <w:name w:val="List 2"/>
    <w:basedOn w:val="BodyText"/>
    <w:rsid w:val="00521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C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C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C82"/>
    <w:pPr>
      <w:numPr>
        <w:numId w:val="4"/>
      </w:numPr>
    </w:pPr>
  </w:style>
  <w:style w:type="paragraph" w:styleId="ListContinue2">
    <w:name w:val="List Continue 2"/>
    <w:basedOn w:val="List2"/>
    <w:rsid w:val="00521C82"/>
    <w:pPr>
      <w:ind w:firstLine="0"/>
    </w:pPr>
  </w:style>
  <w:style w:type="paragraph" w:styleId="ListContinue3">
    <w:name w:val="List Continue 3"/>
    <w:basedOn w:val="List3"/>
    <w:rsid w:val="00521C82"/>
    <w:pPr>
      <w:ind w:left="1021" w:firstLine="0"/>
    </w:pPr>
  </w:style>
  <w:style w:type="paragraph" w:styleId="ListContinue4">
    <w:name w:val="List Continue 4"/>
    <w:basedOn w:val="List4"/>
    <w:rsid w:val="00521C82"/>
    <w:pPr>
      <w:ind w:firstLine="0"/>
    </w:pPr>
  </w:style>
  <w:style w:type="paragraph" w:styleId="ListContinue5">
    <w:name w:val="List Continue 5"/>
    <w:basedOn w:val="List5"/>
    <w:rsid w:val="00521C82"/>
    <w:pPr>
      <w:ind w:firstLine="0"/>
    </w:pPr>
  </w:style>
  <w:style w:type="paragraph" w:styleId="ListNumber3">
    <w:name w:val="List Number 3"/>
    <w:basedOn w:val="List3"/>
    <w:rsid w:val="00521C82"/>
    <w:pPr>
      <w:numPr>
        <w:numId w:val="5"/>
      </w:numPr>
    </w:pPr>
  </w:style>
  <w:style w:type="paragraph" w:styleId="ListNumber4">
    <w:name w:val="List Number 4"/>
    <w:basedOn w:val="List4"/>
    <w:rsid w:val="00521C82"/>
    <w:pPr>
      <w:numPr>
        <w:numId w:val="6"/>
      </w:numPr>
    </w:pPr>
  </w:style>
  <w:style w:type="paragraph" w:styleId="ListNumber5">
    <w:name w:val="List Number 5"/>
    <w:basedOn w:val="List5"/>
    <w:rsid w:val="00521C82"/>
    <w:pPr>
      <w:numPr>
        <w:numId w:val="7"/>
      </w:numPr>
    </w:pPr>
  </w:style>
  <w:style w:type="paragraph" w:styleId="BlockText">
    <w:name w:val="Block Text"/>
    <w:basedOn w:val="Normal"/>
    <w:rsid w:val="00521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C82"/>
    <w:rPr>
      <w:sz w:val="16"/>
      <w:vertAlign w:val="superscript"/>
    </w:rPr>
  </w:style>
  <w:style w:type="character" w:customStyle="1" w:styleId="Symbols">
    <w:name w:val="Symbols"/>
    <w:basedOn w:val="DefaultParagraphFont"/>
    <w:rsid w:val="00521C82"/>
    <w:rPr>
      <w:rFonts w:ascii="Symbol" w:hAnsi="Symbol"/>
    </w:rPr>
  </w:style>
  <w:style w:type="character" w:customStyle="1" w:styleId="MenuOptions">
    <w:name w:val="Menu Options"/>
    <w:basedOn w:val="DefaultParagraphFont"/>
    <w:rsid w:val="00521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C82"/>
    <w:rPr>
      <w:b/>
    </w:rPr>
  </w:style>
  <w:style w:type="character" w:customStyle="1" w:styleId="Underlined">
    <w:name w:val="Underlined"/>
    <w:basedOn w:val="DefaultParagraphFont"/>
    <w:rsid w:val="00521C82"/>
    <w:rPr>
      <w:u w:val="single"/>
    </w:rPr>
  </w:style>
  <w:style w:type="paragraph" w:customStyle="1" w:styleId="TableBodyTextRight">
    <w:name w:val="Table Body Text Right"/>
    <w:basedOn w:val="TableBodyText"/>
    <w:rsid w:val="00521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C82"/>
    <w:rPr>
      <w:sz w:val="18"/>
    </w:rPr>
  </w:style>
  <w:style w:type="paragraph" w:customStyle="1" w:styleId="BodySmallRight">
    <w:name w:val="Body Small Right"/>
    <w:basedOn w:val="BodyTextRight"/>
    <w:rsid w:val="00521C82"/>
    <w:rPr>
      <w:sz w:val="18"/>
      <w:szCs w:val="18"/>
    </w:rPr>
  </w:style>
  <w:style w:type="paragraph" w:customStyle="1" w:styleId="MarginEdition">
    <w:name w:val="Margin Edition"/>
    <w:basedOn w:val="MarginNote"/>
    <w:rsid w:val="00521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C82"/>
    <w:rPr>
      <w:sz w:val="2"/>
      <w:szCs w:val="2"/>
    </w:rPr>
  </w:style>
  <w:style w:type="character" w:customStyle="1" w:styleId="Small">
    <w:name w:val="Small"/>
    <w:basedOn w:val="DefaultParagraphFont"/>
    <w:rsid w:val="00521C82"/>
    <w:rPr>
      <w:sz w:val="16"/>
    </w:rPr>
  </w:style>
  <w:style w:type="paragraph" w:customStyle="1" w:styleId="WideTable">
    <w:name w:val="Wide Table"/>
    <w:basedOn w:val="Normal"/>
    <w:rsid w:val="00521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C82"/>
  </w:style>
  <w:style w:type="paragraph" w:styleId="Quote">
    <w:name w:val="Quote"/>
    <w:basedOn w:val="Heading1"/>
    <w:link w:val="QuoteChar"/>
    <w:qFormat/>
    <w:rsid w:val="00521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C82"/>
    <w:pPr>
      <w:pageBreakBefore/>
    </w:pPr>
  </w:style>
  <w:style w:type="paragraph" w:customStyle="1" w:styleId="Border">
    <w:name w:val="Border"/>
    <w:basedOn w:val="Normal"/>
    <w:qFormat/>
    <w:rsid w:val="00521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C82"/>
    <w:rPr>
      <w:u w:val="single"/>
    </w:rPr>
  </w:style>
  <w:style w:type="character" w:customStyle="1" w:styleId="BoldandItalics">
    <w:name w:val="Bold and Italics"/>
    <w:qFormat/>
    <w:rsid w:val="00521C82"/>
    <w:rPr>
      <w:b/>
      <w:i/>
      <w:u w:val="none"/>
    </w:rPr>
  </w:style>
  <w:style w:type="paragraph" w:styleId="BalloonText">
    <w:name w:val="Balloon Text"/>
    <w:basedOn w:val="Normal"/>
    <w:link w:val="BalloonTextChar"/>
    <w:rsid w:val="00521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C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4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1261</Words>
  <Characters>8266</Characters>
  <Application>Microsoft Office Word</Application>
  <DocSecurity>0</DocSecurity>
  <Lines>266</Lines>
  <Paragraphs>170</Paragraphs>
  <ScaleCrop>false</ScaleCrop>
  <Company>Author-it Software Corporation Ltd.</Company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AMPREN304 Operate a tallow refining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