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2BE4" w:rsidP="00912B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AMPR320 Assess and address customer preferences</w:t>
      </w:r>
      <w:r>
        <w:fldChar w:fldCharType="end"/>
      </w:r>
    </w:p>
    <w:p w:rsidR="00912BE4" w:rsidP="00912BE4">
      <w:pPr>
        <w:pStyle w:val="Version"/>
        <w:sectPr w:rsidSect="00E63A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3A2B" w:rsidP="00E63A2B">
      <w:pPr>
        <w:pStyle w:val="SuperHeading"/>
      </w:pPr>
      <w:r w:rsidRPr="00E63A2B">
        <w:t>AMPR320 Assess and address customer preferences</w:t>
      </w:r>
    </w:p>
    <w:p w:rsidR="00000000" w:rsidRPr="00E63A2B" w:rsidP="00E63A2B">
      <w:pPr>
        <w:pStyle w:val="Heading1"/>
      </w:pPr>
      <w:bookmarkStart w:id="1" w:name="O_735089"/>
      <w:bookmarkEnd w:id="1"/>
      <w:r w:rsidRPr="00E63A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63A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A2B">
            <w:pPr>
              <w:pStyle w:val="TableHeading"/>
              <w:rPr>
                <w:lang w:val="en-NZ"/>
              </w:rPr>
            </w:pPr>
            <w:r w:rsidRPr="00E63A2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A2B">
            <w:pPr>
              <w:pStyle w:val="TableHeading"/>
              <w:rPr>
                <w:lang w:val="en-NZ"/>
              </w:rPr>
            </w:pPr>
            <w:r w:rsidRPr="00E63A2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A2B">
            <w:pPr>
              <w:pStyle w:val="TableHeading"/>
              <w:rPr>
                <w:lang w:val="en-NZ"/>
              </w:rPr>
            </w:pPr>
            <w:r w:rsidRPr="00E63A2B">
              <w:t>Comment</w:t>
            </w:r>
          </w:p>
        </w:tc>
      </w:tr>
      <w:tr w:rsidTr="00E63A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A2B">
            <w:pPr>
              <w:pStyle w:val="BodyText"/>
              <w:rPr>
                <w:lang w:val="en-NZ"/>
              </w:rPr>
            </w:pPr>
            <w:r w:rsidRPr="00E63A2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A2B">
            <w:pPr>
              <w:pStyle w:val="BodyText"/>
              <w:rPr>
                <w:lang w:val="en-NZ"/>
              </w:rPr>
            </w:pPr>
            <w:r w:rsidRPr="00E63A2B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A2B" w:rsidP="00E63A2B">
            <w:pPr>
              <w:pStyle w:val="BodyText"/>
            </w:pPr>
            <w:r w:rsidRPr="00E63A2B">
              <w:t>Initial release</w:t>
            </w:r>
          </w:p>
        </w:tc>
      </w:tr>
    </w:tbl>
    <w:p w:rsidR="00000000" w:rsidRPr="00E63A2B" w:rsidP="00E63A2B">
      <w:pPr>
        <w:pStyle w:val="BodyText"/>
      </w:pPr>
    </w:p>
    <w:p w:rsidR="00000000" w:rsidRPr="00E63A2B" w:rsidP="00E63A2B">
      <w:pPr>
        <w:pStyle w:val="AllowPageBreak"/>
      </w:pPr>
    </w:p>
    <w:p w:rsidR="00000000" w:rsidRPr="00E63A2B" w:rsidP="00E63A2B">
      <w:pPr>
        <w:pStyle w:val="Heading1"/>
      </w:pPr>
      <w:bookmarkStart w:id="2" w:name="O_735090"/>
      <w:bookmarkEnd w:id="2"/>
      <w:r w:rsidRPr="00E63A2B">
        <w:t>Application</w:t>
      </w:r>
    </w:p>
    <w:p w:rsidR="00000000" w:rsidRPr="00E63A2B" w:rsidP="00912BE4">
      <w:pPr>
        <w:pStyle w:val="BodyText"/>
      </w:pPr>
      <w:r w:rsidRPr="00E63A2B">
        <w:t>This unit describes the skills and knowledge required to research local areas to make informed decisions on product lines stocked and inform customers on product features and benefits.</w:t>
      </w:r>
    </w:p>
    <w:p w:rsidR="00000000" w:rsidRPr="00E63A2B" w:rsidP="00912BE4">
      <w:pPr>
        <w:pStyle w:val="BodyText"/>
      </w:pPr>
      <w:r w:rsidRPr="00E63A2B">
        <w:t>This unit is applicable to meat retailing enterprises.</w:t>
      </w:r>
    </w:p>
    <w:p w:rsidR="00000000" w:rsidRPr="00E63A2B" w:rsidP="00912BE4">
      <w:pPr>
        <w:pStyle w:val="BodyText"/>
      </w:pPr>
      <w:r w:rsidRPr="00E63A2B">
        <w:t>All training m</w:t>
      </w:r>
      <w:r w:rsidRPr="00E63A2B">
        <w:t>ust be conducted in accordance with Australian meat industry standards and regulations.</w:t>
      </w:r>
    </w:p>
    <w:p w:rsidR="00000000" w:rsidRPr="00E63A2B" w:rsidP="00912BE4">
      <w:pPr>
        <w:pStyle w:val="BodyText"/>
      </w:pPr>
      <w:r w:rsidRPr="00E63A2B">
        <w:t>All work should be carried out in accordance with workplace requirements.</w:t>
      </w:r>
    </w:p>
    <w:p w:rsidR="00000000" w:rsidRPr="00E63A2B" w:rsidP="00912BE4">
      <w:pPr>
        <w:pStyle w:val="BodyText"/>
      </w:pPr>
      <w:r w:rsidRPr="00E63A2B">
        <w:t xml:space="preserve">This unit applies to individuals who work under broad direction and take responsibility for </w:t>
      </w:r>
      <w:r w:rsidRPr="00E63A2B">
        <w:t>their own work.</w:t>
      </w:r>
    </w:p>
    <w:p w:rsidR="00000000" w:rsidRPr="00E63A2B" w:rsidP="00912BE4">
      <w:pPr>
        <w:pStyle w:val="BodyText"/>
      </w:pPr>
      <w:r w:rsidRPr="00E63A2B">
        <w:t>No occupational licensing, legislative or certification requirements are known to apply to this unit at the time of publication.</w:t>
      </w:r>
    </w:p>
    <w:p w:rsidR="00000000" w:rsidRPr="00E63A2B" w:rsidP="00E63A2B">
      <w:pPr>
        <w:pStyle w:val="Heading1"/>
      </w:pPr>
      <w:bookmarkStart w:id="3" w:name="O_735091"/>
      <w:bookmarkEnd w:id="3"/>
      <w:r w:rsidRPr="00E63A2B">
        <w:t>Pre-requisite Unit</w:t>
      </w:r>
    </w:p>
    <w:p w:rsidR="00000000" w:rsidRPr="00E63A2B" w:rsidP="00912BE4">
      <w:pPr>
        <w:pStyle w:val="BodyText"/>
      </w:pPr>
      <w:r w:rsidRPr="00E63A2B">
        <w:t>Nil.</w:t>
      </w:r>
    </w:p>
    <w:p w:rsidR="00000000" w:rsidRPr="00E63A2B" w:rsidP="00E63A2B">
      <w:pPr>
        <w:pStyle w:val="Heading1"/>
      </w:pPr>
      <w:bookmarkStart w:id="4" w:name="O_735093"/>
      <w:bookmarkEnd w:id="4"/>
      <w:r w:rsidRPr="00E63A2B">
        <w:t>Unit Sector</w:t>
      </w:r>
    </w:p>
    <w:p w:rsidR="00000000" w:rsidRPr="00E63A2B" w:rsidP="00E63A2B">
      <w:pPr>
        <w:pStyle w:val="Heading1"/>
      </w:pPr>
      <w:bookmarkStart w:id="5" w:name="O_735094"/>
      <w:bookmarkEnd w:id="5"/>
      <w:r w:rsidRPr="00E63A2B">
        <w:t>Elements and Performance</w:t>
      </w:r>
      <w:r w:rsidRPr="00E63A2B">
        <w:t xml:space="preserve">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912BE4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A2B">
            <w:pPr>
              <w:pStyle w:val="TableHeading"/>
              <w:rPr>
                <w:lang w:val="en-NZ"/>
              </w:rPr>
            </w:pPr>
            <w:r w:rsidRPr="00E63A2B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A2B">
            <w:pPr>
              <w:pStyle w:val="TableHeading"/>
              <w:rPr>
                <w:lang w:val="en-NZ"/>
              </w:rPr>
            </w:pPr>
            <w:r w:rsidRPr="00E63A2B">
              <w:t>Performance criteria</w:t>
            </w:r>
          </w:p>
        </w:tc>
      </w:tr>
      <w:tr w:rsidTr="00912BE4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A2B">
            <w:pPr>
              <w:pStyle w:val="BodyText"/>
              <w:rPr>
                <w:lang w:val="en-NZ"/>
              </w:rPr>
            </w:pPr>
            <w:r w:rsidRPr="00E63A2B">
              <w:t xml:space="preserve">Elements describe the </w:t>
            </w:r>
            <w:r w:rsidRPr="00E63A2B">
              <w:t>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A2B">
            <w:pPr>
              <w:pStyle w:val="BodyText"/>
              <w:rPr>
                <w:lang w:val="en-NZ"/>
              </w:rPr>
            </w:pPr>
            <w:r w:rsidRPr="00E63A2B">
              <w:t xml:space="preserve">Performance criteria describe the performance needed to demonstrate </w:t>
            </w:r>
            <w:r w:rsidRPr="00E63A2B">
              <w:t>achievement of the element.</w:t>
            </w:r>
          </w:p>
        </w:tc>
      </w:tr>
      <w:tr w:rsidTr="00912BE4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A2B">
            <w:pPr>
              <w:pStyle w:val="List"/>
              <w:rPr>
                <w:lang w:val="en-NZ"/>
              </w:rPr>
            </w:pPr>
            <w:r w:rsidRPr="00E63A2B">
              <w:t>1.</w:t>
            </w:r>
            <w:r w:rsidRPr="00E63A2B">
              <w:tab/>
              <w:t>Research local markets to determine potential customer needs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A2B" w:rsidP="00E63A2B">
            <w:pPr>
              <w:pStyle w:val="List"/>
            </w:pPr>
            <w:r w:rsidRPr="00E63A2B">
              <w:t>1.1</w:t>
            </w:r>
            <w:r w:rsidRPr="00E63A2B">
              <w:tab/>
            </w:r>
            <w:r w:rsidRPr="00E63A2B">
              <w:t>Investigate local demographics and interpret purchasing preferences/requirements</w:t>
            </w:r>
          </w:p>
          <w:p w:rsidR="00000000" w:rsidRPr="00E63A2B" w:rsidP="00E63A2B">
            <w:pPr>
              <w:pStyle w:val="List"/>
            </w:pPr>
            <w:r w:rsidRPr="00E63A2B">
              <w:t>1.2</w:t>
            </w:r>
            <w:r w:rsidRPr="00E63A2B">
              <w:tab/>
              <w:t>Review current product lines, brands and suppliers to determine match to local preferences/requirements</w:t>
            </w:r>
          </w:p>
          <w:p w:rsidR="00000000" w:rsidRPr="00E63A2B" w:rsidP="00E63A2B">
            <w:pPr>
              <w:pStyle w:val="List"/>
            </w:pPr>
            <w:r w:rsidRPr="00E63A2B">
              <w:t>1.3</w:t>
            </w:r>
            <w:r w:rsidRPr="00E63A2B">
              <w:tab/>
              <w:t>Research current and alternative suppliers to ensure local requ</w:t>
            </w:r>
            <w:r w:rsidRPr="00E63A2B">
              <w:t>irements can be met</w:t>
            </w:r>
          </w:p>
          <w:p w:rsidR="00000000" w:rsidP="00E63A2B">
            <w:pPr>
              <w:pStyle w:val="List"/>
              <w:rPr>
                <w:lang w:val="en-NZ"/>
              </w:rPr>
            </w:pPr>
            <w:r w:rsidRPr="00E63A2B">
              <w:t>1.4</w:t>
            </w:r>
            <w:r w:rsidRPr="00E63A2B">
              <w:tab/>
              <w:t>Review alternative product lines to determine economic viability of introduction</w:t>
            </w:r>
          </w:p>
        </w:tc>
      </w:tr>
      <w:tr w:rsidTr="00912BE4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A2B">
            <w:pPr>
              <w:pStyle w:val="List"/>
              <w:rPr>
                <w:lang w:val="en-NZ"/>
              </w:rPr>
            </w:pPr>
            <w:r w:rsidRPr="00E63A2B">
              <w:t>2.</w:t>
            </w:r>
            <w:r w:rsidRPr="00E63A2B">
              <w:tab/>
              <w:t>Recommend new products to manager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A2B" w:rsidP="00E63A2B">
            <w:pPr>
              <w:pStyle w:val="List"/>
            </w:pPr>
            <w:r w:rsidRPr="00E63A2B">
              <w:t>2.1</w:t>
            </w:r>
            <w:r w:rsidRPr="00E63A2B">
              <w:tab/>
              <w:t>Prioritise new product line possibilities</w:t>
            </w:r>
          </w:p>
          <w:p w:rsidR="00000000" w:rsidRPr="00E63A2B" w:rsidP="00E63A2B">
            <w:pPr>
              <w:pStyle w:val="List"/>
            </w:pPr>
            <w:r w:rsidRPr="00E63A2B">
              <w:t>2.2</w:t>
            </w:r>
            <w:r w:rsidRPr="00E63A2B">
              <w:tab/>
              <w:t>Report research to supervisors/managers</w:t>
            </w:r>
          </w:p>
          <w:p w:rsidR="00000000" w:rsidP="00E63A2B">
            <w:pPr>
              <w:pStyle w:val="List"/>
              <w:rPr>
                <w:lang w:val="en-NZ"/>
              </w:rPr>
            </w:pPr>
            <w:r w:rsidRPr="00E63A2B">
              <w:t>2.3</w:t>
            </w:r>
            <w:r w:rsidRPr="00E63A2B">
              <w:tab/>
            </w:r>
            <w:r w:rsidRPr="00E63A2B">
              <w:t>Recommend new product lines or suppliers to managers, with support from market research</w:t>
            </w:r>
          </w:p>
        </w:tc>
      </w:tr>
      <w:tr w:rsidTr="00912BE4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A2B">
            <w:pPr>
              <w:pStyle w:val="List"/>
              <w:rPr>
                <w:lang w:val="en-NZ"/>
              </w:rPr>
            </w:pPr>
            <w:r w:rsidRPr="00E63A2B">
              <w:t>3.</w:t>
            </w:r>
            <w:r w:rsidRPr="00E63A2B">
              <w:tab/>
              <w:t>Promote product features to customers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A2B" w:rsidP="00E63A2B">
            <w:pPr>
              <w:pStyle w:val="List"/>
            </w:pPr>
            <w:r w:rsidRPr="00E63A2B">
              <w:t>3.1</w:t>
            </w:r>
            <w:r w:rsidRPr="00E63A2B">
              <w:tab/>
              <w:t>Inform customers on special features of product lines</w:t>
            </w:r>
          </w:p>
          <w:p w:rsidR="00000000" w:rsidRPr="00E63A2B" w:rsidP="00E63A2B">
            <w:pPr>
              <w:pStyle w:val="List"/>
            </w:pPr>
            <w:r w:rsidRPr="00E63A2B">
              <w:t>3.2</w:t>
            </w:r>
            <w:r w:rsidRPr="00E63A2B">
              <w:tab/>
              <w:t>Promote product features that meet local requirements and prefer</w:t>
            </w:r>
            <w:r w:rsidRPr="00E63A2B">
              <w:t>ences</w:t>
            </w:r>
          </w:p>
        </w:tc>
      </w:tr>
    </w:tbl>
    <w:p w:rsidR="00000000" w:rsidRPr="00E63A2B" w:rsidP="00E63A2B">
      <w:pPr>
        <w:pStyle w:val="BodyText"/>
      </w:pPr>
    </w:p>
    <w:p w:rsidR="00000000" w:rsidRPr="00E63A2B" w:rsidP="00E63A2B">
      <w:pPr>
        <w:pStyle w:val="AllowPageBreak"/>
      </w:pPr>
    </w:p>
    <w:p w:rsidR="00000000" w:rsidRPr="00E63A2B" w:rsidP="00E63A2B">
      <w:pPr>
        <w:pStyle w:val="Heading1"/>
      </w:pPr>
      <w:bookmarkStart w:id="6" w:name="O_735095"/>
      <w:bookmarkEnd w:id="6"/>
      <w:r w:rsidRPr="00E63A2B">
        <w:t>Foundation Skills</w:t>
      </w:r>
    </w:p>
    <w:p w:rsidR="00000000" w:rsidRPr="00E63A2B" w:rsidP="00912BE4">
      <w:pPr>
        <w:pStyle w:val="BodyText"/>
      </w:pPr>
      <w:r w:rsidRPr="00E63A2B">
        <w:t>Foundation Skills essential to performance are explicit in the performance criteria of this unit of competency.</w:t>
      </w:r>
    </w:p>
    <w:p w:rsidR="00000000" w:rsidRPr="00E63A2B" w:rsidP="00E63A2B">
      <w:pPr>
        <w:pStyle w:val="Heading1"/>
      </w:pPr>
      <w:bookmarkStart w:id="7" w:name="O_735096"/>
      <w:bookmarkEnd w:id="7"/>
      <w:r w:rsidRPr="00E63A2B">
        <w:t>Range of Conditions</w:t>
      </w:r>
    </w:p>
    <w:p w:rsidR="00000000" w:rsidRPr="00E63A2B" w:rsidP="00E63A2B">
      <w:pPr>
        <w:pStyle w:val="Heading1"/>
      </w:pPr>
      <w:bookmarkStart w:id="8" w:name="O_735097"/>
      <w:bookmarkEnd w:id="8"/>
      <w:r w:rsidRPr="00E63A2B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912BE4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A2B">
            <w:pPr>
              <w:pStyle w:val="BodyText"/>
              <w:rPr>
                <w:lang w:val="en-NZ"/>
              </w:rPr>
            </w:pPr>
            <w:r w:rsidRPr="00E63A2B">
              <w:t>MTMR321A Assess and add</w:t>
            </w:r>
            <w:r w:rsidRPr="00E63A2B">
              <w:t>ress customer preferences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A2B" w:rsidP="00E63A2B">
            <w:pPr>
              <w:pStyle w:val="BodyText"/>
            </w:pPr>
            <w:r w:rsidRPr="00E63A2B">
              <w:t>E</w:t>
            </w:r>
          </w:p>
        </w:tc>
      </w:tr>
    </w:tbl>
    <w:p w:rsidR="00000000" w:rsidRPr="00E63A2B" w:rsidP="00E63A2B">
      <w:pPr>
        <w:pStyle w:val="BodyText"/>
      </w:pPr>
    </w:p>
    <w:p w:rsidR="00000000" w:rsidRPr="00E63A2B" w:rsidP="00E63A2B">
      <w:pPr>
        <w:pStyle w:val="AllowPageBreak"/>
      </w:pPr>
    </w:p>
    <w:p w:rsidR="00000000" w:rsidRPr="00E63A2B" w:rsidP="00E63A2B">
      <w:pPr>
        <w:pStyle w:val="Heading1"/>
      </w:pPr>
      <w:bookmarkStart w:id="9" w:name="O_735104"/>
      <w:bookmarkEnd w:id="9"/>
      <w:r w:rsidRPr="00E63A2B">
        <w:t>Links</w:t>
      </w:r>
    </w:p>
    <w:p w:rsidR="00000000" w:rsidRPr="00E63A2B" w:rsidP="00912BE4">
      <w:pPr>
        <w:pStyle w:val="BodyText"/>
      </w:pPr>
      <w:r w:rsidRPr="00E63A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60F2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63A2B" w:rsidP="00E63A2B"/>
    <w:sectPr w:rsidSect="00E63A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A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A2B" w:rsidRPr="00912BE4" w:rsidP="00912B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A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BE4" w:rsidP="00E63A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2BE4" w:rsidP="00E63A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12BE4" w:rsidP="00E63A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A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B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3A2B" w:rsidRPr="00912BE4" w:rsidP="00912B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A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BE4" w:rsidRPr="002D2AF8" w:rsidP="00E63A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AMPR320 Assess and address customer preferences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12BE4" w:rsidP="00E63A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A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3A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3A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3A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3A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3A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3A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3A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3A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3A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3A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3A2B"/>
  </w:style>
  <w:style w:type="character" w:customStyle="1" w:styleId="Heading1Char">
    <w:name w:val="Heading 1 Char"/>
    <w:basedOn w:val="DefaultParagraphFont"/>
    <w:link w:val="Heading1"/>
    <w:rsid w:val="00E63A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3A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3A2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63A2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63A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63A2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63A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3A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3A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3A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3A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3A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3A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3A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3A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3A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3A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3A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3A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3A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3A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3A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3A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3A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3A2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63A2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63A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3A2B"/>
    <w:rPr>
      <w:b/>
      <w:spacing w:val="0"/>
    </w:rPr>
  </w:style>
  <w:style w:type="paragraph" w:customStyle="1" w:styleId="SuperTitle">
    <w:name w:val="SuperTitle"/>
    <w:basedOn w:val="Title"/>
    <w:rsid w:val="00E63A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3A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3A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3A2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3A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3A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3A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3A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3A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3A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3A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3A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3A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3A2B"/>
    <w:rPr>
      <w:i/>
    </w:rPr>
  </w:style>
  <w:style w:type="paragraph" w:styleId="Caption">
    <w:name w:val="caption"/>
    <w:basedOn w:val="BodyText"/>
    <w:next w:val="Normal"/>
    <w:qFormat/>
    <w:rsid w:val="00E63A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3A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3A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3A2B"/>
  </w:style>
  <w:style w:type="paragraph" w:styleId="TableofFigures">
    <w:name w:val="table of figures"/>
    <w:basedOn w:val="Normal"/>
    <w:next w:val="Normal"/>
    <w:semiHidden/>
    <w:rsid w:val="00E63A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3A2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63A2B"/>
    <w:rPr>
      <w:rFonts w:ascii="Wingdings" w:hAnsi="Wingdings"/>
    </w:rPr>
  </w:style>
  <w:style w:type="character" w:customStyle="1" w:styleId="HotSpot">
    <w:name w:val="HotSpot"/>
    <w:rsid w:val="00E63A2B"/>
    <w:rPr>
      <w:color w:val="0033CC"/>
      <w:u w:val="none"/>
    </w:rPr>
  </w:style>
  <w:style w:type="paragraph" w:customStyle="1" w:styleId="BodyTextRight">
    <w:name w:val="Body Text Right"/>
    <w:basedOn w:val="BodyText"/>
    <w:rsid w:val="00E63A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3A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3A2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3A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3A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3A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3A2B"/>
    <w:rPr>
      <w:sz w:val="32"/>
    </w:rPr>
  </w:style>
  <w:style w:type="paragraph" w:customStyle="1" w:styleId="HeadingProcedure">
    <w:name w:val="Heading Procedure"/>
    <w:basedOn w:val="HeadingBase"/>
    <w:next w:val="Normal"/>
    <w:rsid w:val="00E63A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3A2B"/>
    <w:pPr>
      <w:spacing w:before="60" w:after="60"/>
    </w:pPr>
  </w:style>
  <w:style w:type="paragraph" w:styleId="ListContinue">
    <w:name w:val="List Continue"/>
    <w:basedOn w:val="List"/>
    <w:rsid w:val="00E63A2B"/>
    <w:pPr>
      <w:ind w:firstLine="0"/>
    </w:pPr>
  </w:style>
  <w:style w:type="paragraph" w:customStyle="1" w:styleId="ListNote">
    <w:name w:val="List Note"/>
    <w:basedOn w:val="List"/>
    <w:rsid w:val="00E63A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3A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3A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3A2B"/>
    <w:rPr>
      <w:rFonts w:ascii="Courier New" w:hAnsi="Courier New"/>
    </w:rPr>
  </w:style>
  <w:style w:type="paragraph" w:customStyle="1" w:styleId="NoteBullet">
    <w:name w:val="Note Bullet"/>
    <w:basedOn w:val="Note"/>
    <w:rsid w:val="00E63A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3A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3A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3A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3A2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63A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3A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3A2B"/>
    <w:rPr>
      <w:b/>
      <w:smallCaps/>
    </w:rPr>
  </w:style>
  <w:style w:type="paragraph" w:customStyle="1" w:styleId="TableListNumber">
    <w:name w:val="Table List Number"/>
    <w:basedOn w:val="ListNumber"/>
    <w:rsid w:val="00E63A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3A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3A2B"/>
    <w:pPr>
      <w:numPr>
        <w:numId w:val="7"/>
      </w:numPr>
    </w:pPr>
  </w:style>
  <w:style w:type="paragraph" w:customStyle="1" w:styleId="ListAlpha2">
    <w:name w:val="List Alpha 2"/>
    <w:basedOn w:val="List2"/>
    <w:rsid w:val="00E63A2B"/>
    <w:pPr>
      <w:numPr>
        <w:numId w:val="6"/>
      </w:numPr>
    </w:pPr>
  </w:style>
  <w:style w:type="paragraph" w:styleId="List2">
    <w:name w:val="List 2"/>
    <w:basedOn w:val="BodyText"/>
    <w:rsid w:val="00E63A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3A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3A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3A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3A2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3A2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63A2B"/>
    <w:pPr>
      <w:numPr>
        <w:numId w:val="2"/>
      </w:numPr>
    </w:pPr>
  </w:style>
  <w:style w:type="paragraph" w:styleId="ListContinue2">
    <w:name w:val="List Continue 2"/>
    <w:basedOn w:val="List2"/>
    <w:rsid w:val="00E63A2B"/>
    <w:pPr>
      <w:ind w:firstLine="0"/>
    </w:pPr>
  </w:style>
  <w:style w:type="paragraph" w:styleId="ListContinue3">
    <w:name w:val="List Continue 3"/>
    <w:basedOn w:val="List3"/>
    <w:rsid w:val="00E63A2B"/>
    <w:pPr>
      <w:ind w:left="1021" w:firstLine="0"/>
    </w:pPr>
  </w:style>
  <w:style w:type="paragraph" w:styleId="ListContinue4">
    <w:name w:val="List Continue 4"/>
    <w:basedOn w:val="List4"/>
    <w:rsid w:val="00E63A2B"/>
    <w:pPr>
      <w:ind w:firstLine="0"/>
    </w:pPr>
  </w:style>
  <w:style w:type="paragraph" w:styleId="ListContinue5">
    <w:name w:val="List Continue 5"/>
    <w:basedOn w:val="List5"/>
    <w:rsid w:val="00E63A2B"/>
    <w:pPr>
      <w:ind w:firstLine="0"/>
    </w:pPr>
  </w:style>
  <w:style w:type="paragraph" w:styleId="ListNumber3">
    <w:name w:val="List Number 3"/>
    <w:basedOn w:val="List3"/>
    <w:rsid w:val="00E63A2B"/>
    <w:pPr>
      <w:numPr>
        <w:numId w:val="3"/>
      </w:numPr>
    </w:pPr>
  </w:style>
  <w:style w:type="paragraph" w:styleId="ListNumber4">
    <w:name w:val="List Number 4"/>
    <w:basedOn w:val="List4"/>
    <w:rsid w:val="00E63A2B"/>
    <w:pPr>
      <w:numPr>
        <w:numId w:val="4"/>
      </w:numPr>
    </w:pPr>
  </w:style>
  <w:style w:type="paragraph" w:styleId="ListNumber5">
    <w:name w:val="List Number 5"/>
    <w:basedOn w:val="List5"/>
    <w:rsid w:val="00E63A2B"/>
    <w:pPr>
      <w:numPr>
        <w:numId w:val="5"/>
      </w:numPr>
    </w:pPr>
  </w:style>
  <w:style w:type="paragraph" w:styleId="BlockText">
    <w:name w:val="Block Text"/>
    <w:basedOn w:val="Normal"/>
    <w:rsid w:val="00E63A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3A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3A2B"/>
    <w:rPr>
      <w:sz w:val="16"/>
      <w:vertAlign w:val="superscript"/>
    </w:rPr>
  </w:style>
  <w:style w:type="character" w:customStyle="1" w:styleId="Symbols">
    <w:name w:val="Symbols"/>
    <w:basedOn w:val="DefaultParagraphFont"/>
    <w:rsid w:val="00E63A2B"/>
    <w:rPr>
      <w:rFonts w:ascii="Symbol" w:hAnsi="Symbol"/>
    </w:rPr>
  </w:style>
  <w:style w:type="character" w:customStyle="1" w:styleId="MenuOptions">
    <w:name w:val="Menu Options"/>
    <w:basedOn w:val="DefaultParagraphFont"/>
    <w:rsid w:val="00E63A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3A2B"/>
    <w:rPr>
      <w:b/>
    </w:rPr>
  </w:style>
  <w:style w:type="character" w:customStyle="1" w:styleId="Underlined">
    <w:name w:val="Underlined"/>
    <w:basedOn w:val="DefaultParagraphFont"/>
    <w:rsid w:val="00E63A2B"/>
    <w:rPr>
      <w:u w:val="single"/>
    </w:rPr>
  </w:style>
  <w:style w:type="paragraph" w:customStyle="1" w:styleId="TableBodyTextRight">
    <w:name w:val="Table Body Text Right"/>
    <w:basedOn w:val="TableBodyText"/>
    <w:rsid w:val="00E63A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3A2B"/>
    <w:rPr>
      <w:sz w:val="18"/>
    </w:rPr>
  </w:style>
  <w:style w:type="paragraph" w:customStyle="1" w:styleId="BodySmallRight">
    <w:name w:val="Body Small Right"/>
    <w:basedOn w:val="BodyTextRight"/>
    <w:rsid w:val="00E63A2B"/>
    <w:rPr>
      <w:sz w:val="18"/>
      <w:szCs w:val="18"/>
    </w:rPr>
  </w:style>
  <w:style w:type="paragraph" w:customStyle="1" w:styleId="MarginEdition">
    <w:name w:val="Margin Edition"/>
    <w:basedOn w:val="MarginNote"/>
    <w:rsid w:val="00E63A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3A2B"/>
    <w:rPr>
      <w:sz w:val="2"/>
      <w:szCs w:val="2"/>
    </w:rPr>
  </w:style>
  <w:style w:type="character" w:customStyle="1" w:styleId="Small">
    <w:name w:val="Small"/>
    <w:basedOn w:val="DefaultParagraphFont"/>
    <w:rsid w:val="00E63A2B"/>
    <w:rPr>
      <w:sz w:val="16"/>
    </w:rPr>
  </w:style>
  <w:style w:type="paragraph" w:customStyle="1" w:styleId="WideTable">
    <w:name w:val="Wide Table"/>
    <w:basedOn w:val="Normal"/>
    <w:rsid w:val="00E63A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3A2B"/>
  </w:style>
  <w:style w:type="paragraph" w:styleId="Quote">
    <w:name w:val="Quote"/>
    <w:basedOn w:val="Heading1"/>
    <w:link w:val="QuoteChar"/>
    <w:qFormat/>
    <w:rsid w:val="00E63A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3A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3A2B"/>
    <w:pPr>
      <w:pageBreakBefore/>
    </w:pPr>
  </w:style>
  <w:style w:type="paragraph" w:customStyle="1" w:styleId="Border">
    <w:name w:val="Border"/>
    <w:basedOn w:val="Normal"/>
    <w:qFormat/>
    <w:rsid w:val="00E63A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3A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A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A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3A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3A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3A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3A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3A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3A2B"/>
    <w:rPr>
      <w:u w:val="single"/>
    </w:rPr>
  </w:style>
  <w:style w:type="character" w:customStyle="1" w:styleId="BoldandItalics">
    <w:name w:val="Bold and Italics"/>
    <w:qFormat/>
    <w:rsid w:val="00E63A2B"/>
    <w:rPr>
      <w:b/>
      <w:i/>
      <w:u w:val="none"/>
    </w:rPr>
  </w:style>
  <w:style w:type="paragraph" w:styleId="BalloonText">
    <w:name w:val="Balloon Text"/>
    <w:basedOn w:val="Normal"/>
    <w:link w:val="BalloonTextChar"/>
    <w:rsid w:val="00E63A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3A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3A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3A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3A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3A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3A2B"/>
    <w:pPr>
      <w:spacing w:before="0" w:after="0"/>
    </w:pPr>
  </w:style>
  <w:style w:type="paragraph" w:customStyle="1" w:styleId="BodyTextBold">
    <w:name w:val="Body Text Bold"/>
    <w:basedOn w:val="BodyText"/>
    <w:qFormat/>
    <w:rsid w:val="00E63A2B"/>
    <w:rPr>
      <w:b/>
    </w:rPr>
  </w:style>
  <w:style w:type="character" w:styleId="Hyperlink">
    <w:name w:val="Hyperlink"/>
    <w:basedOn w:val="DefaultParagraphFont"/>
    <w:uiPriority w:val="99"/>
    <w:unhideWhenUsed/>
    <w:rsid w:val="00912B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328</Words>
  <Characters>2139</Characters>
  <Application>Microsoft Office Word</Application>
  <DocSecurity>0</DocSecurity>
  <Lines>85</Lines>
  <Paragraphs>56</Paragraphs>
  <ScaleCrop>false</ScaleCrop>
  <Company>Author-it Software Corporation Ltd.</Company>
  <LinksUpToDate>false</LinksUpToDate>
  <CharactersWithSpaces>2411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AMPR320 Assess and address customer preferences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2025-02-21T07:30:00Z</dcterms:created>
  <dcterms:modified xsi:type="dcterms:W3CDTF">2025-02-21T07:30:00Z</dcterms:modified>
</cp:coreProperties>
</file>