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CA1" w:rsidP="00A86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AMPR318 Break carcase for retail sale</w:t>
      </w:r>
      <w:r>
        <w:fldChar w:fldCharType="end"/>
      </w:r>
    </w:p>
    <w:p w:rsidR="00A86CA1" w:rsidP="00A86CA1">
      <w:pPr>
        <w:pStyle w:val="Version"/>
        <w:sectPr w:rsidSect="00325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BAA" w:rsidP="00325BAA">
      <w:pPr>
        <w:pStyle w:val="SuperHeading"/>
      </w:pPr>
      <w:r w:rsidRPr="00325BAA">
        <w:t>Assessment Requirements for AMPR318 Break carcase for retail sale</w:t>
      </w:r>
    </w:p>
    <w:p w:rsidR="00000000" w:rsidRPr="00325BAA" w:rsidP="00325BAA">
      <w:pPr>
        <w:pStyle w:val="Heading1"/>
      </w:pPr>
      <w:bookmarkStart w:id="1" w:name="O_735004"/>
      <w:bookmarkEnd w:id="1"/>
      <w:r w:rsidRPr="00325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25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AA">
            <w:pPr>
              <w:pStyle w:val="TableHeading"/>
              <w:rPr>
                <w:lang w:val="en-NZ"/>
              </w:rPr>
            </w:pPr>
            <w:r w:rsidRPr="00325B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AA">
            <w:pPr>
              <w:pStyle w:val="TableHeading"/>
              <w:rPr>
                <w:lang w:val="en-NZ"/>
              </w:rPr>
            </w:pPr>
            <w:r w:rsidRPr="00325B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AA">
            <w:pPr>
              <w:pStyle w:val="TableHeading"/>
              <w:rPr>
                <w:lang w:val="en-NZ"/>
              </w:rPr>
            </w:pPr>
            <w:r w:rsidRPr="00325BAA">
              <w:t>Comment</w:t>
            </w:r>
          </w:p>
        </w:tc>
      </w:tr>
      <w:tr w:rsidTr="00325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AA">
            <w:pPr>
              <w:pStyle w:val="BodyText"/>
              <w:rPr>
                <w:lang w:val="en-NZ"/>
              </w:rPr>
            </w:pPr>
            <w:r w:rsidRPr="00325B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BAA">
            <w:pPr>
              <w:pStyle w:val="BodyText"/>
              <w:rPr>
                <w:lang w:val="en-NZ"/>
              </w:rPr>
            </w:pPr>
            <w:r w:rsidRPr="00325BA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BAA" w:rsidP="00325BAA">
            <w:pPr>
              <w:pStyle w:val="BodyText"/>
            </w:pPr>
            <w:r w:rsidRPr="00325BAA">
              <w:t>Initial release</w:t>
            </w:r>
          </w:p>
        </w:tc>
      </w:tr>
    </w:tbl>
    <w:p w:rsidR="00000000" w:rsidRPr="00325BAA" w:rsidP="00325BAA">
      <w:pPr>
        <w:pStyle w:val="BodyText"/>
      </w:pPr>
    </w:p>
    <w:p w:rsidR="00000000" w:rsidRPr="00325BAA" w:rsidP="00325BAA">
      <w:pPr>
        <w:pStyle w:val="AllowPageBreak"/>
      </w:pPr>
    </w:p>
    <w:p w:rsidR="00000000" w:rsidRPr="00325BAA" w:rsidP="00325BAA">
      <w:pPr>
        <w:pStyle w:val="Heading1"/>
      </w:pPr>
      <w:bookmarkStart w:id="2" w:name="O_735005"/>
      <w:bookmarkEnd w:id="2"/>
      <w:r w:rsidRPr="00325BAA">
        <w:t>Performance Evidence</w:t>
      </w:r>
    </w:p>
    <w:p w:rsidR="00000000" w:rsidRPr="00325BAA" w:rsidP="00A86CA1">
      <w:pPr>
        <w:pStyle w:val="BodyText"/>
      </w:pPr>
      <w:r w:rsidRPr="00325BAA">
        <w:t>Competency must be demonstrated over time and under typical operating conditions for the enterprise and must include:</w:t>
      </w:r>
    </w:p>
    <w:p w:rsidR="00000000" w:rsidRPr="00325BAA" w:rsidP="00325BAA">
      <w:pPr>
        <w:pStyle w:val="ListBullet"/>
      </w:pPr>
      <w:r w:rsidRPr="00325BAA">
        <w:t>breaking carcase into primal cuts for a minimum of three species, including beef and sheep</w:t>
      </w:r>
    </w:p>
    <w:p w:rsidR="00000000" w:rsidRPr="00325BAA" w:rsidP="00325BAA">
      <w:pPr>
        <w:pStyle w:val="ListBullet"/>
      </w:pPr>
      <w:r w:rsidRPr="00325BAA">
        <w:t xml:space="preserve">identifying primary cut specifications for at </w:t>
      </w:r>
      <w:r w:rsidRPr="00325BAA">
        <w:t>least three species, including beef and sheep</w:t>
      </w:r>
    </w:p>
    <w:p w:rsidR="00000000" w:rsidRPr="00325BAA" w:rsidP="00325BAA">
      <w:pPr>
        <w:pStyle w:val="BodyText"/>
      </w:pPr>
    </w:p>
    <w:p w:rsidR="00000000" w:rsidRPr="00325BAA" w:rsidP="00A86CA1">
      <w:pPr>
        <w:pStyle w:val="BodyText"/>
      </w:pPr>
      <w:r w:rsidRPr="00325BAA">
        <w:t xml:space="preserve">The candidate must: </w:t>
      </w:r>
    </w:p>
    <w:p w:rsidR="00000000" w:rsidRPr="00325BAA" w:rsidP="00325BAA">
      <w:pPr>
        <w:pStyle w:val="ListBullet"/>
      </w:pPr>
      <w:r w:rsidRPr="00325BAA">
        <w:t>prepare equipment for breaking carcase correctly and safely</w:t>
      </w:r>
    </w:p>
    <w:p w:rsidR="00000000" w:rsidRPr="00325BAA" w:rsidP="00325BAA">
      <w:pPr>
        <w:pStyle w:val="ListBullet"/>
      </w:pPr>
      <w:r w:rsidRPr="00325BAA">
        <w:t>position or fasten carcase securely for separation</w:t>
      </w:r>
    </w:p>
    <w:p w:rsidR="00000000" w:rsidRPr="00325BAA" w:rsidP="00325BAA">
      <w:pPr>
        <w:pStyle w:val="ListBullet"/>
      </w:pPr>
      <w:r w:rsidRPr="00325BAA">
        <w:t>demonstrate the separation of carcase into primal cuts on a range of meat cu</w:t>
      </w:r>
      <w:r w:rsidRPr="00325BAA">
        <w:t>ts for a minimum of three species including beef, sheep and one other species, according to workplace, workplace health and safety, and hygiene requirements and customer specifications</w:t>
      </w:r>
    </w:p>
    <w:p w:rsidR="00000000" w:rsidRPr="00325BAA" w:rsidP="00325BAA">
      <w:pPr>
        <w:pStyle w:val="ListBullet"/>
      </w:pPr>
      <w:r w:rsidRPr="00325BAA">
        <w:t>use acceptable cutting lines to produce primary cuts to workplace requi</w:t>
      </w:r>
      <w:r w:rsidRPr="00325BAA">
        <w:t>rements</w:t>
      </w:r>
    </w:p>
    <w:p w:rsidR="00000000" w:rsidRPr="00325BAA" w:rsidP="00325BAA">
      <w:pPr>
        <w:pStyle w:val="ListBullet"/>
      </w:pPr>
      <w:r w:rsidRPr="00325BAA">
        <w:t>demonstrate safe manual-handling techniques</w:t>
      </w:r>
    </w:p>
    <w:p w:rsidR="00000000" w:rsidRPr="00325BAA" w:rsidP="00325BAA">
      <w:pPr>
        <w:pStyle w:val="ListBullet"/>
      </w:pPr>
      <w:r w:rsidRPr="00325BAA">
        <w:t>apply communication skills relevant to work instructions and Standard Operating Procedures (SOPs)</w:t>
      </w:r>
    </w:p>
    <w:p w:rsidR="00000000" w:rsidRPr="00325BAA" w:rsidP="00325BAA">
      <w:pPr>
        <w:pStyle w:val="ListBullet"/>
      </w:pPr>
      <w:r w:rsidRPr="00325BAA">
        <w:t>identify contaminated product and take the appropriate corrective action according to workplace requiremen</w:t>
      </w:r>
      <w:r w:rsidRPr="00325BAA">
        <w:t>ts</w:t>
      </w:r>
    </w:p>
    <w:p w:rsidR="00000000" w:rsidRPr="00325BAA" w:rsidP="00325BAA">
      <w:pPr>
        <w:pStyle w:val="ListBullet"/>
      </w:pPr>
      <w:r w:rsidRPr="00325BAA">
        <w:t>sanitise equipment according to workplace requirements</w:t>
      </w:r>
    </w:p>
    <w:p w:rsidR="00000000" w:rsidRPr="00325BAA" w:rsidP="00325BAA">
      <w:pPr>
        <w:pStyle w:val="ListBullet"/>
      </w:pPr>
      <w:r w:rsidRPr="00325BAA">
        <w:t>apply relevant regulatory requirements</w:t>
      </w:r>
    </w:p>
    <w:p w:rsidR="00000000" w:rsidRPr="00325BAA" w:rsidP="00325BAA">
      <w:pPr>
        <w:pStyle w:val="AllowPageBreak"/>
      </w:pPr>
    </w:p>
    <w:p w:rsidR="00000000" w:rsidRPr="00325BAA" w:rsidP="00325BAA">
      <w:pPr>
        <w:pStyle w:val="Heading1"/>
      </w:pPr>
      <w:bookmarkStart w:id="3" w:name="O_735006"/>
      <w:bookmarkEnd w:id="3"/>
      <w:r w:rsidRPr="00325BAA">
        <w:t>Knowledge Evidence</w:t>
      </w:r>
    </w:p>
    <w:p w:rsidR="00000000" w:rsidRPr="00325BAA" w:rsidP="00A86CA1">
      <w:pPr>
        <w:pStyle w:val="BodyText"/>
      </w:pPr>
      <w:r w:rsidRPr="00325BAA">
        <w:t>The candidate must demonstrate a factual, technical, procedural and theoretical knowledge of:</w:t>
      </w:r>
    </w:p>
    <w:p w:rsidR="00000000" w:rsidRPr="00325BAA" w:rsidP="00325BAA">
      <w:pPr>
        <w:pStyle w:val="ListBullet"/>
      </w:pPr>
      <w:r w:rsidRPr="00325BAA">
        <w:t>hygiene, workplace health an</w:t>
      </w:r>
      <w:r w:rsidRPr="00325BAA">
        <w:t>d safety and workplace requirements when breaking carcases</w:t>
      </w:r>
    </w:p>
    <w:p w:rsidR="00000000" w:rsidRPr="00325BAA" w:rsidP="00325BAA">
      <w:pPr>
        <w:pStyle w:val="ListBullet"/>
      </w:pPr>
      <w:r w:rsidRPr="00325BAA">
        <w:t>quality requirements for breaking carcases</w:t>
      </w:r>
    </w:p>
    <w:p w:rsidR="00000000" w:rsidRPr="00325BAA" w:rsidP="00325BAA">
      <w:pPr>
        <w:pStyle w:val="ListBullet"/>
      </w:pPr>
      <w:r w:rsidRPr="00325BAA">
        <w:t>principles of contamination in regard to primary cuts</w:t>
      </w:r>
    </w:p>
    <w:p w:rsidR="00000000" w:rsidRPr="00325BAA" w:rsidP="00325BAA">
      <w:pPr>
        <w:pStyle w:val="ListBullet"/>
      </w:pPr>
      <w:r w:rsidRPr="00325BAA">
        <w:t>primary cut specifications for beef, sheep and one other species</w:t>
      </w:r>
    </w:p>
    <w:p w:rsidR="00000000" w:rsidRPr="00325BAA" w:rsidP="00325BAA">
      <w:pPr>
        <w:pStyle w:val="ListBullet"/>
      </w:pPr>
      <w:r w:rsidRPr="00325BAA">
        <w:t>major anatomical structures of the carcase of each species</w:t>
      </w:r>
    </w:p>
    <w:p w:rsidR="00000000" w:rsidRPr="00325BAA" w:rsidP="00325BAA">
      <w:pPr>
        <w:pStyle w:val="ListBullet"/>
      </w:pPr>
      <w:r w:rsidRPr="00325BAA">
        <w:t>relevant regulatory requirements</w:t>
      </w:r>
    </w:p>
    <w:p w:rsidR="00000000" w:rsidRPr="00325BAA" w:rsidP="00325BAA">
      <w:pPr>
        <w:pStyle w:val="AllowPageBreak"/>
      </w:pPr>
    </w:p>
    <w:p w:rsidR="00000000" w:rsidRPr="00325BAA" w:rsidP="00325BAA">
      <w:pPr>
        <w:pStyle w:val="Heading1"/>
      </w:pPr>
      <w:bookmarkStart w:id="4" w:name="O_735007"/>
      <w:bookmarkEnd w:id="4"/>
      <w:r w:rsidRPr="00325BAA">
        <w:t>Assessment Conditions</w:t>
      </w:r>
    </w:p>
    <w:p w:rsidR="00000000" w:rsidRPr="00325BAA" w:rsidP="00A86CA1">
      <w:pPr>
        <w:pStyle w:val="BodyText"/>
      </w:pPr>
      <w:r w:rsidRPr="00325BAA">
        <w:t>Assessment must occur in the workplace under normal production conditions or in a simulated environment.</w:t>
      </w:r>
    </w:p>
    <w:p w:rsidR="00000000" w:rsidRPr="00325BAA" w:rsidP="00A86CA1">
      <w:pPr>
        <w:pStyle w:val="BodyText"/>
      </w:pPr>
      <w:r w:rsidRPr="00325BAA">
        <w:t>As a minimum, the f</w:t>
      </w:r>
      <w:r w:rsidRPr="00325BAA">
        <w:t>ollowing three forms of assessment must be used:</w:t>
      </w:r>
    </w:p>
    <w:p w:rsidR="00000000" w:rsidRPr="00325BAA" w:rsidP="00325BAA">
      <w:pPr>
        <w:pStyle w:val="ListBullet"/>
      </w:pPr>
      <w:r w:rsidRPr="00325BAA">
        <w:t>quiz of underpinning knowledge</w:t>
      </w:r>
    </w:p>
    <w:p w:rsidR="00000000" w:rsidRPr="00325BAA" w:rsidP="00325BAA">
      <w:pPr>
        <w:pStyle w:val="ListBullet"/>
      </w:pPr>
      <w:r w:rsidRPr="00325BAA">
        <w:t>demonstration in the workplace or simulated environment</w:t>
      </w:r>
    </w:p>
    <w:p w:rsidR="00000000" w:rsidRPr="00325BAA" w:rsidP="00325BAA">
      <w:pPr>
        <w:pStyle w:val="ListBullet"/>
      </w:pPr>
      <w:r w:rsidRPr="00325BAA">
        <w:t>workplace referee or third-party report of performance over time.</w:t>
      </w:r>
    </w:p>
    <w:p w:rsidR="00000000" w:rsidRPr="00325BAA" w:rsidP="00325BAA">
      <w:pPr>
        <w:pStyle w:val="BodyText"/>
      </w:pPr>
    </w:p>
    <w:p w:rsidR="00000000" w:rsidRPr="00325BAA" w:rsidP="00A86CA1">
      <w:pPr>
        <w:pStyle w:val="BodyText"/>
      </w:pPr>
      <w:r w:rsidRPr="00325BAA">
        <w:t>Assessors must satisfy the current standards for RTO</w:t>
      </w:r>
      <w:r w:rsidRPr="00325BAA">
        <w:t>s.</w:t>
      </w:r>
    </w:p>
    <w:p w:rsidR="00000000" w:rsidRPr="00325BAA" w:rsidP="00325BAA">
      <w:pPr>
        <w:pStyle w:val="Heading1"/>
      </w:pPr>
      <w:bookmarkStart w:id="5" w:name="O_735010"/>
      <w:bookmarkEnd w:id="5"/>
      <w:r w:rsidRPr="00325BAA">
        <w:t>Links</w:t>
      </w:r>
    </w:p>
    <w:p w:rsidR="00000000" w:rsidRPr="00325BAA" w:rsidP="00A86CA1">
      <w:pPr>
        <w:pStyle w:val="BodyText"/>
      </w:pPr>
      <w:r w:rsidRPr="00325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A1FC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25BAA" w:rsidP="00325BAA"/>
    <w:sectPr w:rsidSect="00325B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AA" w:rsidRPr="00A86CA1" w:rsidP="00A86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A1" w:rsidP="00325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CA1" w:rsidP="00325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6CA1" w:rsidP="00325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5BAA" w:rsidRPr="00A86CA1" w:rsidP="00A86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CA1" w:rsidRPr="002D2AF8" w:rsidP="00325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AMPR318 Break carcase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86CA1" w:rsidP="00325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361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9CF7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5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BAA"/>
  </w:style>
  <w:style w:type="character" w:customStyle="1" w:styleId="Heading1Char">
    <w:name w:val="Heading 1 Char"/>
    <w:basedOn w:val="DefaultParagraphFont"/>
    <w:link w:val="Heading1"/>
    <w:rsid w:val="00325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B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5B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25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5B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5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5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5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5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5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5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5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B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5B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5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5BAA"/>
    <w:rPr>
      <w:b/>
      <w:spacing w:val="0"/>
    </w:rPr>
  </w:style>
  <w:style w:type="paragraph" w:customStyle="1" w:styleId="SuperTitle">
    <w:name w:val="SuperTitle"/>
    <w:basedOn w:val="Title"/>
    <w:rsid w:val="00325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5B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5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5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5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B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BAA"/>
    <w:rPr>
      <w:i/>
    </w:rPr>
  </w:style>
  <w:style w:type="paragraph" w:styleId="Caption">
    <w:name w:val="caption"/>
    <w:basedOn w:val="BodyText"/>
    <w:next w:val="Normal"/>
    <w:qFormat/>
    <w:rsid w:val="00325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BAA"/>
  </w:style>
  <w:style w:type="paragraph" w:styleId="TableofFigures">
    <w:name w:val="table of figures"/>
    <w:basedOn w:val="Normal"/>
    <w:next w:val="Normal"/>
    <w:semiHidden/>
    <w:rsid w:val="00325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B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5BAA"/>
    <w:rPr>
      <w:rFonts w:ascii="Wingdings" w:hAnsi="Wingdings"/>
    </w:rPr>
  </w:style>
  <w:style w:type="character" w:customStyle="1" w:styleId="HotSpot">
    <w:name w:val="HotSpot"/>
    <w:rsid w:val="00325BAA"/>
    <w:rPr>
      <w:color w:val="0033CC"/>
      <w:u w:val="none"/>
    </w:rPr>
  </w:style>
  <w:style w:type="paragraph" w:customStyle="1" w:styleId="BodyTextRight">
    <w:name w:val="Body Text Right"/>
    <w:basedOn w:val="BodyText"/>
    <w:rsid w:val="00325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B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5BAA"/>
    <w:rPr>
      <w:sz w:val="32"/>
    </w:rPr>
  </w:style>
  <w:style w:type="paragraph" w:customStyle="1" w:styleId="HeadingProcedure">
    <w:name w:val="Heading Procedure"/>
    <w:basedOn w:val="HeadingBase"/>
    <w:next w:val="Normal"/>
    <w:rsid w:val="00325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BAA"/>
    <w:pPr>
      <w:spacing w:before="60" w:after="60"/>
    </w:pPr>
  </w:style>
  <w:style w:type="paragraph" w:styleId="ListContinue">
    <w:name w:val="List Continue"/>
    <w:basedOn w:val="List"/>
    <w:rsid w:val="00325BAA"/>
    <w:pPr>
      <w:ind w:firstLine="0"/>
    </w:pPr>
  </w:style>
  <w:style w:type="paragraph" w:customStyle="1" w:styleId="ListNote">
    <w:name w:val="List Note"/>
    <w:basedOn w:val="List"/>
    <w:rsid w:val="00325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BAA"/>
    <w:rPr>
      <w:rFonts w:ascii="Courier New" w:hAnsi="Courier New"/>
    </w:rPr>
  </w:style>
  <w:style w:type="paragraph" w:customStyle="1" w:styleId="NoteBullet">
    <w:name w:val="Note Bullet"/>
    <w:basedOn w:val="Note"/>
    <w:rsid w:val="00325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B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5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5BAA"/>
    <w:rPr>
      <w:b/>
      <w:smallCaps/>
    </w:rPr>
  </w:style>
  <w:style w:type="paragraph" w:customStyle="1" w:styleId="TableListNumber">
    <w:name w:val="Table List Number"/>
    <w:basedOn w:val="ListNumber"/>
    <w:rsid w:val="00325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BAA"/>
    <w:pPr>
      <w:numPr>
        <w:numId w:val="8"/>
      </w:numPr>
    </w:pPr>
  </w:style>
  <w:style w:type="paragraph" w:customStyle="1" w:styleId="ListAlpha2">
    <w:name w:val="List Alpha 2"/>
    <w:basedOn w:val="List2"/>
    <w:rsid w:val="00325BAA"/>
    <w:pPr>
      <w:numPr>
        <w:numId w:val="7"/>
      </w:numPr>
    </w:pPr>
  </w:style>
  <w:style w:type="paragraph" w:styleId="List2">
    <w:name w:val="List 2"/>
    <w:basedOn w:val="BodyText"/>
    <w:rsid w:val="00325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5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B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B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5BAA"/>
    <w:pPr>
      <w:numPr>
        <w:numId w:val="3"/>
      </w:numPr>
    </w:pPr>
  </w:style>
  <w:style w:type="paragraph" w:styleId="ListContinue2">
    <w:name w:val="List Continue 2"/>
    <w:basedOn w:val="List2"/>
    <w:rsid w:val="00325BAA"/>
    <w:pPr>
      <w:ind w:firstLine="0"/>
    </w:pPr>
  </w:style>
  <w:style w:type="paragraph" w:styleId="ListContinue3">
    <w:name w:val="List Continue 3"/>
    <w:basedOn w:val="List3"/>
    <w:rsid w:val="00325BAA"/>
    <w:pPr>
      <w:ind w:left="1021" w:firstLine="0"/>
    </w:pPr>
  </w:style>
  <w:style w:type="paragraph" w:styleId="ListContinue4">
    <w:name w:val="List Continue 4"/>
    <w:basedOn w:val="List4"/>
    <w:rsid w:val="00325BAA"/>
    <w:pPr>
      <w:ind w:firstLine="0"/>
    </w:pPr>
  </w:style>
  <w:style w:type="paragraph" w:styleId="ListContinue5">
    <w:name w:val="List Continue 5"/>
    <w:basedOn w:val="List5"/>
    <w:rsid w:val="00325BAA"/>
    <w:pPr>
      <w:ind w:firstLine="0"/>
    </w:pPr>
  </w:style>
  <w:style w:type="paragraph" w:styleId="ListNumber3">
    <w:name w:val="List Number 3"/>
    <w:basedOn w:val="List3"/>
    <w:rsid w:val="00325BAA"/>
    <w:pPr>
      <w:numPr>
        <w:numId w:val="4"/>
      </w:numPr>
    </w:pPr>
  </w:style>
  <w:style w:type="paragraph" w:styleId="ListNumber4">
    <w:name w:val="List Number 4"/>
    <w:basedOn w:val="List4"/>
    <w:rsid w:val="00325BAA"/>
    <w:pPr>
      <w:numPr>
        <w:numId w:val="5"/>
      </w:numPr>
    </w:pPr>
  </w:style>
  <w:style w:type="paragraph" w:styleId="ListNumber5">
    <w:name w:val="List Number 5"/>
    <w:basedOn w:val="List5"/>
    <w:rsid w:val="00325BAA"/>
    <w:pPr>
      <w:numPr>
        <w:numId w:val="6"/>
      </w:numPr>
    </w:pPr>
  </w:style>
  <w:style w:type="paragraph" w:styleId="BlockText">
    <w:name w:val="Block Text"/>
    <w:basedOn w:val="Normal"/>
    <w:rsid w:val="00325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BAA"/>
    <w:rPr>
      <w:sz w:val="16"/>
      <w:vertAlign w:val="superscript"/>
    </w:rPr>
  </w:style>
  <w:style w:type="character" w:customStyle="1" w:styleId="Symbols">
    <w:name w:val="Symbols"/>
    <w:basedOn w:val="DefaultParagraphFont"/>
    <w:rsid w:val="00325BAA"/>
    <w:rPr>
      <w:rFonts w:ascii="Symbol" w:hAnsi="Symbol"/>
    </w:rPr>
  </w:style>
  <w:style w:type="character" w:customStyle="1" w:styleId="MenuOptions">
    <w:name w:val="Menu Options"/>
    <w:basedOn w:val="DefaultParagraphFont"/>
    <w:rsid w:val="00325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BAA"/>
    <w:rPr>
      <w:b/>
    </w:rPr>
  </w:style>
  <w:style w:type="character" w:customStyle="1" w:styleId="Underlined">
    <w:name w:val="Underlined"/>
    <w:basedOn w:val="DefaultParagraphFont"/>
    <w:rsid w:val="00325BAA"/>
    <w:rPr>
      <w:u w:val="single"/>
    </w:rPr>
  </w:style>
  <w:style w:type="paragraph" w:customStyle="1" w:styleId="TableBodyTextRight">
    <w:name w:val="Table Body Text Right"/>
    <w:basedOn w:val="TableBodyText"/>
    <w:rsid w:val="00325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BAA"/>
    <w:rPr>
      <w:sz w:val="18"/>
    </w:rPr>
  </w:style>
  <w:style w:type="paragraph" w:customStyle="1" w:styleId="BodySmallRight">
    <w:name w:val="Body Small Right"/>
    <w:basedOn w:val="BodyTextRight"/>
    <w:rsid w:val="00325BAA"/>
    <w:rPr>
      <w:sz w:val="18"/>
      <w:szCs w:val="18"/>
    </w:rPr>
  </w:style>
  <w:style w:type="paragraph" w:customStyle="1" w:styleId="MarginEdition">
    <w:name w:val="Margin Edition"/>
    <w:basedOn w:val="MarginNote"/>
    <w:rsid w:val="00325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BAA"/>
    <w:rPr>
      <w:sz w:val="2"/>
      <w:szCs w:val="2"/>
    </w:rPr>
  </w:style>
  <w:style w:type="character" w:customStyle="1" w:styleId="Small">
    <w:name w:val="Small"/>
    <w:basedOn w:val="DefaultParagraphFont"/>
    <w:rsid w:val="00325BAA"/>
    <w:rPr>
      <w:sz w:val="16"/>
    </w:rPr>
  </w:style>
  <w:style w:type="paragraph" w:customStyle="1" w:styleId="WideTable">
    <w:name w:val="Wide Table"/>
    <w:basedOn w:val="Normal"/>
    <w:rsid w:val="00325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BAA"/>
  </w:style>
  <w:style w:type="paragraph" w:styleId="Quote">
    <w:name w:val="Quote"/>
    <w:basedOn w:val="Heading1"/>
    <w:link w:val="QuoteChar"/>
    <w:qFormat/>
    <w:rsid w:val="00325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BAA"/>
    <w:pPr>
      <w:pageBreakBefore/>
    </w:pPr>
  </w:style>
  <w:style w:type="paragraph" w:customStyle="1" w:styleId="Border">
    <w:name w:val="Border"/>
    <w:basedOn w:val="Normal"/>
    <w:qFormat/>
    <w:rsid w:val="00325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5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BAA"/>
    <w:rPr>
      <w:u w:val="single"/>
    </w:rPr>
  </w:style>
  <w:style w:type="character" w:customStyle="1" w:styleId="BoldandItalics">
    <w:name w:val="Bold and Italics"/>
    <w:qFormat/>
    <w:rsid w:val="00325BAA"/>
    <w:rPr>
      <w:b/>
      <w:i/>
      <w:u w:val="none"/>
    </w:rPr>
  </w:style>
  <w:style w:type="paragraph" w:styleId="BalloonText">
    <w:name w:val="Balloon Text"/>
    <w:basedOn w:val="Normal"/>
    <w:link w:val="BalloonTextChar"/>
    <w:rsid w:val="00325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5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5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5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5BAA"/>
    <w:pPr>
      <w:spacing w:before="0" w:after="0"/>
    </w:pPr>
  </w:style>
  <w:style w:type="paragraph" w:customStyle="1" w:styleId="BodyTextBold">
    <w:name w:val="Body Text Bold"/>
    <w:basedOn w:val="BodyText"/>
    <w:qFormat/>
    <w:rsid w:val="00325BAA"/>
    <w:rPr>
      <w:b/>
    </w:rPr>
  </w:style>
  <w:style w:type="character" w:styleId="Hyperlink">
    <w:name w:val="Hyperlink"/>
    <w:basedOn w:val="DefaultParagraphFont"/>
    <w:uiPriority w:val="99"/>
    <w:unhideWhenUsed/>
    <w:rsid w:val="00A86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2210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AMPR318 Break carcase for retail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