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2C7" w:rsidP="00C17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AMPR317 Assess and sell poultry products</w:t>
      </w:r>
      <w:r>
        <w:fldChar w:fldCharType="end"/>
      </w:r>
    </w:p>
    <w:p w:rsidR="00C172C7" w:rsidP="00C172C7">
      <w:pPr>
        <w:pStyle w:val="Version"/>
        <w:sectPr w:rsidSect="00A07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E5C" w:rsidP="00A07E5C">
      <w:pPr>
        <w:pStyle w:val="SuperHeading"/>
      </w:pPr>
      <w:r w:rsidRPr="00A07E5C">
        <w:t>Assessment Requirements for AMPR317 Assess and sell poultry products</w:t>
      </w:r>
    </w:p>
    <w:p w:rsidR="00000000" w:rsidRPr="00A07E5C" w:rsidP="00A07E5C">
      <w:pPr>
        <w:pStyle w:val="Heading1"/>
      </w:pPr>
      <w:bookmarkStart w:id="1" w:name="O_734965"/>
      <w:bookmarkEnd w:id="1"/>
      <w:r w:rsidRPr="00A07E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5C">
            <w:pPr>
              <w:pStyle w:val="TableHeading"/>
              <w:rPr>
                <w:lang w:val="en-NZ"/>
              </w:rPr>
            </w:pPr>
            <w:r w:rsidRPr="00A07E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5C">
            <w:pPr>
              <w:pStyle w:val="TableHeading"/>
              <w:rPr>
                <w:lang w:val="en-NZ"/>
              </w:rPr>
            </w:pPr>
            <w:r w:rsidRPr="00A07E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5C">
            <w:pPr>
              <w:pStyle w:val="TableHeading"/>
              <w:rPr>
                <w:lang w:val="en-NZ"/>
              </w:rPr>
            </w:pPr>
            <w:r w:rsidRPr="00A07E5C">
              <w:t>Comment</w:t>
            </w:r>
          </w:p>
        </w:tc>
      </w:tr>
      <w:tr w:rsidTr="00A0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5C">
            <w:pPr>
              <w:pStyle w:val="BodyText"/>
              <w:rPr>
                <w:lang w:val="en-NZ"/>
              </w:rPr>
            </w:pPr>
            <w:r w:rsidRPr="00A07E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5C">
            <w:pPr>
              <w:pStyle w:val="BodyText"/>
              <w:rPr>
                <w:lang w:val="en-NZ"/>
              </w:rPr>
            </w:pPr>
            <w:r w:rsidRPr="00A07E5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5C" w:rsidP="00A07E5C">
            <w:pPr>
              <w:pStyle w:val="BodyText"/>
            </w:pPr>
            <w:r w:rsidRPr="00A07E5C">
              <w:t>Initial release</w:t>
            </w:r>
          </w:p>
        </w:tc>
      </w:tr>
    </w:tbl>
    <w:p w:rsidR="00000000" w:rsidRPr="00A07E5C" w:rsidP="00A07E5C">
      <w:pPr>
        <w:pStyle w:val="BodyText"/>
      </w:pPr>
    </w:p>
    <w:p w:rsidR="00000000" w:rsidRPr="00A07E5C" w:rsidP="00A07E5C">
      <w:pPr>
        <w:pStyle w:val="AllowPageBreak"/>
      </w:pPr>
    </w:p>
    <w:p w:rsidR="00000000" w:rsidRPr="00A07E5C" w:rsidP="00A07E5C">
      <w:pPr>
        <w:pStyle w:val="Heading1"/>
      </w:pPr>
      <w:bookmarkStart w:id="2" w:name="O_734966"/>
      <w:bookmarkEnd w:id="2"/>
      <w:r w:rsidRPr="00A07E5C">
        <w:t>Performance Evidence</w:t>
      </w:r>
    </w:p>
    <w:p w:rsidR="00000000" w:rsidRPr="00A07E5C" w:rsidP="00C172C7">
      <w:pPr>
        <w:pStyle w:val="BodyText"/>
      </w:pPr>
      <w:r w:rsidRPr="00A07E5C">
        <w:t>Evidence must demonstrate the candidate</w:t>
      </w:r>
      <w:r>
        <w:t>’</w:t>
      </w:r>
      <w:r w:rsidRPr="00A07E5C">
        <w:t>s consistency of performance over time at production speed.</w:t>
      </w:r>
    </w:p>
    <w:p w:rsidR="00000000" w:rsidRPr="00A07E5C" w:rsidP="00C172C7">
      <w:pPr>
        <w:pStyle w:val="BodyText"/>
      </w:pPr>
      <w:r w:rsidRPr="00A07E5C">
        <w:t xml:space="preserve">The candidate must: </w:t>
      </w:r>
    </w:p>
    <w:p w:rsidR="00000000" w:rsidRPr="00A07E5C" w:rsidP="00A07E5C">
      <w:pPr>
        <w:pStyle w:val="ListBullet"/>
      </w:pPr>
      <w:r w:rsidRPr="00A07E5C">
        <w:t>identify poultry cuts according to label on cartons as appropriate</w:t>
      </w:r>
    </w:p>
    <w:p w:rsidR="00000000" w:rsidRPr="00A07E5C" w:rsidP="00A07E5C">
      <w:pPr>
        <w:pStyle w:val="ListBullet"/>
      </w:pPr>
      <w:r w:rsidRPr="00A07E5C">
        <w:t>select cuts correctly by species and cut according to workplace re</w:t>
      </w:r>
      <w:r w:rsidRPr="00A07E5C">
        <w:t>quirements</w:t>
      </w:r>
    </w:p>
    <w:p w:rsidR="00000000" w:rsidRPr="00A07E5C" w:rsidP="00A07E5C">
      <w:pPr>
        <w:pStyle w:val="ListBullet"/>
      </w:pPr>
      <w:r w:rsidRPr="00A07E5C">
        <w:t>select poultry to customer and workplace requirements</w:t>
      </w:r>
    </w:p>
    <w:p w:rsidR="00000000" w:rsidRPr="00A07E5C" w:rsidP="00A07E5C">
      <w:pPr>
        <w:pStyle w:val="ListBullet"/>
      </w:pPr>
      <w:r w:rsidRPr="00A07E5C">
        <w:t>identify cuts correctly by species and cut, according to workplace specifications</w:t>
      </w:r>
    </w:p>
    <w:p w:rsidR="00000000" w:rsidRPr="00A07E5C" w:rsidP="00A07E5C">
      <w:pPr>
        <w:pStyle w:val="ListBullet"/>
      </w:pPr>
      <w:r w:rsidRPr="00A07E5C">
        <w:t>remove defects from products according to workplace, hygiene and regulatory requirements</w:t>
      </w:r>
    </w:p>
    <w:p w:rsidR="00000000" w:rsidRPr="00A07E5C" w:rsidP="00A07E5C">
      <w:pPr>
        <w:pStyle w:val="ListBullet"/>
      </w:pPr>
      <w:r w:rsidRPr="00A07E5C">
        <w:t>record and communica</w:t>
      </w:r>
      <w:r w:rsidRPr="00A07E5C">
        <w:t>te outcomes of poultry product assessment according to workplace requirements</w:t>
      </w:r>
    </w:p>
    <w:p w:rsidR="00000000" w:rsidRPr="00A07E5C" w:rsidP="00A07E5C">
      <w:pPr>
        <w:pStyle w:val="ListBullet"/>
      </w:pPr>
      <w:r w:rsidRPr="00A07E5C">
        <w:t>apply relevant communication and mathematical skills</w:t>
      </w:r>
    </w:p>
    <w:p w:rsidR="00000000" w:rsidRPr="00A07E5C" w:rsidP="00A07E5C">
      <w:pPr>
        <w:pStyle w:val="ListBullet"/>
      </w:pPr>
      <w:r w:rsidRPr="00A07E5C">
        <w:t>apply relevant regulatory requirements in relation to selling poultry</w:t>
      </w:r>
    </w:p>
    <w:p w:rsidR="00000000" w:rsidRPr="00A07E5C" w:rsidP="00A07E5C">
      <w:pPr>
        <w:pStyle w:val="AllowPageBreak"/>
      </w:pPr>
    </w:p>
    <w:p w:rsidR="00000000" w:rsidRPr="00A07E5C" w:rsidP="00A07E5C">
      <w:pPr>
        <w:pStyle w:val="Heading1"/>
      </w:pPr>
      <w:bookmarkStart w:id="3" w:name="O_734967"/>
      <w:bookmarkEnd w:id="3"/>
      <w:r w:rsidRPr="00A07E5C">
        <w:t>Knowledge Evidence</w:t>
      </w:r>
    </w:p>
    <w:p w:rsidR="00000000" w:rsidRPr="00A07E5C" w:rsidP="00C172C7">
      <w:pPr>
        <w:pStyle w:val="BodyText"/>
      </w:pPr>
      <w:r w:rsidRPr="00A07E5C">
        <w:t xml:space="preserve">The candidate must </w:t>
      </w:r>
      <w:r w:rsidRPr="00A07E5C">
        <w:t>demonstrate a factual, technical, procedural and theoretical knowledge of:</w:t>
      </w:r>
    </w:p>
    <w:p w:rsidR="00000000" w:rsidRPr="00A07E5C" w:rsidP="00A07E5C">
      <w:pPr>
        <w:pStyle w:val="ListBullet"/>
      </w:pPr>
      <w:r w:rsidRPr="00A07E5C">
        <w:t>normal causes of contamination of poultry</w:t>
      </w:r>
    </w:p>
    <w:p w:rsidR="00000000" w:rsidRPr="00A07E5C" w:rsidP="00A07E5C">
      <w:pPr>
        <w:pStyle w:val="ListBullet"/>
      </w:pPr>
      <w:r w:rsidRPr="00A07E5C">
        <w:t>hygiene requirements specific to poultry (including salmonella risk)</w:t>
      </w:r>
    </w:p>
    <w:p w:rsidR="00000000" w:rsidRPr="00A07E5C" w:rsidP="00A07E5C">
      <w:pPr>
        <w:pStyle w:val="ListBullet"/>
      </w:pPr>
      <w:r w:rsidRPr="00A07E5C">
        <w:t>methods of assessing poultry according to specifications</w:t>
      </w:r>
    </w:p>
    <w:p w:rsidR="00000000" w:rsidRPr="00A07E5C" w:rsidP="00A07E5C">
      <w:pPr>
        <w:pStyle w:val="ListBullet"/>
      </w:pPr>
      <w:r w:rsidRPr="00A07E5C">
        <w:t xml:space="preserve">legislation </w:t>
      </w:r>
      <w:r w:rsidRPr="00A07E5C">
        <w:t>regarding growth promotants in poultry</w:t>
      </w:r>
    </w:p>
    <w:p w:rsidR="00000000" w:rsidRPr="00A07E5C" w:rsidP="00A07E5C">
      <w:pPr>
        <w:pStyle w:val="ListBullet"/>
      </w:pPr>
      <w:r w:rsidRPr="00A07E5C">
        <w:t>workplace health and safety implications of the slippery and moist nature of poultry</w:t>
      </w:r>
    </w:p>
    <w:p w:rsidR="00000000" w:rsidRPr="00A07E5C" w:rsidP="00A07E5C">
      <w:pPr>
        <w:pStyle w:val="ListBullet"/>
      </w:pPr>
      <w:r w:rsidRPr="00A07E5C">
        <w:t>difference between growth promotants and antibiotics</w:t>
      </w:r>
    </w:p>
    <w:p w:rsidR="00000000" w:rsidRPr="00A07E5C" w:rsidP="00A07E5C">
      <w:pPr>
        <w:pStyle w:val="ListBullet"/>
      </w:pPr>
      <w:r w:rsidRPr="00A07E5C">
        <w:t>difference between organic, free range and conventional poultry products</w:t>
      </w:r>
    </w:p>
    <w:p w:rsidR="00000000" w:rsidRPr="00A07E5C" w:rsidP="00A07E5C">
      <w:pPr>
        <w:pStyle w:val="ListBullet"/>
      </w:pPr>
      <w:r w:rsidRPr="00A07E5C">
        <w:t>workplace, workplace health and safety, hygiene and sanitation requirements in relation to assessing poultry</w:t>
      </w:r>
    </w:p>
    <w:p w:rsidR="00000000" w:rsidRPr="00A07E5C" w:rsidP="00A07E5C">
      <w:pPr>
        <w:pStyle w:val="ListBullet"/>
      </w:pPr>
      <w:r w:rsidRPr="00A07E5C">
        <w:t>relevant regulatory requirements in relation to selling poultry</w:t>
      </w:r>
    </w:p>
    <w:p w:rsidR="00000000" w:rsidRPr="00A07E5C" w:rsidP="00A07E5C">
      <w:pPr>
        <w:pStyle w:val="AllowPageBreak"/>
      </w:pPr>
    </w:p>
    <w:p w:rsidR="00000000" w:rsidRPr="00A07E5C" w:rsidP="00A07E5C">
      <w:pPr>
        <w:pStyle w:val="Heading1"/>
      </w:pPr>
      <w:bookmarkStart w:id="4" w:name="O_734968"/>
      <w:bookmarkEnd w:id="4"/>
      <w:r w:rsidRPr="00A07E5C">
        <w:t>Assessment Conditions</w:t>
      </w:r>
    </w:p>
    <w:p w:rsidR="00000000" w:rsidRPr="00A07E5C" w:rsidP="00C172C7">
      <w:pPr>
        <w:pStyle w:val="BodyText"/>
      </w:pPr>
      <w:r w:rsidRPr="00A07E5C">
        <w:t>Competency must be demonstrated over time an</w:t>
      </w:r>
      <w:r w:rsidRPr="00A07E5C">
        <w:t>d under typical operating conditions for the enterprise.</w:t>
      </w:r>
    </w:p>
    <w:p w:rsidR="00000000" w:rsidRPr="00A07E5C" w:rsidP="00C172C7">
      <w:pPr>
        <w:pStyle w:val="BodyText"/>
      </w:pPr>
      <w:r w:rsidRPr="00A07E5C">
        <w:t>Assessment must occur in the workplace under normal workplace conditions or in a simulated environment.</w:t>
      </w:r>
    </w:p>
    <w:p w:rsidR="00000000" w:rsidRPr="00A07E5C" w:rsidP="00C172C7">
      <w:pPr>
        <w:pStyle w:val="BodyText"/>
      </w:pPr>
      <w:r w:rsidRPr="00A07E5C">
        <w:t>The following three forms of assessment must be used:</w:t>
      </w:r>
    </w:p>
    <w:p w:rsidR="00000000" w:rsidRPr="00A07E5C" w:rsidP="00A07E5C">
      <w:pPr>
        <w:pStyle w:val="ListBullet"/>
      </w:pPr>
      <w:r w:rsidRPr="00A07E5C">
        <w:t>quiz of underpinning knowledge</w:t>
      </w:r>
    </w:p>
    <w:p w:rsidR="00000000" w:rsidRPr="00A07E5C" w:rsidP="00A07E5C">
      <w:pPr>
        <w:pStyle w:val="ListBullet"/>
      </w:pPr>
      <w:r w:rsidRPr="00A07E5C">
        <w:t>demonst</w:t>
      </w:r>
      <w:r w:rsidRPr="00A07E5C">
        <w:t>ration in the workplace or simulated environment</w:t>
      </w:r>
    </w:p>
    <w:p w:rsidR="00000000" w:rsidRPr="00A07E5C" w:rsidP="00A07E5C">
      <w:pPr>
        <w:pStyle w:val="ListBullet"/>
      </w:pPr>
      <w:r w:rsidRPr="00A07E5C">
        <w:t>workplace referee or third-party report of performance over time</w:t>
      </w:r>
    </w:p>
    <w:p w:rsidR="00000000" w:rsidRPr="00A07E5C" w:rsidP="00A07E5C">
      <w:pPr>
        <w:pStyle w:val="BodyText"/>
      </w:pPr>
    </w:p>
    <w:p w:rsidR="00000000" w:rsidRPr="00A07E5C" w:rsidP="00C172C7">
      <w:pPr>
        <w:pStyle w:val="BodyText"/>
      </w:pPr>
      <w:r w:rsidRPr="00A07E5C">
        <w:t>Assessors must satisfy current standards for RTOs.</w:t>
      </w:r>
    </w:p>
    <w:p w:rsidR="00000000" w:rsidRPr="00A07E5C" w:rsidP="00A07E5C">
      <w:pPr>
        <w:pStyle w:val="Heading1"/>
      </w:pPr>
      <w:bookmarkStart w:id="5" w:name="O_734971"/>
      <w:bookmarkEnd w:id="5"/>
      <w:r w:rsidRPr="00A07E5C">
        <w:t>Links</w:t>
      </w:r>
    </w:p>
    <w:p w:rsidR="00000000" w:rsidRPr="00A07E5C" w:rsidP="00C172C7">
      <w:pPr>
        <w:pStyle w:val="BodyText"/>
      </w:pPr>
      <w:r w:rsidRPr="00A07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7C1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7E5C" w:rsidP="00A07E5C"/>
    <w:sectPr w:rsidSect="00A07E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5C" w:rsidRPr="00C172C7" w:rsidP="00C17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C7" w:rsidP="00A0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2C7" w:rsidP="00A0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72C7" w:rsidP="00A07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E5C" w:rsidRPr="00C172C7" w:rsidP="00C17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C7" w:rsidRPr="002D2AF8" w:rsidP="00A0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AMPR317 Assess and sell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172C7" w:rsidP="00A07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47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4CC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E5C"/>
  </w:style>
  <w:style w:type="character" w:customStyle="1" w:styleId="Heading1Char">
    <w:name w:val="Heading 1 Char"/>
    <w:basedOn w:val="DefaultParagraphFont"/>
    <w:link w:val="Heading1"/>
    <w:rsid w:val="00A07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E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7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7E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7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E5C"/>
    <w:rPr>
      <w:b/>
      <w:spacing w:val="0"/>
    </w:rPr>
  </w:style>
  <w:style w:type="paragraph" w:customStyle="1" w:styleId="SuperTitle">
    <w:name w:val="SuperTitle"/>
    <w:basedOn w:val="Title"/>
    <w:rsid w:val="00A07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E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E5C"/>
    <w:rPr>
      <w:i/>
    </w:rPr>
  </w:style>
  <w:style w:type="paragraph" w:styleId="Caption">
    <w:name w:val="caption"/>
    <w:basedOn w:val="BodyText"/>
    <w:next w:val="Normal"/>
    <w:qFormat/>
    <w:rsid w:val="00A07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E5C"/>
  </w:style>
  <w:style w:type="paragraph" w:styleId="TableofFigures">
    <w:name w:val="table of figures"/>
    <w:basedOn w:val="Normal"/>
    <w:next w:val="Normal"/>
    <w:semiHidden/>
    <w:rsid w:val="00A07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E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E5C"/>
    <w:rPr>
      <w:rFonts w:ascii="Wingdings" w:hAnsi="Wingdings"/>
    </w:rPr>
  </w:style>
  <w:style w:type="character" w:customStyle="1" w:styleId="HotSpot">
    <w:name w:val="HotSpot"/>
    <w:rsid w:val="00A07E5C"/>
    <w:rPr>
      <w:color w:val="0033CC"/>
      <w:u w:val="none"/>
    </w:rPr>
  </w:style>
  <w:style w:type="paragraph" w:customStyle="1" w:styleId="BodyTextRight">
    <w:name w:val="Body Text Right"/>
    <w:basedOn w:val="BodyText"/>
    <w:rsid w:val="00A07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E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E5C"/>
    <w:rPr>
      <w:sz w:val="32"/>
    </w:rPr>
  </w:style>
  <w:style w:type="paragraph" w:customStyle="1" w:styleId="HeadingProcedure">
    <w:name w:val="Heading Procedure"/>
    <w:basedOn w:val="HeadingBase"/>
    <w:next w:val="Normal"/>
    <w:rsid w:val="00A07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E5C"/>
    <w:pPr>
      <w:spacing w:before="60" w:after="60"/>
    </w:pPr>
  </w:style>
  <w:style w:type="paragraph" w:styleId="ListContinue">
    <w:name w:val="List Continue"/>
    <w:basedOn w:val="List"/>
    <w:rsid w:val="00A07E5C"/>
    <w:pPr>
      <w:ind w:firstLine="0"/>
    </w:pPr>
  </w:style>
  <w:style w:type="paragraph" w:customStyle="1" w:styleId="ListNote">
    <w:name w:val="List Note"/>
    <w:basedOn w:val="List"/>
    <w:rsid w:val="00A07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E5C"/>
    <w:rPr>
      <w:rFonts w:ascii="Courier New" w:hAnsi="Courier New"/>
    </w:rPr>
  </w:style>
  <w:style w:type="paragraph" w:customStyle="1" w:styleId="NoteBullet">
    <w:name w:val="Note Bullet"/>
    <w:basedOn w:val="Note"/>
    <w:rsid w:val="00A07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E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E5C"/>
    <w:rPr>
      <w:b/>
      <w:smallCaps/>
    </w:rPr>
  </w:style>
  <w:style w:type="paragraph" w:customStyle="1" w:styleId="TableListNumber">
    <w:name w:val="Table List Number"/>
    <w:basedOn w:val="ListNumber"/>
    <w:rsid w:val="00A07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E5C"/>
    <w:pPr>
      <w:numPr>
        <w:numId w:val="8"/>
      </w:numPr>
    </w:pPr>
  </w:style>
  <w:style w:type="paragraph" w:customStyle="1" w:styleId="ListAlpha2">
    <w:name w:val="List Alpha 2"/>
    <w:basedOn w:val="List2"/>
    <w:rsid w:val="00A07E5C"/>
    <w:pPr>
      <w:numPr>
        <w:numId w:val="7"/>
      </w:numPr>
    </w:pPr>
  </w:style>
  <w:style w:type="paragraph" w:styleId="List2">
    <w:name w:val="List 2"/>
    <w:basedOn w:val="BodyText"/>
    <w:rsid w:val="00A07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E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E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E5C"/>
    <w:pPr>
      <w:numPr>
        <w:numId w:val="3"/>
      </w:numPr>
    </w:pPr>
  </w:style>
  <w:style w:type="paragraph" w:styleId="ListContinue2">
    <w:name w:val="List Continue 2"/>
    <w:basedOn w:val="List2"/>
    <w:rsid w:val="00A07E5C"/>
    <w:pPr>
      <w:ind w:firstLine="0"/>
    </w:pPr>
  </w:style>
  <w:style w:type="paragraph" w:styleId="ListContinue3">
    <w:name w:val="List Continue 3"/>
    <w:basedOn w:val="List3"/>
    <w:rsid w:val="00A07E5C"/>
    <w:pPr>
      <w:ind w:left="1021" w:firstLine="0"/>
    </w:pPr>
  </w:style>
  <w:style w:type="paragraph" w:styleId="ListContinue4">
    <w:name w:val="List Continue 4"/>
    <w:basedOn w:val="List4"/>
    <w:rsid w:val="00A07E5C"/>
    <w:pPr>
      <w:ind w:firstLine="0"/>
    </w:pPr>
  </w:style>
  <w:style w:type="paragraph" w:styleId="ListContinue5">
    <w:name w:val="List Continue 5"/>
    <w:basedOn w:val="List5"/>
    <w:rsid w:val="00A07E5C"/>
    <w:pPr>
      <w:ind w:firstLine="0"/>
    </w:pPr>
  </w:style>
  <w:style w:type="paragraph" w:styleId="ListNumber3">
    <w:name w:val="List Number 3"/>
    <w:basedOn w:val="List3"/>
    <w:rsid w:val="00A07E5C"/>
    <w:pPr>
      <w:numPr>
        <w:numId w:val="4"/>
      </w:numPr>
    </w:pPr>
  </w:style>
  <w:style w:type="paragraph" w:styleId="ListNumber4">
    <w:name w:val="List Number 4"/>
    <w:basedOn w:val="List4"/>
    <w:rsid w:val="00A07E5C"/>
    <w:pPr>
      <w:numPr>
        <w:numId w:val="5"/>
      </w:numPr>
    </w:pPr>
  </w:style>
  <w:style w:type="paragraph" w:styleId="ListNumber5">
    <w:name w:val="List Number 5"/>
    <w:basedOn w:val="List5"/>
    <w:rsid w:val="00A07E5C"/>
    <w:pPr>
      <w:numPr>
        <w:numId w:val="6"/>
      </w:numPr>
    </w:pPr>
  </w:style>
  <w:style w:type="paragraph" w:styleId="BlockText">
    <w:name w:val="Block Text"/>
    <w:basedOn w:val="Normal"/>
    <w:rsid w:val="00A07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E5C"/>
    <w:rPr>
      <w:sz w:val="16"/>
      <w:vertAlign w:val="superscript"/>
    </w:rPr>
  </w:style>
  <w:style w:type="character" w:customStyle="1" w:styleId="Symbols">
    <w:name w:val="Symbols"/>
    <w:basedOn w:val="DefaultParagraphFont"/>
    <w:rsid w:val="00A07E5C"/>
    <w:rPr>
      <w:rFonts w:ascii="Symbol" w:hAnsi="Symbol"/>
    </w:rPr>
  </w:style>
  <w:style w:type="character" w:customStyle="1" w:styleId="MenuOptions">
    <w:name w:val="Menu Options"/>
    <w:basedOn w:val="DefaultParagraphFont"/>
    <w:rsid w:val="00A07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E5C"/>
    <w:rPr>
      <w:b/>
    </w:rPr>
  </w:style>
  <w:style w:type="character" w:customStyle="1" w:styleId="Underlined">
    <w:name w:val="Underlined"/>
    <w:basedOn w:val="DefaultParagraphFont"/>
    <w:rsid w:val="00A07E5C"/>
    <w:rPr>
      <w:u w:val="single"/>
    </w:rPr>
  </w:style>
  <w:style w:type="paragraph" w:customStyle="1" w:styleId="TableBodyTextRight">
    <w:name w:val="Table Body Text Right"/>
    <w:basedOn w:val="TableBodyText"/>
    <w:rsid w:val="00A07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E5C"/>
    <w:rPr>
      <w:sz w:val="18"/>
    </w:rPr>
  </w:style>
  <w:style w:type="paragraph" w:customStyle="1" w:styleId="BodySmallRight">
    <w:name w:val="Body Small Right"/>
    <w:basedOn w:val="BodyTextRight"/>
    <w:rsid w:val="00A07E5C"/>
    <w:rPr>
      <w:sz w:val="18"/>
      <w:szCs w:val="18"/>
    </w:rPr>
  </w:style>
  <w:style w:type="paragraph" w:customStyle="1" w:styleId="MarginEdition">
    <w:name w:val="Margin Edition"/>
    <w:basedOn w:val="MarginNote"/>
    <w:rsid w:val="00A07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E5C"/>
    <w:rPr>
      <w:sz w:val="2"/>
      <w:szCs w:val="2"/>
    </w:rPr>
  </w:style>
  <w:style w:type="character" w:customStyle="1" w:styleId="Small">
    <w:name w:val="Small"/>
    <w:basedOn w:val="DefaultParagraphFont"/>
    <w:rsid w:val="00A07E5C"/>
    <w:rPr>
      <w:sz w:val="16"/>
    </w:rPr>
  </w:style>
  <w:style w:type="paragraph" w:customStyle="1" w:styleId="WideTable">
    <w:name w:val="Wide Table"/>
    <w:basedOn w:val="Normal"/>
    <w:rsid w:val="00A07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E5C"/>
  </w:style>
  <w:style w:type="paragraph" w:styleId="Quote">
    <w:name w:val="Quote"/>
    <w:basedOn w:val="Heading1"/>
    <w:link w:val="QuoteChar"/>
    <w:qFormat/>
    <w:rsid w:val="00A07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E5C"/>
    <w:pPr>
      <w:pageBreakBefore/>
    </w:pPr>
  </w:style>
  <w:style w:type="paragraph" w:customStyle="1" w:styleId="Border">
    <w:name w:val="Border"/>
    <w:basedOn w:val="Normal"/>
    <w:qFormat/>
    <w:rsid w:val="00A07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E5C"/>
    <w:rPr>
      <w:u w:val="single"/>
    </w:rPr>
  </w:style>
  <w:style w:type="character" w:customStyle="1" w:styleId="BoldandItalics">
    <w:name w:val="Bold and Italics"/>
    <w:qFormat/>
    <w:rsid w:val="00A07E5C"/>
    <w:rPr>
      <w:b/>
      <w:i/>
      <w:u w:val="none"/>
    </w:rPr>
  </w:style>
  <w:style w:type="paragraph" w:styleId="BalloonText">
    <w:name w:val="Balloon Text"/>
    <w:basedOn w:val="Normal"/>
    <w:link w:val="BalloonTextChar"/>
    <w:rsid w:val="00A07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E5C"/>
    <w:pPr>
      <w:spacing w:before="0" w:after="0"/>
    </w:pPr>
  </w:style>
  <w:style w:type="paragraph" w:customStyle="1" w:styleId="BodyTextBold">
    <w:name w:val="Body Text Bold"/>
    <w:basedOn w:val="BodyText"/>
    <w:qFormat/>
    <w:rsid w:val="00A07E5C"/>
    <w:rPr>
      <w:b/>
    </w:rPr>
  </w:style>
  <w:style w:type="character" w:styleId="Hyperlink">
    <w:name w:val="Hyperlink"/>
    <w:basedOn w:val="DefaultParagraphFont"/>
    <w:uiPriority w:val="99"/>
    <w:unhideWhenUsed/>
    <w:rsid w:val="00C17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2171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AMPR317 Assess and sell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