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E25" w:rsidP="00AE1E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AMPR316 Cure, corn and sell product</w:t>
      </w:r>
      <w:r>
        <w:fldChar w:fldCharType="end"/>
      </w:r>
    </w:p>
    <w:p w:rsidR="00AE1E25" w:rsidP="00AE1E25">
      <w:pPr>
        <w:pStyle w:val="Version"/>
        <w:sectPr w:rsidSect="00974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7FA" w:rsidP="009747FA">
      <w:pPr>
        <w:pStyle w:val="SuperHeading"/>
      </w:pPr>
      <w:r w:rsidRPr="009747FA">
        <w:t>AMPR316 Cure, corn and sell product</w:t>
      </w:r>
    </w:p>
    <w:p w:rsidR="00000000" w:rsidRPr="009747FA" w:rsidP="009747FA">
      <w:pPr>
        <w:pStyle w:val="Heading1"/>
      </w:pPr>
      <w:bookmarkStart w:id="1" w:name="O_734936"/>
      <w:bookmarkEnd w:id="1"/>
      <w:r w:rsidRPr="009747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74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TableHeading"/>
              <w:rPr>
                <w:lang w:val="en-NZ"/>
              </w:rPr>
            </w:pPr>
            <w:r w:rsidRPr="009747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TableHeading"/>
              <w:rPr>
                <w:lang w:val="en-NZ"/>
              </w:rPr>
            </w:pPr>
            <w:r w:rsidRPr="009747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TableHeading"/>
              <w:rPr>
                <w:lang w:val="en-NZ"/>
              </w:rPr>
            </w:pPr>
            <w:r w:rsidRPr="009747FA">
              <w:t>Comment</w:t>
            </w:r>
          </w:p>
        </w:tc>
      </w:tr>
      <w:tr w:rsidTr="00974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BodyText"/>
              <w:rPr>
                <w:lang w:val="en-NZ"/>
              </w:rPr>
            </w:pPr>
            <w:r w:rsidRPr="009747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BodyText"/>
              <w:rPr>
                <w:lang w:val="en-NZ"/>
              </w:rPr>
            </w:pPr>
            <w:r w:rsidRPr="009747FA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FA" w:rsidP="009747FA">
            <w:pPr>
              <w:pStyle w:val="BodyText"/>
            </w:pPr>
            <w:r w:rsidRPr="009747FA">
              <w:t>Initial release</w:t>
            </w:r>
          </w:p>
        </w:tc>
      </w:tr>
    </w:tbl>
    <w:p w:rsidR="00000000" w:rsidRPr="009747FA" w:rsidP="009747FA">
      <w:pPr>
        <w:pStyle w:val="BodyText"/>
      </w:pPr>
    </w:p>
    <w:p w:rsidR="00000000" w:rsidRPr="009747FA" w:rsidP="009747FA">
      <w:pPr>
        <w:pStyle w:val="AllowPageBreak"/>
      </w:pPr>
    </w:p>
    <w:p w:rsidR="00000000" w:rsidRPr="009747FA" w:rsidP="009747FA">
      <w:pPr>
        <w:pStyle w:val="Heading1"/>
      </w:pPr>
      <w:bookmarkStart w:id="2" w:name="O_734937"/>
      <w:bookmarkEnd w:id="2"/>
      <w:r w:rsidRPr="009747FA">
        <w:t>Application</w:t>
      </w:r>
    </w:p>
    <w:p w:rsidR="00000000" w:rsidRPr="009747FA" w:rsidP="00AE1E25">
      <w:pPr>
        <w:pStyle w:val="BodyText"/>
      </w:pPr>
      <w:r w:rsidRPr="009747FA">
        <w:t>This unit describes the skills and knowledge required to cure, corn and sell various meat products.</w:t>
      </w:r>
    </w:p>
    <w:p w:rsidR="00000000" w:rsidRPr="009747FA" w:rsidP="00AE1E25">
      <w:pPr>
        <w:pStyle w:val="BodyText"/>
      </w:pPr>
      <w:r w:rsidRPr="009747FA">
        <w:t>This unit is suitable for all sectors of the meat industry. Smallgoods and value-adding establishments may prepare products for wholesale customers, meat retail establishments and retail customers.</w:t>
      </w:r>
    </w:p>
    <w:p w:rsidR="00000000" w:rsidRPr="009747FA" w:rsidP="00AE1E25">
      <w:pPr>
        <w:pStyle w:val="BodyText"/>
      </w:pPr>
      <w:r w:rsidRPr="009747FA">
        <w:t>All training must be conducted in accordance with Austral</w:t>
      </w:r>
      <w:r w:rsidRPr="009747FA">
        <w:t>ian meat industry standards and regulations.</w:t>
      </w:r>
    </w:p>
    <w:p w:rsidR="00000000" w:rsidRPr="009747FA" w:rsidP="00AE1E25">
      <w:pPr>
        <w:pStyle w:val="BodyText"/>
      </w:pPr>
      <w:r w:rsidRPr="009747FA">
        <w:t>All work should be carried out in accordance with workplace requirements and hygiene standards.</w:t>
      </w:r>
    </w:p>
    <w:p w:rsidR="00000000" w:rsidRPr="009747FA" w:rsidP="00AE1E25">
      <w:pPr>
        <w:pStyle w:val="BodyText"/>
      </w:pPr>
      <w:r w:rsidRPr="009747FA">
        <w:t>This unit applies to individuals who work under broad direction and take responsibility for their own work.</w:t>
      </w:r>
    </w:p>
    <w:p w:rsidR="00000000" w:rsidRPr="009747FA" w:rsidP="00AE1E25">
      <w:pPr>
        <w:pStyle w:val="BodyText"/>
      </w:pPr>
      <w:r w:rsidRPr="009747FA">
        <w:t>No o</w:t>
      </w:r>
      <w:r w:rsidRPr="009747FA">
        <w:t>ccupational licensing, legislative or certification requirements are known to apply to this unit at the time of publication.</w:t>
      </w:r>
    </w:p>
    <w:p w:rsidR="00000000" w:rsidRPr="009747FA" w:rsidP="009747FA">
      <w:pPr>
        <w:pStyle w:val="Heading1"/>
      </w:pPr>
      <w:bookmarkStart w:id="3" w:name="O_734938"/>
      <w:bookmarkEnd w:id="3"/>
      <w:r w:rsidRPr="009747FA">
        <w:t>Pre-requisite Unit</w:t>
      </w:r>
    </w:p>
    <w:p w:rsidR="00000000" w:rsidRPr="009747FA" w:rsidP="00AE1E25">
      <w:pPr>
        <w:pStyle w:val="BodyText"/>
      </w:pPr>
      <w:r w:rsidRPr="009747FA">
        <w:t>Nil.</w:t>
      </w:r>
    </w:p>
    <w:p w:rsidR="00000000" w:rsidRPr="009747FA" w:rsidP="009747FA">
      <w:pPr>
        <w:pStyle w:val="Heading1"/>
      </w:pPr>
      <w:bookmarkStart w:id="4" w:name="O_734940"/>
      <w:bookmarkEnd w:id="4"/>
      <w:r w:rsidRPr="009747FA">
        <w:t>Unit Sector</w:t>
      </w:r>
    </w:p>
    <w:p w:rsidR="00000000" w:rsidRPr="009747FA" w:rsidP="009747FA">
      <w:pPr>
        <w:pStyle w:val="Heading1"/>
      </w:pPr>
      <w:bookmarkStart w:id="5" w:name="O_734941"/>
      <w:bookmarkEnd w:id="5"/>
      <w:r w:rsidRPr="009747FA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AE1E2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TableHeading"/>
              <w:rPr>
                <w:lang w:val="en-NZ"/>
              </w:rPr>
            </w:pPr>
            <w:r w:rsidRPr="009747FA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TableHeading"/>
              <w:rPr>
                <w:lang w:val="en-NZ"/>
              </w:rPr>
            </w:pPr>
            <w:r w:rsidRPr="009747FA">
              <w:t>Per</w:t>
            </w:r>
            <w:r w:rsidRPr="009747FA">
              <w:t>formance criteria</w:t>
            </w:r>
          </w:p>
        </w:tc>
      </w:tr>
      <w:tr w:rsidTr="00AE1E2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BodyText"/>
              <w:rPr>
                <w:lang w:val="en-NZ"/>
              </w:rPr>
            </w:pPr>
            <w:r w:rsidRPr="009747FA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BodyText"/>
              <w:rPr>
                <w:lang w:val="en-NZ"/>
              </w:rPr>
            </w:pPr>
            <w:r w:rsidRPr="009747FA">
              <w:t>Performance criteria describe the performance needed to demonstrate achievement of the element.</w:t>
            </w:r>
          </w:p>
        </w:tc>
      </w:tr>
      <w:tr w:rsidTr="00AE1E2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List"/>
              <w:rPr>
                <w:lang w:val="en-NZ"/>
              </w:rPr>
            </w:pPr>
            <w:r w:rsidRPr="009747FA">
              <w:t>1.</w:t>
            </w:r>
            <w:r w:rsidRPr="009747FA">
              <w:tab/>
              <w:t>Prepare, operate and clean processing equipment used for curing and corning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FA" w:rsidP="009747FA">
            <w:pPr>
              <w:pStyle w:val="List"/>
            </w:pPr>
            <w:r w:rsidRPr="009747FA">
              <w:t>1.1</w:t>
            </w:r>
            <w:r w:rsidRPr="009747FA">
              <w:tab/>
            </w:r>
            <w:r w:rsidRPr="009747FA">
              <w:t>Prepare processing equipment according to manufacturer specifications, and workplace health and safety, hygiene and workplace requirements</w:t>
            </w:r>
          </w:p>
          <w:p w:rsidR="00000000" w:rsidRPr="009747FA" w:rsidP="009747FA">
            <w:pPr>
              <w:pStyle w:val="List"/>
            </w:pPr>
            <w:r w:rsidRPr="009747FA">
              <w:t>1.2</w:t>
            </w:r>
            <w:r w:rsidRPr="009747FA">
              <w:tab/>
              <w:t>Operate processing equipment according to manufacturer specifications, workplace health and safety, hygiene and w</w:t>
            </w:r>
            <w:r w:rsidRPr="009747FA">
              <w:t>orkplace requirements</w:t>
            </w:r>
          </w:p>
          <w:p w:rsidR="00000000" w:rsidP="009747FA">
            <w:pPr>
              <w:pStyle w:val="List"/>
              <w:rPr>
                <w:lang w:val="en-NZ"/>
              </w:rPr>
            </w:pPr>
            <w:r w:rsidRPr="009747FA">
              <w:t>1.3</w:t>
            </w:r>
            <w:r w:rsidRPr="009747FA">
              <w:tab/>
              <w:t>Clean processing equipment according to manufacturer specifications, workplace health and safety, hygiene and workplace requirements</w:t>
            </w:r>
          </w:p>
        </w:tc>
      </w:tr>
      <w:tr w:rsidTr="00AE1E2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List"/>
              <w:rPr>
                <w:lang w:val="en-NZ"/>
              </w:rPr>
            </w:pPr>
            <w:r w:rsidRPr="009747FA">
              <w:t>2.</w:t>
            </w:r>
            <w:r w:rsidRPr="009747FA">
              <w:tab/>
              <w:t>Prepare meat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FA" w:rsidP="009747FA">
            <w:pPr>
              <w:pStyle w:val="List"/>
            </w:pPr>
            <w:r w:rsidRPr="009747FA">
              <w:t>2.1</w:t>
            </w:r>
            <w:r w:rsidRPr="009747FA">
              <w:tab/>
              <w:t>Select meat according to product specifications</w:t>
            </w:r>
          </w:p>
          <w:p w:rsidR="00000000" w:rsidP="009747FA">
            <w:pPr>
              <w:pStyle w:val="List"/>
              <w:rPr>
                <w:lang w:val="en-NZ"/>
              </w:rPr>
            </w:pPr>
            <w:r w:rsidRPr="009747FA">
              <w:t>2.2</w:t>
            </w:r>
            <w:r w:rsidRPr="009747FA">
              <w:tab/>
            </w:r>
            <w:r w:rsidRPr="009747FA">
              <w:t>Prepare meat according to product specifications, and hygiene and workplace requirements</w:t>
            </w:r>
          </w:p>
        </w:tc>
      </w:tr>
      <w:tr w:rsidTr="00AE1E2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List"/>
              <w:rPr>
                <w:lang w:val="en-NZ"/>
              </w:rPr>
            </w:pPr>
            <w:r w:rsidRPr="009747FA">
              <w:t>3.</w:t>
            </w:r>
            <w:r w:rsidRPr="009747FA">
              <w:tab/>
              <w:t>Prepare ingredients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List"/>
              <w:rPr>
                <w:lang w:val="en-NZ"/>
              </w:rPr>
            </w:pPr>
            <w:r w:rsidRPr="009747FA">
              <w:t>3.1</w:t>
            </w:r>
            <w:r w:rsidRPr="009747FA">
              <w:tab/>
              <w:t>Select and prepare ingredients according to product specifications, and hygiene and workplace requirements</w:t>
            </w:r>
          </w:p>
        </w:tc>
      </w:tr>
      <w:tr w:rsidTr="00AE1E2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List"/>
              <w:rPr>
                <w:lang w:val="en-NZ"/>
              </w:rPr>
            </w:pPr>
            <w:r w:rsidRPr="009747FA">
              <w:t>4.</w:t>
            </w:r>
            <w:r w:rsidRPr="009747FA">
              <w:tab/>
              <w:t>Prepare brines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FA" w:rsidP="009747FA">
            <w:pPr>
              <w:pStyle w:val="List"/>
            </w:pPr>
            <w:r w:rsidRPr="009747FA">
              <w:t>4.1</w:t>
            </w:r>
            <w:r w:rsidRPr="009747FA">
              <w:tab/>
              <w:t>Add requi</w:t>
            </w:r>
            <w:r w:rsidRPr="009747FA">
              <w:t>red amount of water and other liquid and solid additives in correct order and mix according to product specifications, and hygiene and workplace requirements</w:t>
            </w:r>
          </w:p>
          <w:p w:rsidR="00000000" w:rsidRPr="009747FA" w:rsidP="009747FA">
            <w:pPr>
              <w:pStyle w:val="List"/>
            </w:pPr>
            <w:r w:rsidRPr="009747FA">
              <w:t>4.2</w:t>
            </w:r>
            <w:r w:rsidRPr="009747FA">
              <w:tab/>
              <w:t>Prepare brine solutions according to product specifications, and hygiene and workplace require</w:t>
            </w:r>
            <w:r w:rsidRPr="009747FA">
              <w:t>ments</w:t>
            </w:r>
          </w:p>
          <w:p w:rsidR="00000000" w:rsidP="009747FA">
            <w:pPr>
              <w:pStyle w:val="List"/>
              <w:rPr>
                <w:lang w:val="en-NZ"/>
              </w:rPr>
            </w:pPr>
            <w:r w:rsidRPr="009747FA">
              <w:t>4.3</w:t>
            </w:r>
            <w:r w:rsidRPr="009747FA">
              <w:tab/>
              <w:t>Use hydrometer (salinometer) to check brine solution</w:t>
            </w:r>
          </w:p>
        </w:tc>
      </w:tr>
      <w:tr w:rsidTr="00AE1E2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List"/>
              <w:rPr>
                <w:lang w:val="en-NZ"/>
              </w:rPr>
            </w:pPr>
            <w:r w:rsidRPr="009747FA">
              <w:t>5.</w:t>
            </w:r>
            <w:r w:rsidRPr="009747FA">
              <w:tab/>
              <w:t>Process meat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FA" w:rsidP="009747FA">
            <w:pPr>
              <w:pStyle w:val="List"/>
            </w:pPr>
            <w:r w:rsidRPr="009747FA">
              <w:t>5.1</w:t>
            </w:r>
            <w:r w:rsidRPr="009747FA">
              <w:tab/>
              <w:t>Cure or corn meat according to product specifications, health regulations and workplace requirements at a speed appropriate for production requirements</w:t>
            </w:r>
          </w:p>
          <w:p w:rsidR="00000000" w:rsidRPr="009747FA" w:rsidP="009747FA">
            <w:pPr>
              <w:pStyle w:val="List"/>
            </w:pPr>
            <w:r w:rsidRPr="009747FA">
              <w:t>5.2</w:t>
            </w:r>
            <w:r w:rsidRPr="009747FA">
              <w:tab/>
              <w:t>Regularly monito</w:t>
            </w:r>
            <w:r w:rsidRPr="009747FA">
              <w:t>r processing</w:t>
            </w:r>
          </w:p>
          <w:p w:rsidR="00000000" w:rsidP="009747FA">
            <w:pPr>
              <w:pStyle w:val="List"/>
              <w:rPr>
                <w:lang w:val="en-NZ"/>
              </w:rPr>
            </w:pPr>
            <w:r w:rsidRPr="009747FA">
              <w:t>5.3</w:t>
            </w:r>
            <w:r w:rsidRPr="009747FA">
              <w:tab/>
              <w:t>Make adjustments to processing as required to achieve product specifications</w:t>
            </w:r>
          </w:p>
        </w:tc>
      </w:tr>
      <w:tr w:rsidTr="00AE1E2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List"/>
              <w:rPr>
                <w:lang w:val="en-NZ"/>
              </w:rPr>
            </w:pPr>
            <w:r w:rsidRPr="009747FA">
              <w:t>6.</w:t>
            </w:r>
            <w:r w:rsidRPr="009747FA">
              <w:tab/>
              <w:t>Store meat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List"/>
              <w:rPr>
                <w:lang w:val="en-NZ"/>
              </w:rPr>
            </w:pPr>
            <w:r w:rsidRPr="009747FA">
              <w:t>6.1</w:t>
            </w:r>
            <w:r w:rsidRPr="009747FA">
              <w:tab/>
              <w:t>Store product on completion of processing, according to product specifications, and hygiene, regulatory and workplace requirements</w:t>
            </w:r>
          </w:p>
        </w:tc>
      </w:tr>
      <w:tr w:rsidTr="00AE1E2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List"/>
              <w:rPr>
                <w:lang w:val="en-NZ"/>
              </w:rPr>
            </w:pPr>
            <w:r w:rsidRPr="009747FA">
              <w:t>7.</w:t>
            </w:r>
            <w:r w:rsidRPr="009747FA">
              <w:tab/>
            </w:r>
            <w:r w:rsidRPr="009747FA">
              <w:t>Sell meat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FA" w:rsidP="009747FA">
            <w:pPr>
              <w:pStyle w:val="List"/>
            </w:pPr>
            <w:r w:rsidRPr="009747FA">
              <w:t>7.1</w:t>
            </w:r>
            <w:r w:rsidRPr="009747FA">
              <w:tab/>
              <w:t>Provide information, including cooking, storage and serving suggestions, to customers on meat product</w:t>
            </w:r>
          </w:p>
          <w:p w:rsidR="00000000" w:rsidRPr="009747FA" w:rsidP="009747FA">
            <w:pPr>
              <w:pStyle w:val="List"/>
            </w:pPr>
            <w:r w:rsidRPr="009747FA">
              <w:t>7.2</w:t>
            </w:r>
            <w:r w:rsidRPr="009747FA">
              <w:tab/>
              <w:t>Promote product to customers</w:t>
            </w:r>
          </w:p>
        </w:tc>
      </w:tr>
    </w:tbl>
    <w:p w:rsidR="00000000" w:rsidRPr="009747FA" w:rsidP="009747FA">
      <w:pPr>
        <w:pStyle w:val="BodyText"/>
      </w:pPr>
    </w:p>
    <w:p w:rsidR="00000000" w:rsidRPr="009747FA" w:rsidP="009747FA">
      <w:pPr>
        <w:pStyle w:val="AllowPageBreak"/>
      </w:pPr>
    </w:p>
    <w:p w:rsidR="00000000" w:rsidRPr="009747FA" w:rsidP="009747FA">
      <w:pPr>
        <w:pStyle w:val="Heading1"/>
      </w:pPr>
      <w:bookmarkStart w:id="6" w:name="O_734942"/>
      <w:bookmarkEnd w:id="6"/>
      <w:r w:rsidRPr="009747FA">
        <w:t>Foundation Skills</w:t>
      </w:r>
    </w:p>
    <w:p w:rsidR="00000000" w:rsidRPr="009747FA" w:rsidP="00AE1E25">
      <w:pPr>
        <w:pStyle w:val="BodyText"/>
      </w:pPr>
      <w:r w:rsidRPr="009747FA">
        <w:t>Foundation Skills es</w:t>
      </w:r>
      <w:r w:rsidRPr="009747FA">
        <w:t>sential to performance are explicit in the performance criteria of this unit of competency.</w:t>
      </w:r>
    </w:p>
    <w:p w:rsidR="00000000" w:rsidRPr="009747FA" w:rsidP="009747FA">
      <w:pPr>
        <w:pStyle w:val="Heading1"/>
      </w:pPr>
      <w:bookmarkStart w:id="7" w:name="O_734943"/>
      <w:bookmarkEnd w:id="7"/>
      <w:r w:rsidRPr="009747FA">
        <w:t>Range of Conditions</w:t>
      </w:r>
    </w:p>
    <w:p w:rsidR="00000000" w:rsidRPr="009747FA" w:rsidP="009747FA">
      <w:pPr>
        <w:pStyle w:val="Heading1"/>
      </w:pPr>
      <w:bookmarkStart w:id="8" w:name="O_734944"/>
      <w:bookmarkEnd w:id="8"/>
      <w:r w:rsidRPr="009747F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AE1E2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7FA">
            <w:pPr>
              <w:pStyle w:val="BodyText"/>
              <w:rPr>
                <w:lang w:val="en-NZ"/>
              </w:rPr>
            </w:pPr>
            <w:r w:rsidRPr="009747FA">
              <w:t>MTMR317B Cure, corn and sell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7FA" w:rsidP="009747FA">
            <w:pPr>
              <w:pStyle w:val="BodyText"/>
            </w:pPr>
            <w:r w:rsidRPr="009747FA">
              <w:t>E</w:t>
            </w:r>
          </w:p>
        </w:tc>
      </w:tr>
    </w:tbl>
    <w:p w:rsidR="00000000" w:rsidRPr="009747FA" w:rsidP="009747FA">
      <w:pPr>
        <w:pStyle w:val="BodyText"/>
      </w:pPr>
    </w:p>
    <w:p w:rsidR="00000000" w:rsidRPr="009747FA" w:rsidP="009747FA">
      <w:pPr>
        <w:pStyle w:val="AllowPageBreak"/>
      </w:pPr>
    </w:p>
    <w:p w:rsidR="00000000" w:rsidRPr="009747FA" w:rsidP="009747FA">
      <w:pPr>
        <w:pStyle w:val="Heading1"/>
      </w:pPr>
      <w:bookmarkStart w:id="9" w:name="O_734951"/>
      <w:bookmarkEnd w:id="9"/>
      <w:r w:rsidRPr="009747FA">
        <w:t>Links</w:t>
      </w:r>
    </w:p>
    <w:p w:rsidR="00000000" w:rsidRPr="009747FA" w:rsidP="00AE1E25">
      <w:pPr>
        <w:pStyle w:val="BodyText"/>
      </w:pPr>
      <w:r w:rsidRPr="009747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14CB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747FA" w:rsidP="009747FA"/>
    <w:sectPr w:rsidSect="009747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7FA" w:rsidRPr="00AE1E25" w:rsidP="00AE1E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E25" w:rsidP="00974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1E25" w:rsidP="00974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1E25" w:rsidP="00974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E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7FA" w:rsidRPr="00AE1E25" w:rsidP="00AE1E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E25" w:rsidRPr="002D2AF8" w:rsidP="00974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AMPR316 Cure, corn and sell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E1E25" w:rsidP="00974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7FA"/>
  </w:style>
  <w:style w:type="character" w:customStyle="1" w:styleId="Heading1Char">
    <w:name w:val="Heading 1 Char"/>
    <w:basedOn w:val="DefaultParagraphFont"/>
    <w:link w:val="Heading1"/>
    <w:rsid w:val="00974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7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47F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74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47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4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7F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747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4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7FA"/>
    <w:rPr>
      <w:b/>
      <w:spacing w:val="0"/>
    </w:rPr>
  </w:style>
  <w:style w:type="paragraph" w:customStyle="1" w:styleId="SuperTitle">
    <w:name w:val="SuperTitle"/>
    <w:basedOn w:val="Title"/>
    <w:rsid w:val="00974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47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4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7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7FA"/>
    <w:rPr>
      <w:i/>
    </w:rPr>
  </w:style>
  <w:style w:type="paragraph" w:styleId="Caption">
    <w:name w:val="caption"/>
    <w:basedOn w:val="BodyText"/>
    <w:next w:val="Normal"/>
    <w:qFormat/>
    <w:rsid w:val="00974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7FA"/>
  </w:style>
  <w:style w:type="paragraph" w:styleId="TableofFigures">
    <w:name w:val="table of figures"/>
    <w:basedOn w:val="Normal"/>
    <w:next w:val="Normal"/>
    <w:semiHidden/>
    <w:rsid w:val="00974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7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47FA"/>
    <w:rPr>
      <w:rFonts w:ascii="Wingdings" w:hAnsi="Wingdings"/>
    </w:rPr>
  </w:style>
  <w:style w:type="character" w:customStyle="1" w:styleId="HotSpot">
    <w:name w:val="HotSpot"/>
    <w:rsid w:val="009747FA"/>
    <w:rPr>
      <w:color w:val="0033CC"/>
      <w:u w:val="none"/>
    </w:rPr>
  </w:style>
  <w:style w:type="paragraph" w:customStyle="1" w:styleId="BodyTextRight">
    <w:name w:val="Body Text Right"/>
    <w:basedOn w:val="BodyText"/>
    <w:rsid w:val="00974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7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7FA"/>
    <w:rPr>
      <w:sz w:val="32"/>
    </w:rPr>
  </w:style>
  <w:style w:type="paragraph" w:customStyle="1" w:styleId="HeadingProcedure">
    <w:name w:val="Heading Procedure"/>
    <w:basedOn w:val="HeadingBase"/>
    <w:next w:val="Normal"/>
    <w:rsid w:val="00974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7FA"/>
    <w:pPr>
      <w:spacing w:before="60" w:after="60"/>
    </w:pPr>
  </w:style>
  <w:style w:type="paragraph" w:styleId="ListContinue">
    <w:name w:val="List Continue"/>
    <w:basedOn w:val="List"/>
    <w:rsid w:val="009747FA"/>
    <w:pPr>
      <w:ind w:firstLine="0"/>
    </w:pPr>
  </w:style>
  <w:style w:type="paragraph" w:customStyle="1" w:styleId="ListNote">
    <w:name w:val="List Note"/>
    <w:basedOn w:val="List"/>
    <w:rsid w:val="00974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7FA"/>
    <w:rPr>
      <w:rFonts w:ascii="Courier New" w:hAnsi="Courier New"/>
    </w:rPr>
  </w:style>
  <w:style w:type="paragraph" w:customStyle="1" w:styleId="NoteBullet">
    <w:name w:val="Note Bullet"/>
    <w:basedOn w:val="Note"/>
    <w:rsid w:val="00974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7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4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7FA"/>
    <w:rPr>
      <w:b/>
      <w:smallCaps/>
    </w:rPr>
  </w:style>
  <w:style w:type="paragraph" w:customStyle="1" w:styleId="TableListNumber">
    <w:name w:val="Table List Number"/>
    <w:basedOn w:val="ListNumber"/>
    <w:rsid w:val="00974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7FA"/>
    <w:pPr>
      <w:numPr>
        <w:numId w:val="7"/>
      </w:numPr>
    </w:pPr>
  </w:style>
  <w:style w:type="paragraph" w:customStyle="1" w:styleId="ListAlpha2">
    <w:name w:val="List Alpha 2"/>
    <w:basedOn w:val="List2"/>
    <w:rsid w:val="009747FA"/>
    <w:pPr>
      <w:numPr>
        <w:numId w:val="6"/>
      </w:numPr>
    </w:pPr>
  </w:style>
  <w:style w:type="paragraph" w:styleId="List2">
    <w:name w:val="List 2"/>
    <w:basedOn w:val="BodyText"/>
    <w:rsid w:val="00974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7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7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47FA"/>
    <w:pPr>
      <w:numPr>
        <w:numId w:val="2"/>
      </w:numPr>
    </w:pPr>
  </w:style>
  <w:style w:type="paragraph" w:styleId="ListContinue2">
    <w:name w:val="List Continue 2"/>
    <w:basedOn w:val="List2"/>
    <w:rsid w:val="009747FA"/>
    <w:pPr>
      <w:ind w:firstLine="0"/>
    </w:pPr>
  </w:style>
  <w:style w:type="paragraph" w:styleId="ListContinue3">
    <w:name w:val="List Continue 3"/>
    <w:basedOn w:val="List3"/>
    <w:rsid w:val="009747FA"/>
    <w:pPr>
      <w:ind w:left="1021" w:firstLine="0"/>
    </w:pPr>
  </w:style>
  <w:style w:type="paragraph" w:styleId="ListContinue4">
    <w:name w:val="List Continue 4"/>
    <w:basedOn w:val="List4"/>
    <w:rsid w:val="009747FA"/>
    <w:pPr>
      <w:ind w:firstLine="0"/>
    </w:pPr>
  </w:style>
  <w:style w:type="paragraph" w:styleId="ListContinue5">
    <w:name w:val="List Continue 5"/>
    <w:basedOn w:val="List5"/>
    <w:rsid w:val="009747FA"/>
    <w:pPr>
      <w:ind w:firstLine="0"/>
    </w:pPr>
  </w:style>
  <w:style w:type="paragraph" w:styleId="ListNumber3">
    <w:name w:val="List Number 3"/>
    <w:basedOn w:val="List3"/>
    <w:rsid w:val="009747FA"/>
    <w:pPr>
      <w:numPr>
        <w:numId w:val="3"/>
      </w:numPr>
    </w:pPr>
  </w:style>
  <w:style w:type="paragraph" w:styleId="ListNumber4">
    <w:name w:val="List Number 4"/>
    <w:basedOn w:val="List4"/>
    <w:rsid w:val="009747FA"/>
    <w:pPr>
      <w:numPr>
        <w:numId w:val="4"/>
      </w:numPr>
    </w:pPr>
  </w:style>
  <w:style w:type="paragraph" w:styleId="ListNumber5">
    <w:name w:val="List Number 5"/>
    <w:basedOn w:val="List5"/>
    <w:rsid w:val="009747FA"/>
    <w:pPr>
      <w:numPr>
        <w:numId w:val="5"/>
      </w:numPr>
    </w:pPr>
  </w:style>
  <w:style w:type="paragraph" w:styleId="BlockText">
    <w:name w:val="Block Text"/>
    <w:basedOn w:val="Normal"/>
    <w:rsid w:val="00974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7FA"/>
    <w:rPr>
      <w:sz w:val="16"/>
      <w:vertAlign w:val="superscript"/>
    </w:rPr>
  </w:style>
  <w:style w:type="character" w:customStyle="1" w:styleId="Symbols">
    <w:name w:val="Symbols"/>
    <w:basedOn w:val="DefaultParagraphFont"/>
    <w:rsid w:val="009747FA"/>
    <w:rPr>
      <w:rFonts w:ascii="Symbol" w:hAnsi="Symbol"/>
    </w:rPr>
  </w:style>
  <w:style w:type="character" w:customStyle="1" w:styleId="MenuOptions">
    <w:name w:val="Menu Options"/>
    <w:basedOn w:val="DefaultParagraphFont"/>
    <w:rsid w:val="00974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7FA"/>
    <w:rPr>
      <w:b/>
    </w:rPr>
  </w:style>
  <w:style w:type="character" w:customStyle="1" w:styleId="Underlined">
    <w:name w:val="Underlined"/>
    <w:basedOn w:val="DefaultParagraphFont"/>
    <w:rsid w:val="009747FA"/>
    <w:rPr>
      <w:u w:val="single"/>
    </w:rPr>
  </w:style>
  <w:style w:type="paragraph" w:customStyle="1" w:styleId="TableBodyTextRight">
    <w:name w:val="Table Body Text Right"/>
    <w:basedOn w:val="TableBodyText"/>
    <w:rsid w:val="00974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7FA"/>
    <w:rPr>
      <w:sz w:val="18"/>
    </w:rPr>
  </w:style>
  <w:style w:type="paragraph" w:customStyle="1" w:styleId="BodySmallRight">
    <w:name w:val="Body Small Right"/>
    <w:basedOn w:val="BodyTextRight"/>
    <w:rsid w:val="009747FA"/>
    <w:rPr>
      <w:sz w:val="18"/>
      <w:szCs w:val="18"/>
    </w:rPr>
  </w:style>
  <w:style w:type="paragraph" w:customStyle="1" w:styleId="MarginEdition">
    <w:name w:val="Margin Edition"/>
    <w:basedOn w:val="MarginNote"/>
    <w:rsid w:val="00974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7FA"/>
    <w:rPr>
      <w:sz w:val="2"/>
      <w:szCs w:val="2"/>
    </w:rPr>
  </w:style>
  <w:style w:type="character" w:customStyle="1" w:styleId="Small">
    <w:name w:val="Small"/>
    <w:basedOn w:val="DefaultParagraphFont"/>
    <w:rsid w:val="009747FA"/>
    <w:rPr>
      <w:sz w:val="16"/>
    </w:rPr>
  </w:style>
  <w:style w:type="paragraph" w:customStyle="1" w:styleId="WideTable">
    <w:name w:val="Wide Table"/>
    <w:basedOn w:val="Normal"/>
    <w:rsid w:val="00974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7FA"/>
  </w:style>
  <w:style w:type="paragraph" w:styleId="Quote">
    <w:name w:val="Quote"/>
    <w:basedOn w:val="Heading1"/>
    <w:link w:val="QuoteChar"/>
    <w:qFormat/>
    <w:rsid w:val="00974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7FA"/>
    <w:pPr>
      <w:pageBreakBefore/>
    </w:pPr>
  </w:style>
  <w:style w:type="paragraph" w:customStyle="1" w:styleId="Border">
    <w:name w:val="Border"/>
    <w:basedOn w:val="Normal"/>
    <w:qFormat/>
    <w:rsid w:val="00974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7FA"/>
    <w:rPr>
      <w:u w:val="single"/>
    </w:rPr>
  </w:style>
  <w:style w:type="character" w:customStyle="1" w:styleId="BoldandItalics">
    <w:name w:val="Bold and Italics"/>
    <w:qFormat/>
    <w:rsid w:val="009747FA"/>
    <w:rPr>
      <w:b/>
      <w:i/>
      <w:u w:val="none"/>
    </w:rPr>
  </w:style>
  <w:style w:type="paragraph" w:styleId="BalloonText">
    <w:name w:val="Balloon Text"/>
    <w:basedOn w:val="Normal"/>
    <w:link w:val="BalloonTextChar"/>
    <w:rsid w:val="00974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7FA"/>
    <w:pPr>
      <w:spacing w:before="0" w:after="0"/>
    </w:pPr>
  </w:style>
  <w:style w:type="paragraph" w:customStyle="1" w:styleId="BodyTextBold">
    <w:name w:val="Body Text Bold"/>
    <w:basedOn w:val="BodyText"/>
    <w:qFormat/>
    <w:rsid w:val="009747FA"/>
    <w:rPr>
      <w:b/>
    </w:rPr>
  </w:style>
  <w:style w:type="character" w:styleId="Hyperlink">
    <w:name w:val="Hyperlink"/>
    <w:basedOn w:val="DefaultParagraphFont"/>
    <w:uiPriority w:val="99"/>
    <w:unhideWhenUsed/>
    <w:rsid w:val="00AE1E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2986</Characters>
  <Application>Microsoft Office Word</Application>
  <DocSecurity>0</DocSecurity>
  <Lines>110</Lines>
  <Paragraphs>66</Paragraphs>
  <ScaleCrop>false</ScaleCrop>
  <Company>Author-it Software Corporation Ltd.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AMPR316 Cure, corn and sell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