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1F3" w:rsidP="00EF5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AMPR315 Utilise the Meat Standards Australia system to meet customer requirements</w:t>
      </w:r>
      <w:r>
        <w:fldChar w:fldCharType="end"/>
      </w:r>
    </w:p>
    <w:p w:rsidR="00EF51F3" w:rsidP="00EF51F3">
      <w:pPr>
        <w:pStyle w:val="Version"/>
        <w:sectPr w:rsidSect="00460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E91" w:rsidP="00460E91">
      <w:pPr>
        <w:pStyle w:val="SuperHeading"/>
      </w:pPr>
      <w:r w:rsidRPr="00460E91">
        <w:t>Assessment Requirements for AMPR315 Utilise the Meat Standards Australia system to meet customer requirements</w:t>
      </w:r>
    </w:p>
    <w:p w:rsidR="00000000" w:rsidRPr="00460E91" w:rsidP="00460E91">
      <w:pPr>
        <w:pStyle w:val="Heading1"/>
      </w:pPr>
      <w:bookmarkStart w:id="1" w:name="O_734895"/>
      <w:bookmarkEnd w:id="1"/>
      <w:r w:rsidRPr="00460E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0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91">
            <w:pPr>
              <w:pStyle w:val="TableHeading"/>
              <w:rPr>
                <w:lang w:val="en-NZ"/>
              </w:rPr>
            </w:pPr>
            <w:r w:rsidRPr="00460E9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91">
            <w:pPr>
              <w:pStyle w:val="TableHeading"/>
              <w:rPr>
                <w:lang w:val="en-NZ"/>
              </w:rPr>
            </w:pPr>
            <w:r w:rsidRPr="00460E9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91">
            <w:pPr>
              <w:pStyle w:val="TableHeading"/>
              <w:rPr>
                <w:lang w:val="en-NZ"/>
              </w:rPr>
            </w:pPr>
            <w:r w:rsidRPr="00460E91">
              <w:t>Comment</w:t>
            </w:r>
          </w:p>
        </w:tc>
      </w:tr>
      <w:tr w:rsidTr="00460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91">
            <w:pPr>
              <w:pStyle w:val="BodyText"/>
              <w:rPr>
                <w:lang w:val="en-NZ"/>
              </w:rPr>
            </w:pPr>
            <w:r w:rsidRPr="00460E9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91">
            <w:pPr>
              <w:pStyle w:val="BodyText"/>
              <w:rPr>
                <w:lang w:val="en-NZ"/>
              </w:rPr>
            </w:pPr>
            <w:r w:rsidRPr="00460E9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E91" w:rsidP="00460E91">
            <w:pPr>
              <w:pStyle w:val="BodyText"/>
            </w:pPr>
            <w:r w:rsidRPr="00460E91">
              <w:t>Initial release</w:t>
            </w:r>
          </w:p>
        </w:tc>
      </w:tr>
    </w:tbl>
    <w:p w:rsidR="00000000" w:rsidRPr="00460E91" w:rsidP="00460E91">
      <w:pPr>
        <w:pStyle w:val="BodyText"/>
      </w:pPr>
    </w:p>
    <w:p w:rsidR="00000000" w:rsidRPr="00460E91" w:rsidP="00460E91">
      <w:pPr>
        <w:pStyle w:val="AllowPageBreak"/>
      </w:pPr>
    </w:p>
    <w:p w:rsidR="00000000" w:rsidRPr="00460E91" w:rsidP="00460E91">
      <w:pPr>
        <w:pStyle w:val="Heading1"/>
      </w:pPr>
      <w:bookmarkStart w:id="2" w:name="O_734896"/>
      <w:bookmarkEnd w:id="2"/>
      <w:r w:rsidRPr="00460E91">
        <w:t>Performance Evidence</w:t>
      </w:r>
    </w:p>
    <w:p w:rsidR="00000000" w:rsidRPr="00460E91" w:rsidP="00EF51F3">
      <w:pPr>
        <w:pStyle w:val="BodyText"/>
      </w:pPr>
      <w:r w:rsidRPr="00460E91">
        <w:t>Evidence must demonstrate the candidate</w:t>
      </w:r>
      <w:r>
        <w:t>’</w:t>
      </w:r>
      <w:r w:rsidRPr="00460E91">
        <w:t>s consistency of performance over time.</w:t>
      </w:r>
    </w:p>
    <w:p w:rsidR="00000000" w:rsidRPr="00460E91" w:rsidP="00EF51F3">
      <w:pPr>
        <w:pStyle w:val="BodyText"/>
      </w:pPr>
      <w:r w:rsidRPr="00460E91">
        <w:t xml:space="preserve">The candidate must: </w:t>
      </w:r>
    </w:p>
    <w:p w:rsidR="00000000" w:rsidRPr="00460E91" w:rsidP="00460E91">
      <w:pPr>
        <w:pStyle w:val="ListBullet"/>
      </w:pPr>
      <w:r w:rsidRPr="00460E91">
        <w:t>accurately identify MSA products</w:t>
      </w:r>
    </w:p>
    <w:p w:rsidR="00000000" w:rsidRPr="00460E91" w:rsidP="00460E91">
      <w:pPr>
        <w:pStyle w:val="ListBullet"/>
      </w:pPr>
      <w:r w:rsidRPr="00460E91">
        <w:t>apply value adding techniques to a range of beef or sheepmeat primal using MSA eating quality principles</w:t>
      </w:r>
    </w:p>
    <w:p w:rsidR="00000000" w:rsidRPr="00460E91" w:rsidP="00460E91">
      <w:pPr>
        <w:pStyle w:val="ListBullet"/>
      </w:pPr>
      <w:r w:rsidRPr="00460E91">
        <w:t>investigate gro</w:t>
      </w:r>
      <w:r w:rsidRPr="00460E91">
        <w:t>ss profit percentages of selling sub-primal cuts versus traditionally sliced</w:t>
      </w:r>
    </w:p>
    <w:p w:rsidR="00000000" w:rsidRPr="00460E91" w:rsidP="00460E91">
      <w:pPr>
        <w:pStyle w:val="ListBullet"/>
      </w:pPr>
      <w:r w:rsidRPr="00460E91">
        <w:t>demonstrate active listening in relation to customer complaints</w:t>
      </w:r>
    </w:p>
    <w:p w:rsidR="00000000" w:rsidRPr="00460E91" w:rsidP="00460E91">
      <w:pPr>
        <w:pStyle w:val="ListBullet"/>
      </w:pPr>
      <w:r w:rsidRPr="00460E91">
        <w:t>complete an MSA customer complaint form and provide all necessary information</w:t>
      </w:r>
    </w:p>
    <w:p w:rsidR="00000000" w:rsidRPr="00460E91" w:rsidP="00460E91">
      <w:pPr>
        <w:pStyle w:val="ListBullet"/>
      </w:pPr>
      <w:r w:rsidRPr="00460E91">
        <w:t>apply relevant workplace health and s</w:t>
      </w:r>
      <w:r w:rsidRPr="00460E91">
        <w:t>afety, regulatory and workplace requirements</w:t>
      </w:r>
    </w:p>
    <w:p w:rsidR="00000000" w:rsidRPr="00460E91" w:rsidP="00460E91">
      <w:pPr>
        <w:pStyle w:val="ListBullet"/>
      </w:pPr>
      <w:r w:rsidRPr="00460E91">
        <w:t>use relevant communication skills</w:t>
      </w:r>
    </w:p>
    <w:p w:rsidR="00000000" w:rsidRPr="00460E91" w:rsidP="00460E91">
      <w:pPr>
        <w:pStyle w:val="AllowPageBreak"/>
      </w:pPr>
    </w:p>
    <w:p w:rsidR="00000000" w:rsidRPr="00460E91" w:rsidP="00460E91">
      <w:pPr>
        <w:pStyle w:val="Heading1"/>
      </w:pPr>
      <w:bookmarkStart w:id="3" w:name="O_734897"/>
      <w:bookmarkEnd w:id="3"/>
      <w:r w:rsidRPr="00460E91">
        <w:t>Knowledge Evidence</w:t>
      </w:r>
    </w:p>
    <w:p w:rsidR="00000000" w:rsidRPr="00460E91" w:rsidP="00EF51F3">
      <w:pPr>
        <w:pStyle w:val="BodyText"/>
      </w:pPr>
      <w:r w:rsidRPr="00460E91">
        <w:t>The candidate must demonstrate a factual, technical, procedural and theoretical knowledge of:</w:t>
      </w:r>
    </w:p>
    <w:p w:rsidR="00000000" w:rsidRPr="00460E91" w:rsidP="00460E91">
      <w:pPr>
        <w:pStyle w:val="ListBullet"/>
      </w:pPr>
      <w:r w:rsidRPr="00460E91">
        <w:t>differences between the MSA beef and sheepmeat</w:t>
      </w:r>
      <w:r w:rsidRPr="00460E91">
        <w:t xml:space="preserve"> programs</w:t>
      </w:r>
    </w:p>
    <w:p w:rsidR="00000000" w:rsidRPr="00460E91" w:rsidP="00460E91">
      <w:pPr>
        <w:pStyle w:val="ListBullet"/>
      </w:pPr>
      <w:r w:rsidRPr="00460E91">
        <w:t xml:space="preserve">variables that impact on eating quality </w:t>
      </w:r>
    </w:p>
    <w:p w:rsidR="00000000" w:rsidRPr="00460E91" w:rsidP="00460E91">
      <w:pPr>
        <w:pStyle w:val="ListBullet"/>
      </w:pPr>
      <w:r w:rsidRPr="00460E91">
        <w:t>key elements of the MSA program</w:t>
      </w:r>
    </w:p>
    <w:p w:rsidR="00000000" w:rsidRPr="00460E91" w:rsidP="00460E91">
      <w:pPr>
        <w:pStyle w:val="ListBullet"/>
      </w:pPr>
      <w:r w:rsidRPr="00460E91">
        <w:t>relationship between cut and cooking method</w:t>
      </w:r>
    </w:p>
    <w:p w:rsidR="00000000" w:rsidRPr="00460E91" w:rsidP="00460E91">
      <w:pPr>
        <w:pStyle w:val="ListBullet"/>
      </w:pPr>
      <w:r w:rsidRPr="00460E91">
        <w:t>consumer taste test system on which MSA is based</w:t>
      </w:r>
    </w:p>
    <w:p w:rsidR="00000000" w:rsidRPr="00460E91" w:rsidP="00460E91">
      <w:pPr>
        <w:pStyle w:val="ListBullet"/>
      </w:pPr>
      <w:r w:rsidRPr="00460E91">
        <w:t>relevant workplace health and safety, regulatory and workplace requirements</w:t>
      </w:r>
    </w:p>
    <w:p w:rsidR="00000000" w:rsidRPr="00460E91" w:rsidP="00460E91">
      <w:pPr>
        <w:pStyle w:val="ListBullet"/>
      </w:pPr>
      <w:r w:rsidRPr="00460E91">
        <w:t>primals that have variable eating quality</w:t>
      </w:r>
    </w:p>
    <w:p w:rsidR="00000000" w:rsidRPr="00460E91" w:rsidP="00460E91">
      <w:pPr>
        <w:pStyle w:val="ListBullet"/>
      </w:pPr>
      <w:r w:rsidRPr="00460E91">
        <w:t>sources of information on the MSA program</w:t>
      </w:r>
    </w:p>
    <w:p w:rsidR="00000000" w:rsidRPr="00460E91" w:rsidP="00460E91">
      <w:pPr>
        <w:pStyle w:val="ListBullet"/>
      </w:pPr>
      <w:r w:rsidRPr="00460E91">
        <w:t>benefits of MSA</w:t>
      </w:r>
    </w:p>
    <w:p w:rsidR="00000000" w:rsidRPr="00460E91" w:rsidP="00460E91">
      <w:pPr>
        <w:pStyle w:val="ListBullet"/>
      </w:pPr>
      <w:r w:rsidRPr="00460E91">
        <w:t>MSA approved cooking methods and describe their preparation requirements</w:t>
      </w:r>
    </w:p>
    <w:p w:rsidR="00000000" w:rsidRPr="00460E91" w:rsidP="00460E91">
      <w:pPr>
        <w:pStyle w:val="ListBullet"/>
      </w:pPr>
      <w:r w:rsidRPr="00460E91">
        <w:t>value-added options using muscle seaming</w:t>
      </w:r>
    </w:p>
    <w:p w:rsidR="00000000" w:rsidRPr="00460E91" w:rsidP="00460E91">
      <w:pPr>
        <w:pStyle w:val="AllowPageBreak"/>
      </w:pPr>
    </w:p>
    <w:p w:rsidR="00000000" w:rsidRPr="00460E91" w:rsidP="00460E91">
      <w:pPr>
        <w:pStyle w:val="Heading1"/>
      </w:pPr>
      <w:bookmarkStart w:id="4" w:name="O_734898"/>
      <w:bookmarkEnd w:id="4"/>
      <w:r w:rsidRPr="00460E91">
        <w:t>Assessment Conditions</w:t>
      </w:r>
    </w:p>
    <w:p w:rsidR="00000000" w:rsidRPr="00460E91" w:rsidP="00EF51F3">
      <w:pPr>
        <w:pStyle w:val="BodyText"/>
      </w:pPr>
      <w:r w:rsidRPr="00460E91">
        <w:t>Com</w:t>
      </w:r>
      <w:r w:rsidRPr="00460E91">
        <w:t>petency must be demonstrated over time and under typical operating conditions for the enterprise.</w:t>
      </w:r>
    </w:p>
    <w:p w:rsidR="00000000" w:rsidRPr="00460E91" w:rsidP="00EF51F3">
      <w:pPr>
        <w:pStyle w:val="BodyText"/>
      </w:pPr>
      <w:r w:rsidRPr="00460E91">
        <w:t>Assessment must occur in the workplace under normal operating conditions or in a simulated environment.</w:t>
      </w:r>
    </w:p>
    <w:p w:rsidR="00000000" w:rsidRPr="00460E91" w:rsidP="00EF51F3">
      <w:pPr>
        <w:pStyle w:val="BodyText"/>
      </w:pPr>
      <w:r w:rsidRPr="00460E91">
        <w:t>The following three forms of assessment must be used</w:t>
      </w:r>
      <w:r w:rsidRPr="00460E91">
        <w:t>:</w:t>
      </w:r>
    </w:p>
    <w:p w:rsidR="00000000" w:rsidRPr="00460E91" w:rsidP="00460E91">
      <w:pPr>
        <w:pStyle w:val="ListBullet"/>
      </w:pPr>
      <w:r w:rsidRPr="00460E91">
        <w:t>quiz of underpinning knowledge</w:t>
      </w:r>
    </w:p>
    <w:p w:rsidR="00000000" w:rsidRPr="00460E91" w:rsidP="00460E91">
      <w:pPr>
        <w:pStyle w:val="ListBullet"/>
      </w:pPr>
      <w:r w:rsidRPr="00460E91">
        <w:t>demonstration in the workplace or simulated environment</w:t>
      </w:r>
    </w:p>
    <w:p w:rsidR="00000000" w:rsidRPr="00460E91" w:rsidP="00460E91">
      <w:pPr>
        <w:pStyle w:val="ListBullet"/>
      </w:pPr>
      <w:r w:rsidRPr="00460E91">
        <w:t>workplace referee or third-party report of performance over time</w:t>
      </w:r>
    </w:p>
    <w:p w:rsidR="00000000" w:rsidRPr="00460E91" w:rsidP="00460E91">
      <w:pPr>
        <w:pStyle w:val="BodyText"/>
      </w:pPr>
    </w:p>
    <w:p w:rsidR="00000000" w:rsidRPr="00460E91" w:rsidP="00EF51F3">
      <w:pPr>
        <w:pStyle w:val="BodyText"/>
      </w:pPr>
      <w:r w:rsidRPr="00460E91">
        <w:t>Assessors must satisfy current standards for RTOs.</w:t>
      </w:r>
    </w:p>
    <w:p w:rsidR="00000000" w:rsidRPr="00460E91" w:rsidP="00460E91">
      <w:pPr>
        <w:pStyle w:val="Heading1"/>
      </w:pPr>
      <w:bookmarkStart w:id="5" w:name="O_734901"/>
      <w:bookmarkEnd w:id="5"/>
      <w:r w:rsidRPr="00460E91">
        <w:t>Links</w:t>
      </w:r>
    </w:p>
    <w:p w:rsidR="00000000" w:rsidRPr="00460E91" w:rsidP="00EF51F3">
      <w:pPr>
        <w:pStyle w:val="BodyText"/>
      </w:pPr>
      <w:r w:rsidRPr="00460E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73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0E91" w:rsidP="00460E91"/>
    <w:sectPr w:rsidSect="00460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1" w:rsidRPr="00EF51F3" w:rsidP="00EF5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F3" w:rsidP="00460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51F3" w:rsidP="00460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51F3" w:rsidP="00460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E91" w:rsidRPr="00EF51F3" w:rsidP="00EF5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F3" w:rsidRPr="002D2AF8" w:rsidP="00460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AMPR315 Utilise the Meat Standards Australia system to meet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F51F3" w:rsidP="00460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664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342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E91"/>
  </w:style>
  <w:style w:type="character" w:customStyle="1" w:styleId="Heading1Char">
    <w:name w:val="Heading 1 Char"/>
    <w:basedOn w:val="DefaultParagraphFont"/>
    <w:link w:val="Heading1"/>
    <w:rsid w:val="00460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E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0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0E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0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E91"/>
    <w:rPr>
      <w:b/>
      <w:spacing w:val="0"/>
    </w:rPr>
  </w:style>
  <w:style w:type="paragraph" w:customStyle="1" w:styleId="SuperTitle">
    <w:name w:val="SuperTitle"/>
    <w:basedOn w:val="Title"/>
    <w:rsid w:val="00460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E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E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E91"/>
    <w:rPr>
      <w:i/>
    </w:rPr>
  </w:style>
  <w:style w:type="paragraph" w:styleId="Caption">
    <w:name w:val="caption"/>
    <w:basedOn w:val="BodyText"/>
    <w:next w:val="Normal"/>
    <w:qFormat/>
    <w:rsid w:val="00460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E91"/>
  </w:style>
  <w:style w:type="paragraph" w:styleId="TableofFigures">
    <w:name w:val="table of figures"/>
    <w:basedOn w:val="Normal"/>
    <w:next w:val="Normal"/>
    <w:semiHidden/>
    <w:rsid w:val="00460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E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E91"/>
    <w:rPr>
      <w:rFonts w:ascii="Wingdings" w:hAnsi="Wingdings"/>
    </w:rPr>
  </w:style>
  <w:style w:type="character" w:customStyle="1" w:styleId="HotSpot">
    <w:name w:val="HotSpot"/>
    <w:rsid w:val="00460E91"/>
    <w:rPr>
      <w:color w:val="0033CC"/>
      <w:u w:val="none"/>
    </w:rPr>
  </w:style>
  <w:style w:type="paragraph" w:customStyle="1" w:styleId="BodyTextRight">
    <w:name w:val="Body Text Right"/>
    <w:basedOn w:val="BodyText"/>
    <w:rsid w:val="00460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E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E91"/>
    <w:rPr>
      <w:sz w:val="32"/>
    </w:rPr>
  </w:style>
  <w:style w:type="paragraph" w:customStyle="1" w:styleId="HeadingProcedure">
    <w:name w:val="Heading Procedure"/>
    <w:basedOn w:val="HeadingBase"/>
    <w:next w:val="Normal"/>
    <w:rsid w:val="00460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E91"/>
    <w:pPr>
      <w:spacing w:before="60" w:after="60"/>
    </w:pPr>
  </w:style>
  <w:style w:type="paragraph" w:styleId="ListContinue">
    <w:name w:val="List Continue"/>
    <w:basedOn w:val="List"/>
    <w:rsid w:val="00460E91"/>
    <w:pPr>
      <w:ind w:firstLine="0"/>
    </w:pPr>
  </w:style>
  <w:style w:type="paragraph" w:customStyle="1" w:styleId="ListNote">
    <w:name w:val="List Note"/>
    <w:basedOn w:val="List"/>
    <w:rsid w:val="00460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E91"/>
    <w:rPr>
      <w:rFonts w:ascii="Courier New" w:hAnsi="Courier New"/>
    </w:rPr>
  </w:style>
  <w:style w:type="paragraph" w:customStyle="1" w:styleId="NoteBullet">
    <w:name w:val="Note Bullet"/>
    <w:basedOn w:val="Note"/>
    <w:rsid w:val="00460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E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E91"/>
    <w:rPr>
      <w:b/>
      <w:smallCaps/>
    </w:rPr>
  </w:style>
  <w:style w:type="paragraph" w:customStyle="1" w:styleId="TableListNumber">
    <w:name w:val="Table List Number"/>
    <w:basedOn w:val="ListNumber"/>
    <w:rsid w:val="00460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E91"/>
    <w:pPr>
      <w:numPr>
        <w:numId w:val="8"/>
      </w:numPr>
    </w:pPr>
  </w:style>
  <w:style w:type="paragraph" w:customStyle="1" w:styleId="ListAlpha2">
    <w:name w:val="List Alpha 2"/>
    <w:basedOn w:val="List2"/>
    <w:rsid w:val="00460E91"/>
    <w:pPr>
      <w:numPr>
        <w:numId w:val="7"/>
      </w:numPr>
    </w:pPr>
  </w:style>
  <w:style w:type="paragraph" w:styleId="List2">
    <w:name w:val="List 2"/>
    <w:basedOn w:val="BodyText"/>
    <w:rsid w:val="00460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E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E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E91"/>
    <w:pPr>
      <w:numPr>
        <w:numId w:val="3"/>
      </w:numPr>
    </w:pPr>
  </w:style>
  <w:style w:type="paragraph" w:styleId="ListContinue2">
    <w:name w:val="List Continue 2"/>
    <w:basedOn w:val="List2"/>
    <w:rsid w:val="00460E91"/>
    <w:pPr>
      <w:ind w:firstLine="0"/>
    </w:pPr>
  </w:style>
  <w:style w:type="paragraph" w:styleId="ListContinue3">
    <w:name w:val="List Continue 3"/>
    <w:basedOn w:val="List3"/>
    <w:rsid w:val="00460E91"/>
    <w:pPr>
      <w:ind w:left="1021" w:firstLine="0"/>
    </w:pPr>
  </w:style>
  <w:style w:type="paragraph" w:styleId="ListContinue4">
    <w:name w:val="List Continue 4"/>
    <w:basedOn w:val="List4"/>
    <w:rsid w:val="00460E91"/>
    <w:pPr>
      <w:ind w:firstLine="0"/>
    </w:pPr>
  </w:style>
  <w:style w:type="paragraph" w:styleId="ListContinue5">
    <w:name w:val="List Continue 5"/>
    <w:basedOn w:val="List5"/>
    <w:rsid w:val="00460E91"/>
    <w:pPr>
      <w:ind w:firstLine="0"/>
    </w:pPr>
  </w:style>
  <w:style w:type="paragraph" w:styleId="ListNumber3">
    <w:name w:val="List Number 3"/>
    <w:basedOn w:val="List3"/>
    <w:rsid w:val="00460E91"/>
    <w:pPr>
      <w:numPr>
        <w:numId w:val="4"/>
      </w:numPr>
    </w:pPr>
  </w:style>
  <w:style w:type="paragraph" w:styleId="ListNumber4">
    <w:name w:val="List Number 4"/>
    <w:basedOn w:val="List4"/>
    <w:rsid w:val="00460E91"/>
    <w:pPr>
      <w:numPr>
        <w:numId w:val="5"/>
      </w:numPr>
    </w:pPr>
  </w:style>
  <w:style w:type="paragraph" w:styleId="ListNumber5">
    <w:name w:val="List Number 5"/>
    <w:basedOn w:val="List5"/>
    <w:rsid w:val="00460E91"/>
    <w:pPr>
      <w:numPr>
        <w:numId w:val="6"/>
      </w:numPr>
    </w:pPr>
  </w:style>
  <w:style w:type="paragraph" w:styleId="BlockText">
    <w:name w:val="Block Text"/>
    <w:basedOn w:val="Normal"/>
    <w:rsid w:val="00460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E91"/>
    <w:rPr>
      <w:sz w:val="16"/>
      <w:vertAlign w:val="superscript"/>
    </w:rPr>
  </w:style>
  <w:style w:type="character" w:customStyle="1" w:styleId="Symbols">
    <w:name w:val="Symbols"/>
    <w:basedOn w:val="DefaultParagraphFont"/>
    <w:rsid w:val="00460E91"/>
    <w:rPr>
      <w:rFonts w:ascii="Symbol" w:hAnsi="Symbol"/>
    </w:rPr>
  </w:style>
  <w:style w:type="character" w:customStyle="1" w:styleId="MenuOptions">
    <w:name w:val="Menu Options"/>
    <w:basedOn w:val="DefaultParagraphFont"/>
    <w:rsid w:val="00460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E91"/>
    <w:rPr>
      <w:b/>
    </w:rPr>
  </w:style>
  <w:style w:type="character" w:customStyle="1" w:styleId="Underlined">
    <w:name w:val="Underlined"/>
    <w:basedOn w:val="DefaultParagraphFont"/>
    <w:rsid w:val="00460E91"/>
    <w:rPr>
      <w:u w:val="single"/>
    </w:rPr>
  </w:style>
  <w:style w:type="paragraph" w:customStyle="1" w:styleId="TableBodyTextRight">
    <w:name w:val="Table Body Text Right"/>
    <w:basedOn w:val="TableBodyText"/>
    <w:rsid w:val="00460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E91"/>
    <w:rPr>
      <w:sz w:val="18"/>
    </w:rPr>
  </w:style>
  <w:style w:type="paragraph" w:customStyle="1" w:styleId="BodySmallRight">
    <w:name w:val="Body Small Right"/>
    <w:basedOn w:val="BodyTextRight"/>
    <w:rsid w:val="00460E91"/>
    <w:rPr>
      <w:sz w:val="18"/>
      <w:szCs w:val="18"/>
    </w:rPr>
  </w:style>
  <w:style w:type="paragraph" w:customStyle="1" w:styleId="MarginEdition">
    <w:name w:val="Margin Edition"/>
    <w:basedOn w:val="MarginNote"/>
    <w:rsid w:val="00460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E91"/>
    <w:rPr>
      <w:sz w:val="2"/>
      <w:szCs w:val="2"/>
    </w:rPr>
  </w:style>
  <w:style w:type="character" w:customStyle="1" w:styleId="Small">
    <w:name w:val="Small"/>
    <w:basedOn w:val="DefaultParagraphFont"/>
    <w:rsid w:val="00460E91"/>
    <w:rPr>
      <w:sz w:val="16"/>
    </w:rPr>
  </w:style>
  <w:style w:type="paragraph" w:customStyle="1" w:styleId="WideTable">
    <w:name w:val="Wide Table"/>
    <w:basedOn w:val="Normal"/>
    <w:rsid w:val="00460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E91"/>
  </w:style>
  <w:style w:type="paragraph" w:styleId="Quote">
    <w:name w:val="Quote"/>
    <w:basedOn w:val="Heading1"/>
    <w:link w:val="QuoteChar"/>
    <w:qFormat/>
    <w:rsid w:val="00460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E91"/>
    <w:pPr>
      <w:pageBreakBefore/>
    </w:pPr>
  </w:style>
  <w:style w:type="paragraph" w:customStyle="1" w:styleId="Border">
    <w:name w:val="Border"/>
    <w:basedOn w:val="Normal"/>
    <w:qFormat/>
    <w:rsid w:val="00460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E91"/>
    <w:rPr>
      <w:u w:val="single"/>
    </w:rPr>
  </w:style>
  <w:style w:type="character" w:customStyle="1" w:styleId="BoldandItalics">
    <w:name w:val="Bold and Italics"/>
    <w:qFormat/>
    <w:rsid w:val="00460E91"/>
    <w:rPr>
      <w:b/>
      <w:i/>
      <w:u w:val="none"/>
    </w:rPr>
  </w:style>
  <w:style w:type="paragraph" w:styleId="BalloonText">
    <w:name w:val="Balloon Text"/>
    <w:basedOn w:val="Normal"/>
    <w:link w:val="BalloonTextChar"/>
    <w:rsid w:val="00460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E91"/>
    <w:pPr>
      <w:spacing w:before="0" w:after="0"/>
    </w:pPr>
  </w:style>
  <w:style w:type="paragraph" w:customStyle="1" w:styleId="BodyTextBold">
    <w:name w:val="Body Text Bold"/>
    <w:basedOn w:val="BodyText"/>
    <w:qFormat/>
    <w:rsid w:val="00460E91"/>
    <w:rPr>
      <w:b/>
    </w:rPr>
  </w:style>
  <w:style w:type="character" w:styleId="Hyperlink">
    <w:name w:val="Hyperlink"/>
    <w:basedOn w:val="DefaultParagraphFont"/>
    <w:uiPriority w:val="99"/>
    <w:unhideWhenUsed/>
    <w:rsid w:val="00EF5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2048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AMPR315 Utilise the Meat Standards Australia system to meet customer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