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990" w:rsidP="00460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AMPR313 Order stock in a meat enterprise</w:t>
      </w:r>
      <w:r>
        <w:fldChar w:fldCharType="end"/>
      </w:r>
    </w:p>
    <w:p w:rsidR="00460990" w:rsidP="00460990">
      <w:pPr>
        <w:pStyle w:val="Version"/>
        <w:sectPr w:rsidSect="00D64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CB9" w:rsidP="00D64CB9">
      <w:pPr>
        <w:pStyle w:val="SuperHeading"/>
      </w:pPr>
      <w:r w:rsidRPr="00D64CB9">
        <w:t>AMPR313 Order stock in a meat enterprise</w:t>
      </w:r>
    </w:p>
    <w:p w:rsidR="00000000" w:rsidRPr="00D64CB9" w:rsidP="00D64CB9">
      <w:pPr>
        <w:pStyle w:val="Heading1"/>
      </w:pPr>
      <w:bookmarkStart w:id="1" w:name="O_734783"/>
      <w:bookmarkEnd w:id="1"/>
      <w:r w:rsidRPr="00D64C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64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TableHeading"/>
              <w:rPr>
                <w:lang w:val="en-NZ"/>
              </w:rPr>
            </w:pPr>
            <w:r w:rsidRPr="00D64C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TableHeading"/>
              <w:rPr>
                <w:lang w:val="en-NZ"/>
              </w:rPr>
            </w:pPr>
            <w:r w:rsidRPr="00D64C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TableHeading"/>
              <w:rPr>
                <w:lang w:val="en-NZ"/>
              </w:rPr>
            </w:pPr>
            <w:r w:rsidRPr="00D64CB9">
              <w:t>Comment</w:t>
            </w:r>
          </w:p>
        </w:tc>
      </w:tr>
      <w:tr w:rsidTr="00D64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BodyText"/>
              <w:rPr>
                <w:lang w:val="en-NZ"/>
              </w:rPr>
            </w:pPr>
            <w:r w:rsidRPr="00D64C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BodyText"/>
              <w:rPr>
                <w:lang w:val="en-NZ"/>
              </w:rPr>
            </w:pPr>
            <w:r w:rsidRPr="00D64CB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CB9" w:rsidP="00D64CB9">
            <w:pPr>
              <w:pStyle w:val="BodyText"/>
            </w:pPr>
            <w:r w:rsidRPr="00D64CB9">
              <w:t>Initial release</w:t>
            </w:r>
          </w:p>
        </w:tc>
      </w:tr>
    </w:tbl>
    <w:p w:rsidR="00000000" w:rsidRPr="00D64CB9" w:rsidP="00D64CB9">
      <w:pPr>
        <w:pStyle w:val="BodyText"/>
      </w:pPr>
    </w:p>
    <w:p w:rsidR="00000000" w:rsidRPr="00D64CB9" w:rsidP="00D64CB9">
      <w:pPr>
        <w:pStyle w:val="AllowPageBreak"/>
      </w:pPr>
    </w:p>
    <w:p w:rsidR="00000000" w:rsidRPr="00D64CB9" w:rsidP="00D64CB9">
      <w:pPr>
        <w:pStyle w:val="Heading1"/>
      </w:pPr>
      <w:bookmarkStart w:id="2" w:name="O_734784"/>
      <w:bookmarkEnd w:id="2"/>
      <w:r w:rsidRPr="00D64CB9">
        <w:t>Application</w:t>
      </w:r>
    </w:p>
    <w:p w:rsidR="00000000" w:rsidRPr="00D64CB9" w:rsidP="00460990">
      <w:pPr>
        <w:pStyle w:val="BodyText"/>
      </w:pPr>
      <w:r w:rsidRPr="00D64CB9">
        <w:t>This unit describes the skills and knowledge required to order stock while working under the supervision of the store buyer in a meat enterprise.</w:t>
      </w:r>
    </w:p>
    <w:p w:rsidR="00000000" w:rsidRPr="00D64CB9" w:rsidP="00460990">
      <w:pPr>
        <w:pStyle w:val="BodyText"/>
      </w:pPr>
      <w:r w:rsidRPr="00D64CB9">
        <w:t>This unit is applicable to workers in the retailing, processing and smallgoods sectors of the meat industry. Employees may be involved in the ordering of stock such as:</w:t>
      </w:r>
    </w:p>
    <w:p w:rsidR="00000000" w:rsidRPr="00D64CB9" w:rsidP="00D64CB9">
      <w:pPr>
        <w:pStyle w:val="ListBullet"/>
      </w:pPr>
      <w:r w:rsidRPr="00D64CB9">
        <w:t>cleaning materials</w:t>
      </w:r>
    </w:p>
    <w:p w:rsidR="00000000" w:rsidRPr="00D64CB9" w:rsidP="00D64CB9">
      <w:pPr>
        <w:pStyle w:val="ListBullet"/>
      </w:pPr>
      <w:r w:rsidRPr="00D64CB9">
        <w:t>food preparation requirements</w:t>
      </w:r>
    </w:p>
    <w:p w:rsidR="00000000" w:rsidRPr="00D64CB9" w:rsidP="00D64CB9">
      <w:pPr>
        <w:pStyle w:val="ListBullet"/>
      </w:pPr>
      <w:r w:rsidRPr="00D64CB9">
        <w:t>meat products</w:t>
      </w:r>
    </w:p>
    <w:p w:rsidR="00000000" w:rsidRPr="00D64CB9" w:rsidP="00D64CB9">
      <w:pPr>
        <w:pStyle w:val="ListBullet"/>
      </w:pPr>
      <w:r w:rsidRPr="00D64CB9">
        <w:t>packaging</w:t>
      </w:r>
    </w:p>
    <w:p w:rsidR="00000000" w:rsidRPr="00D64CB9" w:rsidP="00D64CB9">
      <w:pPr>
        <w:pStyle w:val="ListBullet"/>
      </w:pPr>
      <w:r w:rsidRPr="00D64CB9">
        <w:t>Personal Prot</w:t>
      </w:r>
      <w:r w:rsidRPr="00D64CB9">
        <w:t>ective Equipment (PPE) supplies and safety equipment</w:t>
      </w:r>
    </w:p>
    <w:p w:rsidR="00000000" w:rsidRPr="00D64CB9" w:rsidP="00D64CB9">
      <w:pPr>
        <w:pStyle w:val="ListBullet"/>
      </w:pPr>
      <w:r w:rsidRPr="00D64CB9">
        <w:t>rendering materials.</w:t>
      </w:r>
    </w:p>
    <w:p w:rsidR="00000000" w:rsidRPr="00D64CB9" w:rsidP="00D64CB9">
      <w:pPr>
        <w:pStyle w:val="BodyText"/>
      </w:pPr>
    </w:p>
    <w:p w:rsidR="00000000" w:rsidRPr="00D64CB9" w:rsidP="00460990">
      <w:pPr>
        <w:pStyle w:val="BodyText"/>
      </w:pPr>
      <w:r w:rsidRPr="00D64CB9">
        <w:t>All training must be conducted in accordance with Australian meat industry standards and regulations.</w:t>
      </w:r>
    </w:p>
    <w:p w:rsidR="00000000" w:rsidRPr="00D64CB9" w:rsidP="00460990">
      <w:pPr>
        <w:pStyle w:val="BodyText"/>
      </w:pPr>
      <w:r w:rsidRPr="00D64CB9">
        <w:t>All work should be carried out to comply with workplace requirements.</w:t>
      </w:r>
    </w:p>
    <w:p w:rsidR="00000000" w:rsidRPr="00D64CB9" w:rsidP="00460990">
      <w:pPr>
        <w:pStyle w:val="BodyText"/>
      </w:pPr>
      <w:r w:rsidRPr="00D64CB9">
        <w:t>This un</w:t>
      </w:r>
      <w:r w:rsidRPr="00D64CB9">
        <w:t>it applies to individuals who work under broad direction and take responsibility for their own work.</w:t>
      </w:r>
    </w:p>
    <w:p w:rsidR="00000000" w:rsidRPr="00D64CB9" w:rsidP="00460990">
      <w:pPr>
        <w:pStyle w:val="BodyText"/>
      </w:pPr>
      <w:r w:rsidRPr="00D64CB9">
        <w:t>No occupational licensing, legislative or certification requirements are known to apply to this unit at the time of publication.</w:t>
      </w:r>
    </w:p>
    <w:p w:rsidR="00000000" w:rsidRPr="00D64CB9" w:rsidP="00D64CB9">
      <w:pPr>
        <w:pStyle w:val="Heading1"/>
      </w:pPr>
      <w:bookmarkStart w:id="3" w:name="O_734785"/>
      <w:bookmarkEnd w:id="3"/>
      <w:r w:rsidRPr="00D64CB9">
        <w:t>Pre-requisite Unit</w:t>
      </w:r>
    </w:p>
    <w:p w:rsidR="00000000" w:rsidRPr="00D64CB9" w:rsidP="00460990">
      <w:pPr>
        <w:pStyle w:val="BodyText"/>
      </w:pPr>
      <w:r w:rsidRPr="00D64CB9">
        <w:t>Nil.</w:t>
      </w:r>
    </w:p>
    <w:p w:rsidR="00000000" w:rsidRPr="00D64CB9" w:rsidP="00D64CB9">
      <w:pPr>
        <w:pStyle w:val="Heading1"/>
      </w:pPr>
      <w:bookmarkStart w:id="4" w:name="O_734787"/>
      <w:bookmarkEnd w:id="4"/>
      <w:r w:rsidRPr="00D64CB9">
        <w:t>Unit Sector</w:t>
      </w:r>
    </w:p>
    <w:p w:rsidR="00000000" w:rsidRPr="00D64CB9" w:rsidP="00D64CB9">
      <w:pPr>
        <w:pStyle w:val="Heading1"/>
      </w:pPr>
      <w:bookmarkStart w:id="5" w:name="O_734788"/>
      <w:bookmarkEnd w:id="5"/>
      <w:r w:rsidRPr="00D64CB9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46099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TableHeading"/>
              <w:rPr>
                <w:lang w:val="en-NZ"/>
              </w:rPr>
            </w:pPr>
            <w:r w:rsidRPr="00D64CB9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TableHeading"/>
              <w:rPr>
                <w:lang w:val="en-NZ"/>
              </w:rPr>
            </w:pPr>
            <w:r w:rsidRPr="00D64CB9">
              <w:t>Performance criteria</w:t>
            </w:r>
          </w:p>
        </w:tc>
      </w:tr>
      <w:tr w:rsidTr="0046099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BodyText"/>
              <w:rPr>
                <w:lang w:val="en-NZ"/>
              </w:rPr>
            </w:pPr>
            <w:r w:rsidRPr="00D64CB9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BodyText"/>
              <w:rPr>
                <w:lang w:val="en-NZ"/>
              </w:rPr>
            </w:pPr>
            <w:r w:rsidRPr="00D64CB9">
              <w:t>Performance criteria describe the performance needed to demonstrate achievement o</w:t>
            </w:r>
            <w:r w:rsidRPr="00D64CB9">
              <w:t>f the element.</w:t>
            </w:r>
          </w:p>
        </w:tc>
      </w:tr>
      <w:tr w:rsidTr="0046099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List"/>
              <w:rPr>
                <w:lang w:val="en-NZ"/>
              </w:rPr>
            </w:pPr>
            <w:r w:rsidRPr="00D64CB9">
              <w:t>1.</w:t>
            </w:r>
            <w:r w:rsidRPr="00D64CB9">
              <w:tab/>
              <w:t>Process order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CB9" w:rsidP="00D64CB9">
            <w:pPr>
              <w:pStyle w:val="List"/>
            </w:pPr>
            <w:r w:rsidRPr="00D64CB9">
              <w:t>1.1</w:t>
            </w:r>
            <w:r w:rsidRPr="00D64CB9">
              <w:tab/>
              <w:t>Process or raise orders for stock as requested according to workplace requirements</w:t>
            </w:r>
          </w:p>
          <w:p w:rsidR="00000000" w:rsidRPr="00D64CB9" w:rsidP="00D64CB9">
            <w:pPr>
              <w:pStyle w:val="List"/>
            </w:pPr>
            <w:r w:rsidRPr="00D64CB9">
              <w:t>1.2</w:t>
            </w:r>
            <w:r w:rsidRPr="00D64CB9">
              <w:tab/>
              <w:t>Maintain ordering and recording system according to workplace requirements</w:t>
            </w:r>
          </w:p>
          <w:p w:rsidR="00000000" w:rsidP="00D64CB9">
            <w:pPr>
              <w:pStyle w:val="List"/>
              <w:rPr>
                <w:lang w:val="en-NZ"/>
              </w:rPr>
            </w:pPr>
            <w:r w:rsidRPr="00D64CB9">
              <w:t>1.3</w:t>
            </w:r>
            <w:r w:rsidRPr="00D64CB9">
              <w:tab/>
            </w:r>
            <w:r w:rsidRPr="00D64CB9">
              <w:t>Record and file orders and delivery requirements for retrieval according to workplace procedures</w:t>
            </w:r>
          </w:p>
        </w:tc>
      </w:tr>
      <w:tr w:rsidTr="0046099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List"/>
              <w:rPr>
                <w:lang w:val="en-NZ"/>
              </w:rPr>
            </w:pPr>
            <w:r w:rsidRPr="00D64CB9">
              <w:t>2.</w:t>
            </w:r>
            <w:r w:rsidRPr="00D64CB9">
              <w:tab/>
              <w:t>Follow up order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CB9" w:rsidP="00D64CB9">
            <w:pPr>
              <w:pStyle w:val="List"/>
            </w:pPr>
            <w:r w:rsidRPr="00D64CB9">
              <w:t>2.1</w:t>
            </w:r>
            <w:r w:rsidRPr="00D64CB9">
              <w:tab/>
              <w:t>Monitor delivery process to meet agreed deadlines</w:t>
            </w:r>
          </w:p>
          <w:p w:rsidR="00000000" w:rsidRPr="00D64CB9" w:rsidP="00D64CB9">
            <w:pPr>
              <w:pStyle w:val="List"/>
            </w:pPr>
            <w:r w:rsidRPr="00D64CB9">
              <w:t>2.2</w:t>
            </w:r>
            <w:r w:rsidRPr="00D64CB9">
              <w:tab/>
              <w:t>Handle routine supply problems or refer to management as required by workplace re</w:t>
            </w:r>
            <w:r w:rsidRPr="00D64CB9">
              <w:t>quirements</w:t>
            </w:r>
          </w:p>
          <w:p w:rsidR="00000000" w:rsidRPr="00D64CB9" w:rsidP="00D64CB9">
            <w:pPr>
              <w:pStyle w:val="List"/>
            </w:pPr>
            <w:r w:rsidRPr="00D64CB9">
              <w:t>2.3</w:t>
            </w:r>
            <w:r w:rsidRPr="00D64CB9">
              <w:tab/>
              <w:t>Maintain continuous liaison with buyers and suppliers to ensure continuity of supply</w:t>
            </w:r>
          </w:p>
          <w:p w:rsidR="00000000" w:rsidRPr="00D64CB9" w:rsidP="00D64CB9">
            <w:pPr>
              <w:pStyle w:val="List"/>
            </w:pPr>
            <w:r w:rsidRPr="00D64CB9">
              <w:t>2.4</w:t>
            </w:r>
            <w:r w:rsidRPr="00D64CB9">
              <w:tab/>
              <w:t>Distribute stock according to workplace allocation</w:t>
            </w:r>
          </w:p>
        </w:tc>
      </w:tr>
    </w:tbl>
    <w:p w:rsidR="00000000" w:rsidRPr="00D64CB9" w:rsidP="00D64CB9">
      <w:pPr>
        <w:pStyle w:val="BodyText"/>
      </w:pPr>
    </w:p>
    <w:p w:rsidR="00000000" w:rsidRPr="00D64CB9" w:rsidP="00D64CB9">
      <w:pPr>
        <w:pStyle w:val="AllowPageBreak"/>
      </w:pPr>
    </w:p>
    <w:p w:rsidR="00000000" w:rsidRPr="00D64CB9" w:rsidP="00D64CB9">
      <w:pPr>
        <w:pStyle w:val="Heading1"/>
      </w:pPr>
      <w:bookmarkStart w:id="6" w:name="O_734789"/>
      <w:bookmarkEnd w:id="6"/>
      <w:r w:rsidRPr="00D64CB9">
        <w:t>Foundation Skills</w:t>
      </w:r>
    </w:p>
    <w:p w:rsidR="00000000" w:rsidRPr="00D64CB9" w:rsidP="00460990">
      <w:pPr>
        <w:pStyle w:val="BodyText"/>
      </w:pPr>
      <w:r w:rsidRPr="00D64CB9">
        <w:t>Fou</w:t>
      </w:r>
      <w:r w:rsidRPr="00D64CB9">
        <w:t>ndation Skills essential to performance are explicit in the performance criteria of this unit of competency.</w:t>
      </w:r>
    </w:p>
    <w:p w:rsidR="00000000" w:rsidRPr="00D64CB9" w:rsidP="00D64CB9">
      <w:pPr>
        <w:pStyle w:val="Heading1"/>
      </w:pPr>
      <w:bookmarkStart w:id="7" w:name="O_734790"/>
      <w:bookmarkEnd w:id="7"/>
      <w:r w:rsidRPr="00D64CB9">
        <w:t>Range of Conditions</w:t>
      </w:r>
    </w:p>
    <w:p w:rsidR="00000000" w:rsidRPr="00D64CB9" w:rsidP="00D64CB9">
      <w:pPr>
        <w:pStyle w:val="Heading1"/>
      </w:pPr>
      <w:bookmarkStart w:id="8" w:name="O_734791"/>
      <w:bookmarkEnd w:id="8"/>
      <w:r w:rsidRPr="00D64CB9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460990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B9">
            <w:pPr>
              <w:pStyle w:val="BodyText"/>
              <w:rPr>
                <w:lang w:val="en-NZ"/>
              </w:rPr>
            </w:pPr>
            <w:r w:rsidRPr="00D64CB9">
              <w:t>MTMR314B Order stock in a meat enterprise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CB9" w:rsidP="00D64CB9">
            <w:pPr>
              <w:pStyle w:val="BodyText"/>
            </w:pPr>
            <w:r w:rsidRPr="00D64CB9">
              <w:t>E</w:t>
            </w:r>
          </w:p>
        </w:tc>
      </w:tr>
    </w:tbl>
    <w:p w:rsidR="00000000" w:rsidRPr="00D64CB9" w:rsidP="00D64CB9">
      <w:pPr>
        <w:pStyle w:val="BodyText"/>
      </w:pPr>
    </w:p>
    <w:p w:rsidR="00000000" w:rsidRPr="00D64CB9" w:rsidP="00D64CB9">
      <w:pPr>
        <w:pStyle w:val="AllowPageBreak"/>
      </w:pPr>
    </w:p>
    <w:p w:rsidR="00000000" w:rsidRPr="00D64CB9" w:rsidP="00D64CB9">
      <w:pPr>
        <w:pStyle w:val="Heading1"/>
      </w:pPr>
      <w:bookmarkStart w:id="9" w:name="O_734798"/>
      <w:bookmarkEnd w:id="9"/>
      <w:r w:rsidRPr="00D64CB9">
        <w:t>Links</w:t>
      </w:r>
    </w:p>
    <w:p w:rsidR="00000000" w:rsidRPr="00D64CB9" w:rsidP="00460990">
      <w:pPr>
        <w:pStyle w:val="BodyText"/>
      </w:pPr>
      <w:r w:rsidRPr="00D64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512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64CB9" w:rsidP="00D64CB9"/>
    <w:sectPr w:rsidSect="00D64C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B9" w:rsidRPr="00460990" w:rsidP="00460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990" w:rsidP="00D64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0990" w:rsidP="00D64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0990" w:rsidP="00D64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CB9" w:rsidRPr="00460990" w:rsidP="00460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990" w:rsidRPr="002D2AF8" w:rsidP="00D64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AMPR313 Order stock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60990" w:rsidP="00D64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98B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EA83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CB9"/>
  </w:style>
  <w:style w:type="character" w:customStyle="1" w:styleId="Heading1Char">
    <w:name w:val="Heading 1 Char"/>
    <w:basedOn w:val="DefaultParagraphFont"/>
    <w:link w:val="Heading1"/>
    <w:rsid w:val="00D64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C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4C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C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4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4C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4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C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4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CB9"/>
    <w:rPr>
      <w:b/>
      <w:spacing w:val="0"/>
    </w:rPr>
  </w:style>
  <w:style w:type="paragraph" w:customStyle="1" w:styleId="SuperTitle">
    <w:name w:val="SuperTitle"/>
    <w:basedOn w:val="Title"/>
    <w:rsid w:val="00D64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C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C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CB9"/>
    <w:rPr>
      <w:i/>
    </w:rPr>
  </w:style>
  <w:style w:type="paragraph" w:styleId="Caption">
    <w:name w:val="caption"/>
    <w:basedOn w:val="BodyText"/>
    <w:next w:val="Normal"/>
    <w:qFormat/>
    <w:rsid w:val="00D64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CB9"/>
  </w:style>
  <w:style w:type="paragraph" w:styleId="TableofFigures">
    <w:name w:val="table of figures"/>
    <w:basedOn w:val="Normal"/>
    <w:next w:val="Normal"/>
    <w:semiHidden/>
    <w:rsid w:val="00D64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C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CB9"/>
    <w:rPr>
      <w:rFonts w:ascii="Wingdings" w:hAnsi="Wingdings"/>
    </w:rPr>
  </w:style>
  <w:style w:type="character" w:customStyle="1" w:styleId="HotSpot">
    <w:name w:val="HotSpot"/>
    <w:rsid w:val="00D64CB9"/>
    <w:rPr>
      <w:color w:val="0033CC"/>
      <w:u w:val="none"/>
    </w:rPr>
  </w:style>
  <w:style w:type="paragraph" w:customStyle="1" w:styleId="BodyTextRight">
    <w:name w:val="Body Text Right"/>
    <w:basedOn w:val="BodyText"/>
    <w:rsid w:val="00D64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C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CB9"/>
    <w:rPr>
      <w:sz w:val="32"/>
    </w:rPr>
  </w:style>
  <w:style w:type="paragraph" w:customStyle="1" w:styleId="HeadingProcedure">
    <w:name w:val="Heading Procedure"/>
    <w:basedOn w:val="HeadingBase"/>
    <w:next w:val="Normal"/>
    <w:rsid w:val="00D64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CB9"/>
    <w:pPr>
      <w:spacing w:before="60" w:after="60"/>
    </w:pPr>
  </w:style>
  <w:style w:type="paragraph" w:styleId="ListContinue">
    <w:name w:val="List Continue"/>
    <w:basedOn w:val="List"/>
    <w:rsid w:val="00D64CB9"/>
    <w:pPr>
      <w:ind w:firstLine="0"/>
    </w:pPr>
  </w:style>
  <w:style w:type="paragraph" w:customStyle="1" w:styleId="ListNote">
    <w:name w:val="List Note"/>
    <w:basedOn w:val="List"/>
    <w:rsid w:val="00D64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CB9"/>
    <w:rPr>
      <w:rFonts w:ascii="Courier New" w:hAnsi="Courier New"/>
    </w:rPr>
  </w:style>
  <w:style w:type="paragraph" w:customStyle="1" w:styleId="NoteBullet">
    <w:name w:val="Note Bullet"/>
    <w:basedOn w:val="Note"/>
    <w:rsid w:val="00D64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C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CB9"/>
    <w:rPr>
      <w:b/>
      <w:smallCaps/>
    </w:rPr>
  </w:style>
  <w:style w:type="paragraph" w:customStyle="1" w:styleId="TableListNumber">
    <w:name w:val="Table List Number"/>
    <w:basedOn w:val="ListNumber"/>
    <w:rsid w:val="00D64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CB9"/>
    <w:pPr>
      <w:numPr>
        <w:numId w:val="8"/>
      </w:numPr>
    </w:pPr>
  </w:style>
  <w:style w:type="paragraph" w:customStyle="1" w:styleId="ListAlpha2">
    <w:name w:val="List Alpha 2"/>
    <w:basedOn w:val="List2"/>
    <w:rsid w:val="00D64CB9"/>
    <w:pPr>
      <w:numPr>
        <w:numId w:val="7"/>
      </w:numPr>
    </w:pPr>
  </w:style>
  <w:style w:type="paragraph" w:styleId="List2">
    <w:name w:val="List 2"/>
    <w:basedOn w:val="BodyText"/>
    <w:rsid w:val="00D64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C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C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CB9"/>
    <w:pPr>
      <w:numPr>
        <w:numId w:val="3"/>
      </w:numPr>
    </w:pPr>
  </w:style>
  <w:style w:type="paragraph" w:styleId="ListContinue2">
    <w:name w:val="List Continue 2"/>
    <w:basedOn w:val="List2"/>
    <w:rsid w:val="00D64CB9"/>
    <w:pPr>
      <w:ind w:firstLine="0"/>
    </w:pPr>
  </w:style>
  <w:style w:type="paragraph" w:styleId="ListContinue3">
    <w:name w:val="List Continue 3"/>
    <w:basedOn w:val="List3"/>
    <w:rsid w:val="00D64CB9"/>
    <w:pPr>
      <w:ind w:left="1021" w:firstLine="0"/>
    </w:pPr>
  </w:style>
  <w:style w:type="paragraph" w:styleId="ListContinue4">
    <w:name w:val="List Continue 4"/>
    <w:basedOn w:val="List4"/>
    <w:rsid w:val="00D64CB9"/>
    <w:pPr>
      <w:ind w:firstLine="0"/>
    </w:pPr>
  </w:style>
  <w:style w:type="paragraph" w:styleId="ListContinue5">
    <w:name w:val="List Continue 5"/>
    <w:basedOn w:val="List5"/>
    <w:rsid w:val="00D64CB9"/>
    <w:pPr>
      <w:ind w:firstLine="0"/>
    </w:pPr>
  </w:style>
  <w:style w:type="paragraph" w:styleId="ListNumber3">
    <w:name w:val="List Number 3"/>
    <w:basedOn w:val="List3"/>
    <w:rsid w:val="00D64CB9"/>
    <w:pPr>
      <w:numPr>
        <w:numId w:val="4"/>
      </w:numPr>
    </w:pPr>
  </w:style>
  <w:style w:type="paragraph" w:styleId="ListNumber4">
    <w:name w:val="List Number 4"/>
    <w:basedOn w:val="List4"/>
    <w:rsid w:val="00D64CB9"/>
    <w:pPr>
      <w:numPr>
        <w:numId w:val="5"/>
      </w:numPr>
    </w:pPr>
  </w:style>
  <w:style w:type="paragraph" w:styleId="ListNumber5">
    <w:name w:val="List Number 5"/>
    <w:basedOn w:val="List5"/>
    <w:rsid w:val="00D64CB9"/>
    <w:pPr>
      <w:numPr>
        <w:numId w:val="6"/>
      </w:numPr>
    </w:pPr>
  </w:style>
  <w:style w:type="paragraph" w:styleId="BlockText">
    <w:name w:val="Block Text"/>
    <w:basedOn w:val="Normal"/>
    <w:rsid w:val="00D64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CB9"/>
    <w:rPr>
      <w:sz w:val="16"/>
      <w:vertAlign w:val="superscript"/>
    </w:rPr>
  </w:style>
  <w:style w:type="character" w:customStyle="1" w:styleId="Symbols">
    <w:name w:val="Symbols"/>
    <w:basedOn w:val="DefaultParagraphFont"/>
    <w:rsid w:val="00D64CB9"/>
    <w:rPr>
      <w:rFonts w:ascii="Symbol" w:hAnsi="Symbol"/>
    </w:rPr>
  </w:style>
  <w:style w:type="character" w:customStyle="1" w:styleId="MenuOptions">
    <w:name w:val="Menu Options"/>
    <w:basedOn w:val="DefaultParagraphFont"/>
    <w:rsid w:val="00D64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CB9"/>
    <w:rPr>
      <w:b/>
    </w:rPr>
  </w:style>
  <w:style w:type="character" w:customStyle="1" w:styleId="Underlined">
    <w:name w:val="Underlined"/>
    <w:basedOn w:val="DefaultParagraphFont"/>
    <w:rsid w:val="00D64CB9"/>
    <w:rPr>
      <w:u w:val="single"/>
    </w:rPr>
  </w:style>
  <w:style w:type="paragraph" w:customStyle="1" w:styleId="TableBodyTextRight">
    <w:name w:val="Table Body Text Right"/>
    <w:basedOn w:val="TableBodyText"/>
    <w:rsid w:val="00D64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CB9"/>
    <w:rPr>
      <w:sz w:val="18"/>
    </w:rPr>
  </w:style>
  <w:style w:type="paragraph" w:customStyle="1" w:styleId="BodySmallRight">
    <w:name w:val="Body Small Right"/>
    <w:basedOn w:val="BodyTextRight"/>
    <w:rsid w:val="00D64CB9"/>
    <w:rPr>
      <w:sz w:val="18"/>
      <w:szCs w:val="18"/>
    </w:rPr>
  </w:style>
  <w:style w:type="paragraph" w:customStyle="1" w:styleId="MarginEdition">
    <w:name w:val="Margin Edition"/>
    <w:basedOn w:val="MarginNote"/>
    <w:rsid w:val="00D64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CB9"/>
    <w:rPr>
      <w:sz w:val="2"/>
      <w:szCs w:val="2"/>
    </w:rPr>
  </w:style>
  <w:style w:type="character" w:customStyle="1" w:styleId="Small">
    <w:name w:val="Small"/>
    <w:basedOn w:val="DefaultParagraphFont"/>
    <w:rsid w:val="00D64CB9"/>
    <w:rPr>
      <w:sz w:val="16"/>
    </w:rPr>
  </w:style>
  <w:style w:type="paragraph" w:customStyle="1" w:styleId="WideTable">
    <w:name w:val="Wide Table"/>
    <w:basedOn w:val="Normal"/>
    <w:rsid w:val="00D64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CB9"/>
  </w:style>
  <w:style w:type="paragraph" w:styleId="Quote">
    <w:name w:val="Quote"/>
    <w:basedOn w:val="Heading1"/>
    <w:link w:val="QuoteChar"/>
    <w:qFormat/>
    <w:rsid w:val="00D64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CB9"/>
    <w:pPr>
      <w:pageBreakBefore/>
    </w:pPr>
  </w:style>
  <w:style w:type="paragraph" w:customStyle="1" w:styleId="Border">
    <w:name w:val="Border"/>
    <w:basedOn w:val="Normal"/>
    <w:qFormat/>
    <w:rsid w:val="00D64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CB9"/>
    <w:rPr>
      <w:u w:val="single"/>
    </w:rPr>
  </w:style>
  <w:style w:type="character" w:customStyle="1" w:styleId="BoldandItalics">
    <w:name w:val="Bold and Italics"/>
    <w:qFormat/>
    <w:rsid w:val="00D64CB9"/>
    <w:rPr>
      <w:b/>
      <w:i/>
      <w:u w:val="none"/>
    </w:rPr>
  </w:style>
  <w:style w:type="paragraph" w:styleId="BalloonText">
    <w:name w:val="Balloon Text"/>
    <w:basedOn w:val="Normal"/>
    <w:link w:val="BalloonTextChar"/>
    <w:rsid w:val="00D64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CB9"/>
    <w:pPr>
      <w:spacing w:before="0" w:after="0"/>
    </w:pPr>
  </w:style>
  <w:style w:type="paragraph" w:customStyle="1" w:styleId="BodyTextBold">
    <w:name w:val="Body Text Bold"/>
    <w:basedOn w:val="BodyText"/>
    <w:qFormat/>
    <w:rsid w:val="00D64CB9"/>
    <w:rPr>
      <w:b/>
    </w:rPr>
  </w:style>
  <w:style w:type="character" w:styleId="Hyperlink">
    <w:name w:val="Hyperlink"/>
    <w:basedOn w:val="DefaultParagraphFont"/>
    <w:uiPriority w:val="99"/>
    <w:unhideWhenUsed/>
    <w:rsid w:val="00460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2112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AMPR313 Order stock in a meat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