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B37" w:rsidP="00755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AMPR312 Bone game meat</w:t>
      </w:r>
      <w:r>
        <w:fldChar w:fldCharType="end"/>
      </w:r>
    </w:p>
    <w:p w:rsidR="00755B37" w:rsidP="00755B37">
      <w:pPr>
        <w:pStyle w:val="Version"/>
        <w:sectPr w:rsidSect="00625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93E" w:rsidP="0062593E">
      <w:pPr>
        <w:pStyle w:val="SuperHeading"/>
      </w:pPr>
      <w:r w:rsidRPr="0062593E">
        <w:t>Assessment Requirements for AMPR312 Bone game meat</w:t>
      </w:r>
    </w:p>
    <w:p w:rsidR="00000000" w:rsidRPr="0062593E" w:rsidP="0062593E">
      <w:pPr>
        <w:pStyle w:val="Heading1"/>
      </w:pPr>
      <w:bookmarkStart w:id="1" w:name="O_734774"/>
      <w:bookmarkEnd w:id="1"/>
      <w:r w:rsidRPr="006259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5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93E">
            <w:pPr>
              <w:pStyle w:val="TableHeading"/>
              <w:rPr>
                <w:lang w:val="en-NZ"/>
              </w:rPr>
            </w:pPr>
            <w:r w:rsidRPr="006259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93E">
            <w:pPr>
              <w:pStyle w:val="TableHeading"/>
              <w:rPr>
                <w:lang w:val="en-NZ"/>
              </w:rPr>
            </w:pPr>
            <w:r w:rsidRPr="006259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93E">
            <w:pPr>
              <w:pStyle w:val="TableHeading"/>
              <w:rPr>
                <w:lang w:val="en-NZ"/>
              </w:rPr>
            </w:pPr>
            <w:r w:rsidRPr="0062593E">
              <w:t>Comment</w:t>
            </w:r>
          </w:p>
        </w:tc>
      </w:tr>
      <w:tr w:rsidTr="00625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93E">
            <w:pPr>
              <w:pStyle w:val="BodyText"/>
              <w:rPr>
                <w:lang w:val="en-NZ"/>
              </w:rPr>
            </w:pPr>
            <w:r w:rsidRPr="006259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93E">
            <w:pPr>
              <w:pStyle w:val="BodyText"/>
              <w:rPr>
                <w:lang w:val="en-NZ"/>
              </w:rPr>
            </w:pPr>
            <w:r w:rsidRPr="0062593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93E" w:rsidP="0062593E">
            <w:pPr>
              <w:pStyle w:val="BodyText"/>
            </w:pPr>
            <w:r w:rsidRPr="0062593E">
              <w:t>Initial release</w:t>
            </w:r>
          </w:p>
        </w:tc>
      </w:tr>
    </w:tbl>
    <w:p w:rsidR="00000000" w:rsidRPr="0062593E" w:rsidP="0062593E">
      <w:pPr>
        <w:pStyle w:val="BodyText"/>
      </w:pPr>
    </w:p>
    <w:p w:rsidR="00000000" w:rsidRPr="0062593E" w:rsidP="0062593E">
      <w:pPr>
        <w:pStyle w:val="AllowPageBreak"/>
      </w:pPr>
    </w:p>
    <w:p w:rsidR="00000000" w:rsidRPr="0062593E" w:rsidP="0062593E">
      <w:pPr>
        <w:pStyle w:val="Heading1"/>
      </w:pPr>
      <w:bookmarkStart w:id="2" w:name="O_734775"/>
      <w:bookmarkEnd w:id="2"/>
      <w:r w:rsidRPr="0062593E">
        <w:t>Performance Evidence</w:t>
      </w:r>
    </w:p>
    <w:p w:rsidR="00000000" w:rsidRPr="0062593E" w:rsidP="00755B37">
      <w:pPr>
        <w:pStyle w:val="BodyText"/>
      </w:pPr>
      <w:r w:rsidRPr="0062593E">
        <w:t>Evidence must demonstrate the candidate</w:t>
      </w:r>
      <w:r>
        <w:t>’</w:t>
      </w:r>
      <w:r w:rsidRPr="0062593E">
        <w:t>s consistency of performance over time at production speed.</w:t>
      </w:r>
    </w:p>
    <w:p w:rsidR="00000000" w:rsidRPr="0062593E" w:rsidP="00755B37">
      <w:pPr>
        <w:pStyle w:val="BodyText"/>
      </w:pPr>
      <w:r w:rsidRPr="0062593E">
        <w:t xml:space="preserve">The candidate must: </w:t>
      </w:r>
    </w:p>
    <w:p w:rsidR="00000000" w:rsidRPr="0062593E" w:rsidP="0062593E">
      <w:pPr>
        <w:pStyle w:val="ListBullet"/>
      </w:pPr>
      <w:r w:rsidRPr="0062593E">
        <w:t>identify the main parts of the carcase</w:t>
      </w:r>
    </w:p>
    <w:p w:rsidR="00000000" w:rsidRPr="0062593E" w:rsidP="0062593E">
      <w:pPr>
        <w:pStyle w:val="ListBullet"/>
      </w:pPr>
      <w:r w:rsidRPr="0062593E">
        <w:t>demonstrate equipment used to bone carcase</w:t>
      </w:r>
    </w:p>
    <w:p w:rsidR="00000000" w:rsidRPr="0062593E" w:rsidP="0062593E">
      <w:pPr>
        <w:pStyle w:val="ListBullet"/>
      </w:pPr>
      <w:r w:rsidRPr="0062593E">
        <w:t>apply relevant regulatory requirements</w:t>
      </w:r>
    </w:p>
    <w:p w:rsidR="00000000" w:rsidRPr="0062593E" w:rsidP="0062593E">
      <w:pPr>
        <w:pStyle w:val="ListBullet"/>
      </w:pPr>
      <w:r w:rsidRPr="0062593E">
        <w:t>use communication skills appropriate to the task</w:t>
      </w:r>
    </w:p>
    <w:p w:rsidR="00000000" w:rsidRPr="0062593E" w:rsidP="0062593E">
      <w:pPr>
        <w:pStyle w:val="AllowPageBreak"/>
      </w:pPr>
    </w:p>
    <w:p w:rsidR="00000000" w:rsidRPr="0062593E" w:rsidP="0062593E">
      <w:pPr>
        <w:pStyle w:val="Heading1"/>
      </w:pPr>
      <w:bookmarkStart w:id="3" w:name="O_734776"/>
      <w:bookmarkEnd w:id="3"/>
      <w:r w:rsidRPr="0062593E">
        <w:t>Knowledge Evidence</w:t>
      </w:r>
    </w:p>
    <w:p w:rsidR="00000000" w:rsidRPr="0062593E" w:rsidP="00755B37">
      <w:pPr>
        <w:pStyle w:val="BodyText"/>
      </w:pPr>
      <w:r w:rsidRPr="0062593E">
        <w:t>The candidate must demonstrate a factual, technica</w:t>
      </w:r>
      <w:r w:rsidRPr="0062593E">
        <w:t>l, procedural and theoretical knowledge of:</w:t>
      </w:r>
    </w:p>
    <w:p w:rsidR="00000000" w:rsidRPr="0062593E" w:rsidP="0062593E">
      <w:pPr>
        <w:pStyle w:val="ListBullet"/>
      </w:pPr>
      <w:r w:rsidRPr="0062593E">
        <w:t>different methods of boning</w:t>
      </w:r>
    </w:p>
    <w:p w:rsidR="00000000" w:rsidRPr="0062593E" w:rsidP="0062593E">
      <w:pPr>
        <w:pStyle w:val="ListBullet"/>
      </w:pPr>
      <w:r w:rsidRPr="0062593E">
        <w:t>equipment used to bone carcase</w:t>
      </w:r>
    </w:p>
    <w:p w:rsidR="00000000" w:rsidRPr="0062593E" w:rsidP="0062593E">
      <w:pPr>
        <w:pStyle w:val="ListBullet"/>
      </w:pPr>
      <w:r w:rsidRPr="0062593E">
        <w:t>relevant regulatory requirements</w:t>
      </w:r>
    </w:p>
    <w:p w:rsidR="00000000" w:rsidRPr="0062593E" w:rsidP="0062593E">
      <w:pPr>
        <w:pStyle w:val="ListBullet"/>
      </w:pPr>
      <w:r w:rsidRPr="0062593E">
        <w:t>main parts of the carcase</w:t>
      </w:r>
    </w:p>
    <w:p w:rsidR="00000000" w:rsidRPr="0062593E" w:rsidP="0062593E">
      <w:pPr>
        <w:pStyle w:val="AllowPageBreak"/>
      </w:pPr>
    </w:p>
    <w:p w:rsidR="00000000" w:rsidRPr="0062593E" w:rsidP="0062593E">
      <w:pPr>
        <w:pStyle w:val="Heading1"/>
      </w:pPr>
      <w:bookmarkStart w:id="4" w:name="O_734777"/>
      <w:bookmarkEnd w:id="4"/>
      <w:r w:rsidRPr="0062593E">
        <w:t>Assessment Conditions</w:t>
      </w:r>
    </w:p>
    <w:p w:rsidR="00000000" w:rsidRPr="0062593E" w:rsidP="00755B37">
      <w:pPr>
        <w:pStyle w:val="BodyText"/>
      </w:pPr>
      <w:r w:rsidRPr="0062593E">
        <w:t>Competency must be demonstrated over time and under ty</w:t>
      </w:r>
      <w:r w:rsidRPr="0062593E">
        <w:t>pical operating conditions for the enterprise.</w:t>
      </w:r>
    </w:p>
    <w:p w:rsidR="00000000" w:rsidRPr="0062593E" w:rsidP="00755B37">
      <w:pPr>
        <w:pStyle w:val="BodyText"/>
      </w:pPr>
      <w:r w:rsidRPr="0062593E">
        <w:t>Assessment must occur in the workplace under normal production conditions or in a simulated environment.</w:t>
      </w:r>
    </w:p>
    <w:p w:rsidR="00000000" w:rsidRPr="0062593E" w:rsidP="00755B37">
      <w:pPr>
        <w:pStyle w:val="BodyText"/>
      </w:pPr>
      <w:r w:rsidRPr="0062593E">
        <w:t>The following three forms of assessment must be used:</w:t>
      </w:r>
    </w:p>
    <w:p w:rsidR="00000000" w:rsidRPr="0062593E" w:rsidP="0062593E">
      <w:pPr>
        <w:pStyle w:val="ListBullet"/>
      </w:pPr>
      <w:r w:rsidRPr="0062593E">
        <w:t>quiz of underpinning knowledge</w:t>
      </w:r>
    </w:p>
    <w:p w:rsidR="00000000" w:rsidRPr="0062593E" w:rsidP="0062593E">
      <w:pPr>
        <w:pStyle w:val="ListBullet"/>
      </w:pPr>
      <w:r w:rsidRPr="0062593E">
        <w:t>demonstration in the workplace or simulated environment</w:t>
      </w:r>
    </w:p>
    <w:p w:rsidR="00000000" w:rsidRPr="0062593E" w:rsidP="0062593E">
      <w:pPr>
        <w:pStyle w:val="ListBullet"/>
      </w:pPr>
      <w:r w:rsidRPr="0062593E">
        <w:t>workplace referee or third-party report of performance over time</w:t>
      </w:r>
    </w:p>
    <w:p w:rsidR="00000000" w:rsidRPr="0062593E" w:rsidP="0062593E">
      <w:pPr>
        <w:pStyle w:val="BodyText"/>
      </w:pPr>
    </w:p>
    <w:p w:rsidR="00000000" w:rsidRPr="0062593E" w:rsidP="00755B37">
      <w:pPr>
        <w:pStyle w:val="BodyText"/>
      </w:pPr>
      <w:r w:rsidRPr="0062593E">
        <w:t>Assessors must satisfy current standards for RTOs.</w:t>
      </w:r>
    </w:p>
    <w:p w:rsidR="00000000" w:rsidRPr="0062593E" w:rsidP="0062593E">
      <w:pPr>
        <w:pStyle w:val="Heading1"/>
      </w:pPr>
      <w:bookmarkStart w:id="5" w:name="O_734780"/>
      <w:bookmarkEnd w:id="5"/>
      <w:r w:rsidRPr="0062593E">
        <w:t>Links</w:t>
      </w:r>
    </w:p>
    <w:p w:rsidR="00000000" w:rsidRPr="0062593E" w:rsidP="00755B37">
      <w:pPr>
        <w:pStyle w:val="BodyText"/>
      </w:pPr>
      <w:r w:rsidRPr="0062593E">
        <w:t>Companion Volume implementation guides are found in VETNet -</w:t>
      </w:r>
      <w:r w:rsidRPr="0062593E">
        <w:t xml:space="preserve">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57D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2593E" w:rsidP="0062593E"/>
    <w:sectPr w:rsidSect="006259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3E" w:rsidRPr="00755B37" w:rsidP="00755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37" w:rsidP="00625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5B37" w:rsidP="00625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5B37" w:rsidP="00625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93E" w:rsidRPr="00755B37" w:rsidP="00755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37" w:rsidRPr="002D2AF8" w:rsidP="00625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AMPR312 Bone game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55B37" w:rsidP="00625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F85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64A4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93E"/>
  </w:style>
  <w:style w:type="character" w:customStyle="1" w:styleId="Heading1Char">
    <w:name w:val="Heading 1 Char"/>
    <w:basedOn w:val="DefaultParagraphFont"/>
    <w:link w:val="Heading1"/>
    <w:rsid w:val="00625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9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9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5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59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5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9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9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593E"/>
    <w:rPr>
      <w:b/>
      <w:spacing w:val="0"/>
    </w:rPr>
  </w:style>
  <w:style w:type="paragraph" w:customStyle="1" w:styleId="SuperTitle">
    <w:name w:val="SuperTitle"/>
    <w:basedOn w:val="Title"/>
    <w:rsid w:val="00625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9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9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93E"/>
    <w:rPr>
      <w:i/>
    </w:rPr>
  </w:style>
  <w:style w:type="paragraph" w:styleId="Caption">
    <w:name w:val="caption"/>
    <w:basedOn w:val="BodyText"/>
    <w:next w:val="Normal"/>
    <w:qFormat/>
    <w:rsid w:val="00625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93E"/>
  </w:style>
  <w:style w:type="paragraph" w:styleId="TableofFigures">
    <w:name w:val="table of figures"/>
    <w:basedOn w:val="Normal"/>
    <w:next w:val="Normal"/>
    <w:semiHidden/>
    <w:rsid w:val="00625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9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593E"/>
    <w:rPr>
      <w:rFonts w:ascii="Wingdings" w:hAnsi="Wingdings"/>
    </w:rPr>
  </w:style>
  <w:style w:type="character" w:customStyle="1" w:styleId="HotSpot">
    <w:name w:val="HotSpot"/>
    <w:rsid w:val="0062593E"/>
    <w:rPr>
      <w:color w:val="0033CC"/>
      <w:u w:val="none"/>
    </w:rPr>
  </w:style>
  <w:style w:type="paragraph" w:customStyle="1" w:styleId="BodyTextRight">
    <w:name w:val="Body Text Right"/>
    <w:basedOn w:val="BodyText"/>
    <w:rsid w:val="00625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9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93E"/>
    <w:rPr>
      <w:sz w:val="32"/>
    </w:rPr>
  </w:style>
  <w:style w:type="paragraph" w:customStyle="1" w:styleId="HeadingProcedure">
    <w:name w:val="Heading Procedure"/>
    <w:basedOn w:val="HeadingBase"/>
    <w:next w:val="Normal"/>
    <w:rsid w:val="00625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93E"/>
    <w:pPr>
      <w:spacing w:before="60" w:after="60"/>
    </w:pPr>
  </w:style>
  <w:style w:type="paragraph" w:styleId="ListContinue">
    <w:name w:val="List Continue"/>
    <w:basedOn w:val="List"/>
    <w:rsid w:val="0062593E"/>
    <w:pPr>
      <w:ind w:firstLine="0"/>
    </w:pPr>
  </w:style>
  <w:style w:type="paragraph" w:customStyle="1" w:styleId="ListNote">
    <w:name w:val="List Note"/>
    <w:basedOn w:val="List"/>
    <w:rsid w:val="00625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93E"/>
    <w:rPr>
      <w:rFonts w:ascii="Courier New" w:hAnsi="Courier New"/>
    </w:rPr>
  </w:style>
  <w:style w:type="paragraph" w:customStyle="1" w:styleId="NoteBullet">
    <w:name w:val="Note Bullet"/>
    <w:basedOn w:val="Note"/>
    <w:rsid w:val="00625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9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93E"/>
    <w:rPr>
      <w:b/>
      <w:smallCaps/>
    </w:rPr>
  </w:style>
  <w:style w:type="paragraph" w:customStyle="1" w:styleId="TableListNumber">
    <w:name w:val="Table List Number"/>
    <w:basedOn w:val="ListNumber"/>
    <w:rsid w:val="00625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93E"/>
    <w:pPr>
      <w:numPr>
        <w:numId w:val="8"/>
      </w:numPr>
    </w:pPr>
  </w:style>
  <w:style w:type="paragraph" w:customStyle="1" w:styleId="ListAlpha2">
    <w:name w:val="List Alpha 2"/>
    <w:basedOn w:val="List2"/>
    <w:rsid w:val="0062593E"/>
    <w:pPr>
      <w:numPr>
        <w:numId w:val="7"/>
      </w:numPr>
    </w:pPr>
  </w:style>
  <w:style w:type="paragraph" w:styleId="List2">
    <w:name w:val="List 2"/>
    <w:basedOn w:val="BodyText"/>
    <w:rsid w:val="00625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9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9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593E"/>
    <w:pPr>
      <w:numPr>
        <w:numId w:val="3"/>
      </w:numPr>
    </w:pPr>
  </w:style>
  <w:style w:type="paragraph" w:styleId="ListContinue2">
    <w:name w:val="List Continue 2"/>
    <w:basedOn w:val="List2"/>
    <w:rsid w:val="0062593E"/>
    <w:pPr>
      <w:ind w:firstLine="0"/>
    </w:pPr>
  </w:style>
  <w:style w:type="paragraph" w:styleId="ListContinue3">
    <w:name w:val="List Continue 3"/>
    <w:basedOn w:val="List3"/>
    <w:rsid w:val="0062593E"/>
    <w:pPr>
      <w:ind w:left="1021" w:firstLine="0"/>
    </w:pPr>
  </w:style>
  <w:style w:type="paragraph" w:styleId="ListContinue4">
    <w:name w:val="List Continue 4"/>
    <w:basedOn w:val="List4"/>
    <w:rsid w:val="0062593E"/>
    <w:pPr>
      <w:ind w:firstLine="0"/>
    </w:pPr>
  </w:style>
  <w:style w:type="paragraph" w:styleId="ListContinue5">
    <w:name w:val="List Continue 5"/>
    <w:basedOn w:val="List5"/>
    <w:rsid w:val="0062593E"/>
    <w:pPr>
      <w:ind w:firstLine="0"/>
    </w:pPr>
  </w:style>
  <w:style w:type="paragraph" w:styleId="ListNumber3">
    <w:name w:val="List Number 3"/>
    <w:basedOn w:val="List3"/>
    <w:rsid w:val="0062593E"/>
    <w:pPr>
      <w:numPr>
        <w:numId w:val="4"/>
      </w:numPr>
    </w:pPr>
  </w:style>
  <w:style w:type="paragraph" w:styleId="ListNumber4">
    <w:name w:val="List Number 4"/>
    <w:basedOn w:val="List4"/>
    <w:rsid w:val="0062593E"/>
    <w:pPr>
      <w:numPr>
        <w:numId w:val="5"/>
      </w:numPr>
    </w:pPr>
  </w:style>
  <w:style w:type="paragraph" w:styleId="ListNumber5">
    <w:name w:val="List Number 5"/>
    <w:basedOn w:val="List5"/>
    <w:rsid w:val="0062593E"/>
    <w:pPr>
      <w:numPr>
        <w:numId w:val="6"/>
      </w:numPr>
    </w:pPr>
  </w:style>
  <w:style w:type="paragraph" w:styleId="BlockText">
    <w:name w:val="Block Text"/>
    <w:basedOn w:val="Normal"/>
    <w:rsid w:val="00625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93E"/>
    <w:rPr>
      <w:sz w:val="16"/>
      <w:vertAlign w:val="superscript"/>
    </w:rPr>
  </w:style>
  <w:style w:type="character" w:customStyle="1" w:styleId="Symbols">
    <w:name w:val="Symbols"/>
    <w:basedOn w:val="DefaultParagraphFont"/>
    <w:rsid w:val="0062593E"/>
    <w:rPr>
      <w:rFonts w:ascii="Symbol" w:hAnsi="Symbol"/>
    </w:rPr>
  </w:style>
  <w:style w:type="character" w:customStyle="1" w:styleId="MenuOptions">
    <w:name w:val="Menu Options"/>
    <w:basedOn w:val="DefaultParagraphFont"/>
    <w:rsid w:val="00625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93E"/>
    <w:rPr>
      <w:b/>
    </w:rPr>
  </w:style>
  <w:style w:type="character" w:customStyle="1" w:styleId="Underlined">
    <w:name w:val="Underlined"/>
    <w:basedOn w:val="DefaultParagraphFont"/>
    <w:rsid w:val="0062593E"/>
    <w:rPr>
      <w:u w:val="single"/>
    </w:rPr>
  </w:style>
  <w:style w:type="paragraph" w:customStyle="1" w:styleId="TableBodyTextRight">
    <w:name w:val="Table Body Text Right"/>
    <w:basedOn w:val="TableBodyText"/>
    <w:rsid w:val="00625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93E"/>
    <w:rPr>
      <w:sz w:val="18"/>
    </w:rPr>
  </w:style>
  <w:style w:type="paragraph" w:customStyle="1" w:styleId="BodySmallRight">
    <w:name w:val="Body Small Right"/>
    <w:basedOn w:val="BodyTextRight"/>
    <w:rsid w:val="0062593E"/>
    <w:rPr>
      <w:sz w:val="18"/>
      <w:szCs w:val="18"/>
    </w:rPr>
  </w:style>
  <w:style w:type="paragraph" w:customStyle="1" w:styleId="MarginEdition">
    <w:name w:val="Margin Edition"/>
    <w:basedOn w:val="MarginNote"/>
    <w:rsid w:val="00625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93E"/>
    <w:rPr>
      <w:sz w:val="2"/>
      <w:szCs w:val="2"/>
    </w:rPr>
  </w:style>
  <w:style w:type="character" w:customStyle="1" w:styleId="Small">
    <w:name w:val="Small"/>
    <w:basedOn w:val="DefaultParagraphFont"/>
    <w:rsid w:val="0062593E"/>
    <w:rPr>
      <w:sz w:val="16"/>
    </w:rPr>
  </w:style>
  <w:style w:type="paragraph" w:customStyle="1" w:styleId="WideTable">
    <w:name w:val="Wide Table"/>
    <w:basedOn w:val="Normal"/>
    <w:rsid w:val="00625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93E"/>
  </w:style>
  <w:style w:type="paragraph" w:styleId="Quote">
    <w:name w:val="Quote"/>
    <w:basedOn w:val="Heading1"/>
    <w:link w:val="QuoteChar"/>
    <w:qFormat/>
    <w:rsid w:val="00625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93E"/>
    <w:pPr>
      <w:pageBreakBefore/>
    </w:pPr>
  </w:style>
  <w:style w:type="paragraph" w:customStyle="1" w:styleId="Border">
    <w:name w:val="Border"/>
    <w:basedOn w:val="Normal"/>
    <w:qFormat/>
    <w:rsid w:val="00625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93E"/>
    <w:rPr>
      <w:u w:val="single"/>
    </w:rPr>
  </w:style>
  <w:style w:type="character" w:customStyle="1" w:styleId="BoldandItalics">
    <w:name w:val="Bold and Italics"/>
    <w:qFormat/>
    <w:rsid w:val="0062593E"/>
    <w:rPr>
      <w:b/>
      <w:i/>
      <w:u w:val="none"/>
    </w:rPr>
  </w:style>
  <w:style w:type="paragraph" w:styleId="BalloonText">
    <w:name w:val="Balloon Text"/>
    <w:basedOn w:val="Normal"/>
    <w:link w:val="BalloonTextChar"/>
    <w:rsid w:val="00625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93E"/>
    <w:pPr>
      <w:spacing w:before="0" w:after="0"/>
    </w:pPr>
  </w:style>
  <w:style w:type="paragraph" w:customStyle="1" w:styleId="BodyTextBold">
    <w:name w:val="Body Text Bold"/>
    <w:basedOn w:val="BodyText"/>
    <w:qFormat/>
    <w:rsid w:val="0062593E"/>
    <w:rPr>
      <w:b/>
    </w:rPr>
  </w:style>
  <w:style w:type="character" w:styleId="Hyperlink">
    <w:name w:val="Hyperlink"/>
    <w:basedOn w:val="DefaultParagraphFont"/>
    <w:uiPriority w:val="99"/>
    <w:unhideWhenUsed/>
    <w:rsid w:val="00755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1347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AMPR312 Bone game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