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F9D" w:rsidP="00D12F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AMPR310 Cost and price meat products</w:t>
      </w:r>
      <w:r>
        <w:fldChar w:fldCharType="end"/>
      </w:r>
    </w:p>
    <w:p w:rsidR="00D12F9D" w:rsidP="00D12F9D">
      <w:pPr>
        <w:pStyle w:val="Version"/>
        <w:sectPr w:rsidSect="006F3F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F3FE6" w:rsidP="006F3FE6">
      <w:pPr>
        <w:pStyle w:val="SuperHeading"/>
      </w:pPr>
      <w:r w:rsidRPr="006F3FE6">
        <w:t>Assessment Re</w:t>
      </w:r>
      <w:r w:rsidRPr="006F3FE6">
        <w:t>quirements for AMPR310 Cost and price meat products</w:t>
      </w:r>
    </w:p>
    <w:p w:rsidR="00000000" w:rsidRPr="006F3FE6" w:rsidP="006F3FE6">
      <w:pPr>
        <w:pStyle w:val="Heading1"/>
      </w:pPr>
      <w:bookmarkStart w:id="1" w:name="O_963915"/>
      <w:bookmarkEnd w:id="1"/>
      <w:r w:rsidRPr="006F3F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F3F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FE6" w:rsidP="006F3FE6">
            <w:pPr>
              <w:pStyle w:val="BodyText"/>
            </w:pPr>
            <w:r w:rsidRPr="006F3FE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E6">
            <w:pPr>
              <w:pStyle w:val="BodyText"/>
              <w:rPr>
                <w:lang w:val="en-NZ"/>
              </w:rPr>
            </w:pPr>
            <w:r w:rsidRPr="006F3FE6">
              <w:rPr>
                <w:rStyle w:val="SpecialBold"/>
              </w:rPr>
              <w:t>Comments</w:t>
            </w:r>
          </w:p>
        </w:tc>
      </w:tr>
      <w:tr w:rsidTr="006F3F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E6">
            <w:pPr>
              <w:pStyle w:val="BodyText"/>
              <w:rPr>
                <w:lang w:val="en-NZ"/>
              </w:rPr>
            </w:pPr>
            <w:r w:rsidRPr="006F3FE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E6">
            <w:pPr>
              <w:pStyle w:val="BodyText"/>
              <w:rPr>
                <w:lang w:val="en-NZ"/>
              </w:rPr>
            </w:pPr>
            <w:r w:rsidRPr="006F3FE6">
              <w:t>This version released with AMP Australian Meat Processing Training Package Version 3.0.</w:t>
            </w:r>
          </w:p>
        </w:tc>
      </w:tr>
      <w:tr w:rsidTr="006F3F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E6">
            <w:pPr>
              <w:pStyle w:val="BodyText"/>
              <w:rPr>
                <w:lang w:val="en-NZ"/>
              </w:rPr>
            </w:pPr>
            <w:r w:rsidRPr="006F3FE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FE6" w:rsidP="006F3FE6">
            <w:pPr>
              <w:pStyle w:val="BodyText"/>
            </w:pPr>
            <w:r w:rsidRPr="006F3FE6">
              <w:t>This version released with AMP Australian Meat Processing Training Package Version 1.0.</w:t>
            </w:r>
          </w:p>
        </w:tc>
      </w:tr>
    </w:tbl>
    <w:p w:rsidR="00000000" w:rsidRPr="006F3FE6" w:rsidP="006F3FE6">
      <w:pPr>
        <w:pStyle w:val="BodyText"/>
      </w:pPr>
    </w:p>
    <w:p w:rsidR="00000000" w:rsidRPr="006F3FE6" w:rsidP="006F3FE6">
      <w:pPr>
        <w:pStyle w:val="AllowPageBreak"/>
      </w:pPr>
    </w:p>
    <w:p w:rsidR="00000000" w:rsidRPr="006F3FE6" w:rsidP="006F3FE6">
      <w:pPr>
        <w:pStyle w:val="Heading1"/>
      </w:pPr>
      <w:bookmarkStart w:id="2" w:name="O_963914"/>
      <w:bookmarkEnd w:id="2"/>
      <w:r w:rsidRPr="006F3FE6">
        <w:t>Performance Evidence</w:t>
      </w:r>
    </w:p>
    <w:p w:rsidR="00000000" w:rsidRPr="006F3FE6" w:rsidP="00D12F9D">
      <w:pPr>
        <w:pStyle w:val="BodyText"/>
      </w:pPr>
      <w:r w:rsidRPr="006F3FE6">
        <w:t>Evidence must demonstrate the candidate</w:t>
      </w:r>
      <w:r>
        <w:t>’</w:t>
      </w:r>
      <w:r w:rsidRPr="006F3FE6">
        <w:t>s consistency of performance over time.</w:t>
      </w:r>
    </w:p>
    <w:p w:rsidR="00000000" w:rsidRPr="006F3FE6" w:rsidP="00D12F9D">
      <w:pPr>
        <w:pStyle w:val="BodyText"/>
      </w:pPr>
      <w:r w:rsidRPr="006F3FE6">
        <w:t xml:space="preserve">The candidate must: </w:t>
      </w:r>
    </w:p>
    <w:p w:rsidR="00000000" w:rsidRPr="006F3FE6" w:rsidP="006F3FE6">
      <w:pPr>
        <w:pStyle w:val="ListBullet"/>
      </w:pPr>
      <w:r w:rsidRPr="006F3FE6">
        <w:t>alter electronic scales to</w:t>
      </w:r>
      <w:r w:rsidRPr="006F3FE6">
        <w:t xml:space="preserve"> show correct sales price</w:t>
      </w:r>
    </w:p>
    <w:p w:rsidR="00000000" w:rsidRPr="006F3FE6" w:rsidP="006F3FE6">
      <w:pPr>
        <w:pStyle w:val="ListBullet"/>
      </w:pPr>
      <w:r w:rsidRPr="006F3FE6">
        <w:t>apply mathematical skills appropriate to the task</w:t>
      </w:r>
    </w:p>
    <w:p w:rsidR="00000000" w:rsidRPr="006F3FE6" w:rsidP="006F3FE6">
      <w:pPr>
        <w:pStyle w:val="ListBullet"/>
      </w:pPr>
      <w:r w:rsidRPr="006F3FE6">
        <w:t>calculate margins required to return gross profit targets</w:t>
      </w:r>
    </w:p>
    <w:p w:rsidR="00000000" w:rsidRPr="006F3FE6" w:rsidP="006F3FE6">
      <w:pPr>
        <w:pStyle w:val="ListBullet"/>
      </w:pPr>
      <w:r w:rsidRPr="006F3FE6">
        <w:t>calculate product cost price based on invoice price and cost price based on yield</w:t>
      </w:r>
    </w:p>
    <w:p w:rsidR="00000000" w:rsidRPr="006F3FE6" w:rsidP="006F3FE6">
      <w:pPr>
        <w:pStyle w:val="ListBullet"/>
      </w:pPr>
      <w:r w:rsidRPr="006F3FE6">
        <w:t>calculate sale price to achieve required return according to enterprise targets and goals</w:t>
      </w:r>
    </w:p>
    <w:p w:rsidR="00000000" w:rsidRPr="006F3FE6" w:rsidP="006F3FE6">
      <w:pPr>
        <w:pStyle w:val="ListBullet"/>
      </w:pPr>
      <w:r w:rsidRPr="006F3FE6">
        <w:t xml:space="preserve">explain concepts of </w:t>
      </w:r>
      <w:r>
        <w:t>‘</w:t>
      </w:r>
      <w:r w:rsidRPr="006F3FE6">
        <w:t>break-even point</w:t>
      </w:r>
      <w:r>
        <w:t>’</w:t>
      </w:r>
      <w:r w:rsidRPr="006F3FE6">
        <w:t xml:space="preserve">, and </w:t>
      </w:r>
      <w:r>
        <w:t>‘</w:t>
      </w:r>
      <w:r w:rsidRPr="006F3FE6">
        <w:t>gross</w:t>
      </w:r>
      <w:r>
        <w:t>’</w:t>
      </w:r>
      <w:r w:rsidRPr="006F3FE6">
        <w:t xml:space="preserve"> and </w:t>
      </w:r>
      <w:r>
        <w:t>‘</w:t>
      </w:r>
      <w:r w:rsidRPr="006F3FE6">
        <w:t>net profit</w:t>
      </w:r>
      <w:r>
        <w:t>’</w:t>
      </w:r>
      <w:r w:rsidRPr="006F3FE6">
        <w:t xml:space="preserve"> margins</w:t>
      </w:r>
    </w:p>
    <w:p w:rsidR="00000000" w:rsidRPr="006F3FE6" w:rsidP="006F3FE6">
      <w:pPr>
        <w:pStyle w:val="ListBullet"/>
      </w:pPr>
      <w:r w:rsidRPr="006F3FE6">
        <w:t>apply relevant workplace health and safety, regulatory and workplace requirements</w:t>
      </w:r>
    </w:p>
    <w:p w:rsidR="00000000" w:rsidRPr="006F3FE6" w:rsidP="006F3FE6">
      <w:pPr>
        <w:pStyle w:val="ListBullet"/>
      </w:pPr>
      <w:r w:rsidRPr="006F3FE6">
        <w:t>identif</w:t>
      </w:r>
      <w:r w:rsidRPr="006F3FE6">
        <w:t>y overhead cost per kilogram</w:t>
      </w:r>
    </w:p>
    <w:p w:rsidR="00000000" w:rsidRPr="006F3FE6" w:rsidP="006F3FE6">
      <w:pPr>
        <w:pStyle w:val="ListBullet"/>
      </w:pPr>
      <w:r w:rsidRPr="006F3FE6">
        <w:t>mark ticket prices to show correct sales price</w:t>
      </w:r>
    </w:p>
    <w:p w:rsidR="00000000" w:rsidRPr="006F3FE6" w:rsidP="006F3FE6">
      <w:pPr>
        <w:pStyle w:val="ListBullet"/>
      </w:pPr>
      <w:r w:rsidRPr="006F3FE6">
        <w:t>use communication skills relevant to the task.</w:t>
      </w:r>
    </w:p>
    <w:p w:rsidR="00000000" w:rsidRPr="006F3FE6" w:rsidP="006F3FE6">
      <w:pPr>
        <w:pStyle w:val="AllowPageBreak"/>
      </w:pPr>
    </w:p>
    <w:p w:rsidR="00000000" w:rsidRPr="006F3FE6" w:rsidP="006F3FE6">
      <w:pPr>
        <w:pStyle w:val="Heading1"/>
      </w:pPr>
      <w:bookmarkStart w:id="3" w:name="O_963913"/>
      <w:bookmarkEnd w:id="3"/>
      <w:r w:rsidRPr="006F3FE6">
        <w:t>Knowledge Evidence</w:t>
      </w:r>
    </w:p>
    <w:p w:rsidR="00000000" w:rsidRPr="006F3FE6" w:rsidP="00D12F9D">
      <w:pPr>
        <w:pStyle w:val="BodyText"/>
      </w:pPr>
      <w:r w:rsidRPr="006F3FE6">
        <w:t>The candidate must demonstrate a factual, technical, procedural and theoretical knowledge of:</w:t>
      </w:r>
    </w:p>
    <w:p w:rsidR="00000000" w:rsidRPr="006F3FE6" w:rsidP="006F3FE6">
      <w:pPr>
        <w:pStyle w:val="ListBullet"/>
      </w:pPr>
      <w:r w:rsidRPr="006F3FE6">
        <w:t>co</w:t>
      </w:r>
      <w:r w:rsidRPr="006F3FE6">
        <w:t xml:space="preserve">ncepts of </w:t>
      </w:r>
      <w:r>
        <w:t>‘</w:t>
      </w:r>
      <w:r w:rsidRPr="006F3FE6">
        <w:t>break-even point</w:t>
      </w:r>
      <w:r>
        <w:t>’</w:t>
      </w:r>
      <w:r w:rsidRPr="006F3FE6">
        <w:t xml:space="preserve">, and </w:t>
      </w:r>
      <w:r>
        <w:t>‘</w:t>
      </w:r>
      <w:r w:rsidRPr="006F3FE6">
        <w:t>gross</w:t>
      </w:r>
      <w:r>
        <w:t>’</w:t>
      </w:r>
      <w:r w:rsidRPr="006F3FE6">
        <w:t xml:space="preserve"> and </w:t>
      </w:r>
      <w:r>
        <w:t>‘</w:t>
      </w:r>
      <w:r w:rsidRPr="006F3FE6">
        <w:t>net profit</w:t>
      </w:r>
      <w:r>
        <w:t>’</w:t>
      </w:r>
      <w:r w:rsidRPr="006F3FE6">
        <w:t xml:space="preserve"> margins</w:t>
      </w:r>
    </w:p>
    <w:p w:rsidR="00000000" w:rsidRPr="006F3FE6" w:rsidP="006F3FE6">
      <w:pPr>
        <w:pStyle w:val="ListBullet"/>
      </w:pPr>
      <w:r w:rsidRPr="006F3FE6">
        <w:t>reasons for prices calculated to achieve more than or less than gross profit margin</w:t>
      </w:r>
    </w:p>
    <w:p w:rsidR="00000000" w:rsidRPr="006F3FE6" w:rsidP="006F3FE6">
      <w:pPr>
        <w:pStyle w:val="ListBullet"/>
      </w:pPr>
      <w:r w:rsidRPr="006F3FE6">
        <w:t>relevant workplace health and safety, regulatory and workplace requirements</w:t>
      </w:r>
    </w:p>
    <w:p w:rsidR="00000000" w:rsidRPr="006F3FE6" w:rsidP="006F3FE6">
      <w:pPr>
        <w:pStyle w:val="ListBullet"/>
      </w:pPr>
      <w:r w:rsidRPr="006F3FE6">
        <w:t xml:space="preserve">elements contributing to the </w:t>
      </w:r>
      <w:r w:rsidRPr="006F3FE6">
        <w:t>total cost of the product (total cost of purchase, preparing or selling product).</w:t>
      </w:r>
    </w:p>
    <w:p w:rsidR="00000000" w:rsidRPr="006F3FE6" w:rsidP="006F3FE6">
      <w:pPr>
        <w:pStyle w:val="AllowPageBreak"/>
      </w:pPr>
    </w:p>
    <w:p w:rsidR="00000000" w:rsidRPr="006F3FE6" w:rsidP="006F3FE6">
      <w:pPr>
        <w:pStyle w:val="Heading1"/>
      </w:pPr>
      <w:bookmarkStart w:id="4" w:name="O_963912"/>
      <w:bookmarkEnd w:id="4"/>
      <w:r w:rsidRPr="006F3FE6">
        <w:t>Assessment Conditions</w:t>
      </w:r>
    </w:p>
    <w:p w:rsidR="00000000" w:rsidRPr="006F3FE6" w:rsidP="00D12F9D">
      <w:pPr>
        <w:pStyle w:val="BodyText"/>
      </w:pPr>
      <w:r w:rsidRPr="006F3FE6">
        <w:t>Competency must be demonstrated over time and under typical operating conditions for the enterprise.</w:t>
      </w:r>
    </w:p>
    <w:p w:rsidR="00000000" w:rsidRPr="006F3FE6" w:rsidP="00D12F9D">
      <w:pPr>
        <w:pStyle w:val="BodyText"/>
      </w:pPr>
      <w:r w:rsidRPr="006F3FE6">
        <w:t>Assessment must occur in the workp</w:t>
      </w:r>
      <w:r w:rsidRPr="006F3FE6">
        <w:t>lace under normal operating conditions or in a simulated environment.</w:t>
      </w:r>
    </w:p>
    <w:p w:rsidR="00000000" w:rsidRPr="006F3FE6" w:rsidP="00D12F9D">
      <w:pPr>
        <w:pStyle w:val="BodyText"/>
      </w:pPr>
      <w:r w:rsidRPr="006F3FE6">
        <w:t>The following three forms of assessment must be used:</w:t>
      </w:r>
    </w:p>
    <w:p w:rsidR="00000000" w:rsidRPr="006F3FE6" w:rsidP="006F3FE6">
      <w:pPr>
        <w:pStyle w:val="ListBullet"/>
      </w:pPr>
      <w:r w:rsidRPr="006F3FE6">
        <w:t>quiz of underpinning knowledge</w:t>
      </w:r>
    </w:p>
    <w:p w:rsidR="00000000" w:rsidRPr="006F3FE6" w:rsidP="006F3FE6">
      <w:pPr>
        <w:pStyle w:val="ListBullet"/>
      </w:pPr>
      <w:r w:rsidRPr="006F3FE6">
        <w:t>demonstration in the workplace or simulated environment</w:t>
      </w:r>
    </w:p>
    <w:p w:rsidR="00000000" w:rsidRPr="006F3FE6" w:rsidP="006F3FE6">
      <w:pPr>
        <w:pStyle w:val="ListBullet"/>
      </w:pPr>
      <w:r w:rsidRPr="006F3FE6">
        <w:t>workplace referee or third-party report of performance over time.</w:t>
      </w:r>
    </w:p>
    <w:p w:rsidR="00000000" w:rsidRPr="006F3FE6" w:rsidP="00D12F9D">
      <w:pPr>
        <w:pStyle w:val="BodyText"/>
      </w:pPr>
      <w:r w:rsidRPr="006F3FE6">
        <w:t>Assessors must satisfy current standards for RTOs.</w:t>
      </w:r>
    </w:p>
    <w:p w:rsidR="00000000" w:rsidRPr="006F3FE6" w:rsidP="006F3FE6">
      <w:pPr>
        <w:pStyle w:val="Heading1"/>
      </w:pPr>
      <w:bookmarkStart w:id="5" w:name="O_963926"/>
      <w:bookmarkEnd w:id="5"/>
      <w:r w:rsidRPr="006F3FE6">
        <w:t>Links</w:t>
      </w:r>
    </w:p>
    <w:p w:rsidR="00000000" w:rsidRPr="006F3FE6" w:rsidP="00D12F9D">
      <w:pPr>
        <w:pStyle w:val="BodyText"/>
      </w:pPr>
      <w:r w:rsidRPr="006F3F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8383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F3FE6" w:rsidP="006F3FE6"/>
    <w:sectPr w:rsidSect="006F3F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F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FE6" w:rsidRPr="00D12F9D" w:rsidP="00D12F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F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9D" w:rsidP="006F3F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2F9D" w:rsidP="006F3F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12F9D" w:rsidP="006F3F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F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3FE6" w:rsidRPr="00D12F9D" w:rsidP="00D12F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F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9D" w:rsidRPr="002D2AF8" w:rsidP="006F3F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AMPR310 Cost and price meat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D12F9D" w:rsidP="006F3F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20E6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5299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F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3F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3F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3F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3F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3F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3F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3F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3F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3F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3F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3FE6"/>
  </w:style>
  <w:style w:type="character" w:customStyle="1" w:styleId="Heading1Char">
    <w:name w:val="Heading 1 Char"/>
    <w:basedOn w:val="DefaultParagraphFont"/>
    <w:link w:val="Heading1"/>
    <w:rsid w:val="006F3F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3F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3F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3F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3FE6"/>
    <w:rPr>
      <w:b/>
      <w:spacing w:val="0"/>
    </w:rPr>
  </w:style>
  <w:style w:type="paragraph" w:customStyle="1" w:styleId="SuperHeading">
    <w:name w:val="SuperHeading"/>
    <w:basedOn w:val="Normal"/>
    <w:rsid w:val="006F3F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3F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3F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3F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3F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3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3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3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3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3F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3F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3F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3F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3F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3F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3F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3F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3F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3F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3F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3F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3F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3F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3F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3F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3F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3F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3F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3F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3F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3F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3F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3F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3F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3F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3FE6"/>
    <w:rPr>
      <w:i/>
    </w:rPr>
  </w:style>
  <w:style w:type="paragraph" w:styleId="Caption">
    <w:name w:val="caption"/>
    <w:basedOn w:val="BodyText"/>
    <w:next w:val="Normal"/>
    <w:qFormat/>
    <w:rsid w:val="006F3F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3F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3F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3FE6"/>
  </w:style>
  <w:style w:type="paragraph" w:styleId="TableofFigures">
    <w:name w:val="table of figures"/>
    <w:basedOn w:val="Normal"/>
    <w:next w:val="Normal"/>
    <w:semiHidden/>
    <w:rsid w:val="006F3F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3F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3FE6"/>
    <w:rPr>
      <w:rFonts w:ascii="Wingdings" w:hAnsi="Wingdings"/>
    </w:rPr>
  </w:style>
  <w:style w:type="paragraph" w:customStyle="1" w:styleId="TableHeading">
    <w:name w:val="Table Heading"/>
    <w:basedOn w:val="HeadingBase"/>
    <w:rsid w:val="006F3F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3FE6"/>
    <w:rPr>
      <w:color w:val="0033CC"/>
      <w:u w:val="none"/>
    </w:rPr>
  </w:style>
  <w:style w:type="paragraph" w:customStyle="1" w:styleId="BodyTextRight">
    <w:name w:val="Body Text Right"/>
    <w:basedOn w:val="BodyText"/>
    <w:rsid w:val="006F3F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3F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3F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3F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3F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3F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3FE6"/>
    <w:rPr>
      <w:sz w:val="32"/>
    </w:rPr>
  </w:style>
  <w:style w:type="paragraph" w:customStyle="1" w:styleId="HeadingProcedure">
    <w:name w:val="Heading Procedure"/>
    <w:basedOn w:val="HeadingBase"/>
    <w:next w:val="Normal"/>
    <w:rsid w:val="006F3F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3FE6"/>
    <w:pPr>
      <w:spacing w:before="60" w:after="60"/>
    </w:pPr>
  </w:style>
  <w:style w:type="paragraph" w:styleId="ListContinue">
    <w:name w:val="List Continue"/>
    <w:basedOn w:val="List"/>
    <w:rsid w:val="006F3FE6"/>
    <w:pPr>
      <w:ind w:firstLine="0"/>
    </w:pPr>
  </w:style>
  <w:style w:type="paragraph" w:customStyle="1" w:styleId="ListNote">
    <w:name w:val="List Note"/>
    <w:basedOn w:val="List"/>
    <w:rsid w:val="006F3F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3F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3F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3FE6"/>
    <w:rPr>
      <w:rFonts w:ascii="Courier New" w:hAnsi="Courier New"/>
    </w:rPr>
  </w:style>
  <w:style w:type="paragraph" w:customStyle="1" w:styleId="NoteBullet">
    <w:name w:val="Note Bullet"/>
    <w:basedOn w:val="Note"/>
    <w:rsid w:val="006F3F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3F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3F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3F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3F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3F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3F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3FE6"/>
    <w:rPr>
      <w:b/>
      <w:smallCaps/>
    </w:rPr>
  </w:style>
  <w:style w:type="paragraph" w:customStyle="1" w:styleId="TableListNumber">
    <w:name w:val="Table List Number"/>
    <w:basedOn w:val="ListNumber"/>
    <w:rsid w:val="006F3F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3F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3FE6"/>
    <w:pPr>
      <w:numPr>
        <w:numId w:val="8"/>
      </w:numPr>
    </w:pPr>
  </w:style>
  <w:style w:type="paragraph" w:customStyle="1" w:styleId="ListAlpha2">
    <w:name w:val="List Alpha 2"/>
    <w:basedOn w:val="List2"/>
    <w:rsid w:val="006F3FE6"/>
    <w:pPr>
      <w:numPr>
        <w:numId w:val="7"/>
      </w:numPr>
    </w:pPr>
  </w:style>
  <w:style w:type="paragraph" w:styleId="List2">
    <w:name w:val="List 2"/>
    <w:basedOn w:val="BodyText"/>
    <w:rsid w:val="006F3F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3F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3F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3F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3F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3F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3FE6"/>
    <w:pPr>
      <w:numPr>
        <w:numId w:val="3"/>
      </w:numPr>
    </w:pPr>
  </w:style>
  <w:style w:type="paragraph" w:styleId="ListContinue2">
    <w:name w:val="List Continue 2"/>
    <w:basedOn w:val="List2"/>
    <w:rsid w:val="006F3FE6"/>
    <w:pPr>
      <w:ind w:firstLine="0"/>
    </w:pPr>
  </w:style>
  <w:style w:type="paragraph" w:styleId="ListContinue3">
    <w:name w:val="List Continue 3"/>
    <w:basedOn w:val="List3"/>
    <w:rsid w:val="006F3FE6"/>
    <w:pPr>
      <w:ind w:left="1021" w:firstLine="0"/>
    </w:pPr>
  </w:style>
  <w:style w:type="paragraph" w:styleId="ListContinue4">
    <w:name w:val="List Continue 4"/>
    <w:basedOn w:val="List4"/>
    <w:rsid w:val="006F3FE6"/>
    <w:pPr>
      <w:ind w:firstLine="0"/>
    </w:pPr>
  </w:style>
  <w:style w:type="paragraph" w:styleId="ListContinue5">
    <w:name w:val="List Continue 5"/>
    <w:basedOn w:val="List5"/>
    <w:rsid w:val="006F3FE6"/>
    <w:pPr>
      <w:ind w:firstLine="0"/>
    </w:pPr>
  </w:style>
  <w:style w:type="paragraph" w:styleId="ListNumber3">
    <w:name w:val="List Number 3"/>
    <w:basedOn w:val="List3"/>
    <w:rsid w:val="006F3FE6"/>
    <w:pPr>
      <w:numPr>
        <w:numId w:val="4"/>
      </w:numPr>
    </w:pPr>
  </w:style>
  <w:style w:type="paragraph" w:styleId="ListNumber4">
    <w:name w:val="List Number 4"/>
    <w:basedOn w:val="List4"/>
    <w:rsid w:val="006F3FE6"/>
    <w:pPr>
      <w:numPr>
        <w:numId w:val="5"/>
      </w:numPr>
    </w:pPr>
  </w:style>
  <w:style w:type="paragraph" w:styleId="ListNumber5">
    <w:name w:val="List Number 5"/>
    <w:basedOn w:val="List5"/>
    <w:rsid w:val="006F3FE6"/>
    <w:pPr>
      <w:numPr>
        <w:numId w:val="6"/>
      </w:numPr>
    </w:pPr>
  </w:style>
  <w:style w:type="paragraph" w:styleId="BlockText">
    <w:name w:val="Block Text"/>
    <w:basedOn w:val="Normal"/>
    <w:rsid w:val="006F3F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3F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3FE6"/>
    <w:rPr>
      <w:sz w:val="16"/>
      <w:vertAlign w:val="superscript"/>
    </w:rPr>
  </w:style>
  <w:style w:type="character" w:customStyle="1" w:styleId="Symbols">
    <w:name w:val="Symbols"/>
    <w:basedOn w:val="DefaultParagraphFont"/>
    <w:rsid w:val="006F3FE6"/>
    <w:rPr>
      <w:rFonts w:ascii="Symbol" w:hAnsi="Symbol"/>
    </w:rPr>
  </w:style>
  <w:style w:type="character" w:customStyle="1" w:styleId="MenuOptions">
    <w:name w:val="Menu Options"/>
    <w:basedOn w:val="DefaultParagraphFont"/>
    <w:rsid w:val="006F3F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3FE6"/>
    <w:rPr>
      <w:b/>
    </w:rPr>
  </w:style>
  <w:style w:type="character" w:customStyle="1" w:styleId="Underlined">
    <w:name w:val="Underlined"/>
    <w:basedOn w:val="DefaultParagraphFont"/>
    <w:rsid w:val="006F3FE6"/>
    <w:rPr>
      <w:u w:val="single"/>
    </w:rPr>
  </w:style>
  <w:style w:type="paragraph" w:customStyle="1" w:styleId="TableBodyTextRight">
    <w:name w:val="Table Body Text Right"/>
    <w:basedOn w:val="TableBodyText"/>
    <w:rsid w:val="006F3F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3FE6"/>
    <w:rPr>
      <w:sz w:val="18"/>
    </w:rPr>
  </w:style>
  <w:style w:type="paragraph" w:customStyle="1" w:styleId="BodySmallRight">
    <w:name w:val="Body Small Right"/>
    <w:basedOn w:val="BodyTextRight"/>
    <w:rsid w:val="006F3FE6"/>
    <w:rPr>
      <w:sz w:val="18"/>
      <w:szCs w:val="18"/>
    </w:rPr>
  </w:style>
  <w:style w:type="paragraph" w:customStyle="1" w:styleId="MarginEdition">
    <w:name w:val="Margin Edition"/>
    <w:basedOn w:val="MarginNote"/>
    <w:rsid w:val="006F3F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3FE6"/>
    <w:rPr>
      <w:sz w:val="2"/>
      <w:szCs w:val="2"/>
    </w:rPr>
  </w:style>
  <w:style w:type="character" w:customStyle="1" w:styleId="Small">
    <w:name w:val="Small"/>
    <w:basedOn w:val="DefaultParagraphFont"/>
    <w:rsid w:val="006F3FE6"/>
    <w:rPr>
      <w:sz w:val="16"/>
    </w:rPr>
  </w:style>
  <w:style w:type="paragraph" w:customStyle="1" w:styleId="WideTable">
    <w:name w:val="Wide Table"/>
    <w:basedOn w:val="Normal"/>
    <w:rsid w:val="006F3F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3FE6"/>
  </w:style>
  <w:style w:type="paragraph" w:styleId="Quote">
    <w:name w:val="Quote"/>
    <w:basedOn w:val="Heading1"/>
    <w:link w:val="QuoteChar"/>
    <w:qFormat/>
    <w:rsid w:val="006F3F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3F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3FE6"/>
    <w:pPr>
      <w:pageBreakBefore/>
    </w:pPr>
  </w:style>
  <w:style w:type="paragraph" w:customStyle="1" w:styleId="Border">
    <w:name w:val="Border"/>
    <w:basedOn w:val="Normal"/>
    <w:qFormat/>
    <w:rsid w:val="006F3F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3F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F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F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3F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3F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3F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3F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3F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3FE6"/>
    <w:rPr>
      <w:u w:val="single"/>
    </w:rPr>
  </w:style>
  <w:style w:type="character" w:customStyle="1" w:styleId="BoldandItalics">
    <w:name w:val="Bold and Italics"/>
    <w:qFormat/>
    <w:rsid w:val="006F3FE6"/>
    <w:rPr>
      <w:b/>
      <w:i/>
      <w:u w:val="none"/>
    </w:rPr>
  </w:style>
  <w:style w:type="paragraph" w:styleId="BalloonText">
    <w:name w:val="Balloon Text"/>
    <w:basedOn w:val="Normal"/>
    <w:link w:val="BalloonTextChar"/>
    <w:rsid w:val="006F3F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F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3F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3F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3F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3F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3FE6"/>
    <w:pPr>
      <w:spacing w:before="0" w:after="0"/>
    </w:pPr>
  </w:style>
  <w:style w:type="paragraph" w:customStyle="1" w:styleId="BodyTextBold">
    <w:name w:val="Body Text Bold"/>
    <w:basedOn w:val="BodyText"/>
    <w:qFormat/>
    <w:rsid w:val="006F3FE6"/>
    <w:rPr>
      <w:b/>
    </w:rPr>
  </w:style>
  <w:style w:type="character" w:styleId="Hyperlink">
    <w:name w:val="Hyperlink"/>
    <w:basedOn w:val="DefaultParagraphFont"/>
    <w:uiPriority w:val="99"/>
    <w:unhideWhenUsed/>
    <w:rsid w:val="00D12F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2065</Characters>
  <Application>Microsoft Office Word</Application>
  <DocSecurity>0</DocSecurity>
  <Lines>57</Lines>
  <Paragraphs>47</Paragraphs>
  <ScaleCrop>false</ScaleCrop>
  <Company>Author-it Software Corporation Ltd.</Company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AMPR310 Cost and price meat products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2023-01-24T11:47:00Z</dcterms:created>
  <dcterms:modified xsi:type="dcterms:W3CDTF">2023-01-24T11:47:00Z</dcterms:modified>
</cp:coreProperties>
</file>