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AF6" w:rsidP="00F21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AMPR308 Prepare, roll, sew and net meat</w:t>
      </w:r>
      <w:r>
        <w:fldChar w:fldCharType="end"/>
      </w:r>
    </w:p>
    <w:p w:rsidR="00F21AF6" w:rsidP="00F21AF6">
      <w:pPr>
        <w:pStyle w:val="Version"/>
        <w:sectPr w:rsidSect="00D32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3F4" w:rsidP="00D323F4">
      <w:pPr>
        <w:pStyle w:val="SuperHeading"/>
      </w:pPr>
      <w:r w:rsidRPr="00D323F4">
        <w:t>AMPR308 Prepare, roll, sew and net meat</w:t>
      </w:r>
    </w:p>
    <w:p w:rsidR="00000000" w:rsidRPr="00D323F4" w:rsidP="00D323F4">
      <w:pPr>
        <w:pStyle w:val="Heading1"/>
      </w:pPr>
      <w:bookmarkStart w:id="1" w:name="O_734592"/>
      <w:bookmarkEnd w:id="1"/>
      <w:r w:rsidRPr="00D323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2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TableHeading"/>
              <w:rPr>
                <w:lang w:val="en-NZ"/>
              </w:rPr>
            </w:pPr>
            <w:r w:rsidRPr="00D323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TableHeading"/>
              <w:rPr>
                <w:lang w:val="en-NZ"/>
              </w:rPr>
            </w:pPr>
            <w:r w:rsidRPr="00D323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TableHeading"/>
              <w:rPr>
                <w:lang w:val="en-NZ"/>
              </w:rPr>
            </w:pPr>
            <w:r w:rsidRPr="00D323F4">
              <w:t>Comment</w:t>
            </w:r>
          </w:p>
        </w:tc>
      </w:tr>
      <w:tr w:rsidTr="00D32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BodyText"/>
              <w:rPr>
                <w:lang w:val="en-NZ"/>
              </w:rPr>
            </w:pPr>
            <w:r w:rsidRPr="00D323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BodyText"/>
              <w:rPr>
                <w:lang w:val="en-NZ"/>
              </w:rPr>
            </w:pPr>
            <w:r w:rsidRPr="00D323F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4" w:rsidP="00D323F4">
            <w:pPr>
              <w:pStyle w:val="BodyText"/>
            </w:pPr>
            <w:r w:rsidRPr="00D323F4">
              <w:t>Initial release</w:t>
            </w:r>
          </w:p>
        </w:tc>
      </w:tr>
    </w:tbl>
    <w:p w:rsidR="00000000" w:rsidRPr="00D323F4" w:rsidP="00D323F4">
      <w:pPr>
        <w:pStyle w:val="BodyText"/>
      </w:pPr>
    </w:p>
    <w:p w:rsidR="00000000" w:rsidRPr="00D323F4" w:rsidP="00D323F4">
      <w:pPr>
        <w:pStyle w:val="AllowPageBreak"/>
      </w:pPr>
    </w:p>
    <w:p w:rsidR="00000000" w:rsidRPr="00D323F4" w:rsidP="00D323F4">
      <w:pPr>
        <w:pStyle w:val="Heading1"/>
      </w:pPr>
      <w:bookmarkStart w:id="2" w:name="O_734593"/>
      <w:bookmarkEnd w:id="2"/>
      <w:r w:rsidRPr="00D323F4">
        <w:t>Application</w:t>
      </w:r>
    </w:p>
    <w:p w:rsidR="00000000" w:rsidRPr="00D323F4" w:rsidP="00F21AF6">
      <w:pPr>
        <w:pStyle w:val="BodyText"/>
      </w:pPr>
      <w:r w:rsidRPr="00D323F4">
        <w:t>This unit covers the skills and knowledge required to roll, sew and net meat.</w:t>
      </w:r>
    </w:p>
    <w:p w:rsidR="00000000" w:rsidRPr="00D323F4" w:rsidP="00F21AF6">
      <w:pPr>
        <w:pStyle w:val="BodyText"/>
      </w:pPr>
      <w:r w:rsidRPr="00D323F4">
        <w:t>This unit is applicable to meat retailing, food services and smallgoods enterprises.</w:t>
      </w:r>
    </w:p>
    <w:p w:rsidR="00000000" w:rsidRPr="00D323F4" w:rsidP="00F21AF6">
      <w:pPr>
        <w:pStyle w:val="BodyText"/>
      </w:pPr>
      <w:r w:rsidRPr="00D323F4">
        <w:t>All training must be conducted in accordance with Australian meat industry standards and regulations.</w:t>
      </w:r>
    </w:p>
    <w:p w:rsidR="00000000" w:rsidRPr="00D323F4" w:rsidP="00F21AF6">
      <w:pPr>
        <w:pStyle w:val="BodyText"/>
      </w:pPr>
      <w:r w:rsidRPr="00D323F4">
        <w:t>All work should be carried out to comply with workplace, regulatory</w:t>
      </w:r>
      <w:r w:rsidRPr="00D323F4">
        <w:t xml:space="preserve"> and hygiene standards.</w:t>
      </w:r>
    </w:p>
    <w:p w:rsidR="00000000" w:rsidRPr="00D323F4" w:rsidP="00F21AF6">
      <w:pPr>
        <w:pStyle w:val="BodyText"/>
      </w:pPr>
      <w:r w:rsidRPr="00D323F4">
        <w:t>This unit applies to individuals who work under broad supervision and take responsibility for their own work.</w:t>
      </w:r>
    </w:p>
    <w:p w:rsidR="00000000" w:rsidRPr="00D323F4" w:rsidP="00F21AF6">
      <w:pPr>
        <w:pStyle w:val="BodyText"/>
      </w:pPr>
      <w:r w:rsidRPr="00D323F4">
        <w:t>No occupational licensing, legislative or certification requirements are known to apply to this unit at the time of publ</w:t>
      </w:r>
      <w:r w:rsidRPr="00D323F4">
        <w:t>ication.</w:t>
      </w:r>
    </w:p>
    <w:p w:rsidR="00000000" w:rsidRPr="00D323F4" w:rsidP="00D323F4">
      <w:pPr>
        <w:pStyle w:val="Heading1"/>
      </w:pPr>
      <w:bookmarkStart w:id="3" w:name="O_734594"/>
      <w:bookmarkEnd w:id="3"/>
      <w:r w:rsidRPr="00D323F4">
        <w:t>Pre-requisite Unit</w:t>
      </w:r>
    </w:p>
    <w:p w:rsidR="00000000" w:rsidRPr="00D323F4" w:rsidP="00F21AF6">
      <w:pPr>
        <w:pStyle w:val="BodyText"/>
      </w:pPr>
      <w:r w:rsidRPr="00D323F4">
        <w:t>Nil.</w:t>
      </w:r>
    </w:p>
    <w:p w:rsidR="00000000" w:rsidRPr="00D323F4" w:rsidP="00D323F4">
      <w:pPr>
        <w:pStyle w:val="Heading1"/>
      </w:pPr>
      <w:bookmarkStart w:id="4" w:name="O_734596"/>
      <w:bookmarkEnd w:id="4"/>
      <w:r w:rsidRPr="00D323F4">
        <w:t>Unit Sector</w:t>
      </w:r>
    </w:p>
    <w:p w:rsidR="00000000" w:rsidRPr="00D323F4" w:rsidP="00D323F4">
      <w:pPr>
        <w:pStyle w:val="Heading1"/>
      </w:pPr>
      <w:bookmarkStart w:id="5" w:name="O_734597"/>
      <w:bookmarkEnd w:id="5"/>
      <w:r w:rsidRPr="00D323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F21A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TableHeading"/>
              <w:rPr>
                <w:lang w:val="en-NZ"/>
              </w:rPr>
            </w:pPr>
            <w:r w:rsidRPr="00D323F4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TableHeading"/>
              <w:rPr>
                <w:lang w:val="en-NZ"/>
              </w:rPr>
            </w:pPr>
            <w:r w:rsidRPr="00D323F4">
              <w:t>Performance criteria</w:t>
            </w:r>
          </w:p>
        </w:tc>
      </w:tr>
      <w:tr w:rsidTr="00F21A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BodyText"/>
              <w:rPr>
                <w:lang w:val="en-NZ"/>
              </w:rPr>
            </w:pPr>
            <w:r w:rsidRPr="00D323F4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BodyText"/>
              <w:rPr>
                <w:lang w:val="en-NZ"/>
              </w:rPr>
            </w:pPr>
            <w:r w:rsidRPr="00D323F4">
              <w:t>Performance criteria describe the performance needed to demonstrate achievement of the element.</w:t>
            </w:r>
          </w:p>
        </w:tc>
      </w:tr>
      <w:tr w:rsidTr="00F21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List"/>
              <w:rPr>
                <w:lang w:val="en-NZ"/>
              </w:rPr>
            </w:pPr>
            <w:r w:rsidRPr="00D323F4">
              <w:t>1.</w:t>
            </w:r>
            <w:r w:rsidRPr="00D323F4">
              <w:tab/>
              <w:t>Prepare meat for rolling, sewing and netting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List"/>
              <w:rPr>
                <w:lang w:val="en-NZ"/>
              </w:rPr>
            </w:pPr>
            <w:r w:rsidRPr="00D323F4">
              <w:t>1.1</w:t>
            </w:r>
            <w:r w:rsidRPr="00D323F4">
              <w:tab/>
              <w:t>Prepare meat for rolling, sewing and netting according to workplace, hygiene, workplace health and safety a</w:t>
            </w:r>
            <w:r w:rsidRPr="00D323F4">
              <w:t>nd Quality Assurance (QA) requirements</w:t>
            </w:r>
          </w:p>
        </w:tc>
      </w:tr>
      <w:tr w:rsidTr="00F21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List"/>
              <w:rPr>
                <w:lang w:val="en-NZ"/>
              </w:rPr>
            </w:pPr>
            <w:r w:rsidRPr="00D323F4">
              <w:t>2.</w:t>
            </w:r>
            <w:r w:rsidRPr="00D323F4">
              <w:tab/>
              <w:t>Roll meat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List"/>
              <w:rPr>
                <w:lang w:val="en-NZ"/>
              </w:rPr>
            </w:pPr>
            <w:r w:rsidRPr="00D323F4">
              <w:t>2.1</w:t>
            </w:r>
            <w:r w:rsidRPr="00D323F4">
              <w:tab/>
              <w:t>Roll meat according to product and customer specifications, workplace, hygiene and QA requirements</w:t>
            </w:r>
          </w:p>
        </w:tc>
      </w:tr>
      <w:tr w:rsidTr="00F21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List"/>
              <w:rPr>
                <w:lang w:val="en-NZ"/>
              </w:rPr>
            </w:pPr>
            <w:r w:rsidRPr="00D323F4">
              <w:t>3.</w:t>
            </w:r>
            <w:r w:rsidRPr="00D323F4">
              <w:tab/>
              <w:t>Sew, net and tie meat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4" w:rsidP="00D323F4">
            <w:pPr>
              <w:pStyle w:val="List"/>
            </w:pPr>
            <w:r w:rsidRPr="00D323F4">
              <w:t>3.1</w:t>
            </w:r>
            <w:r w:rsidRPr="00D323F4">
              <w:tab/>
            </w:r>
            <w:r w:rsidRPr="00D323F4">
              <w:t>Sew, net and tie meat according to workplace, workplace health and safety, hygiene and QA requirements, and product and customer specifications</w:t>
            </w:r>
          </w:p>
        </w:tc>
      </w:tr>
    </w:tbl>
    <w:p w:rsidR="00000000" w:rsidRPr="00D323F4" w:rsidP="00D323F4">
      <w:pPr>
        <w:pStyle w:val="BodyText"/>
      </w:pPr>
    </w:p>
    <w:p w:rsidR="00000000" w:rsidRPr="00D323F4" w:rsidP="00D323F4">
      <w:pPr>
        <w:pStyle w:val="AllowPageBreak"/>
      </w:pPr>
    </w:p>
    <w:p w:rsidR="00000000" w:rsidRPr="00D323F4" w:rsidP="00D323F4">
      <w:pPr>
        <w:pStyle w:val="Heading1"/>
      </w:pPr>
      <w:bookmarkStart w:id="6" w:name="O_734598"/>
      <w:bookmarkEnd w:id="6"/>
      <w:r w:rsidRPr="00D323F4">
        <w:t>Foundation Skills</w:t>
      </w:r>
    </w:p>
    <w:p w:rsidR="00000000" w:rsidRPr="00D323F4" w:rsidP="00F21AF6">
      <w:pPr>
        <w:pStyle w:val="BodyText"/>
      </w:pPr>
      <w:r w:rsidRPr="00D323F4">
        <w:t xml:space="preserve">Foundation Skills essential to performance are explicit in the performance </w:t>
      </w:r>
      <w:r w:rsidRPr="00D323F4">
        <w:t>criteria of this unit of competency.</w:t>
      </w:r>
    </w:p>
    <w:p w:rsidR="00000000" w:rsidRPr="00D323F4" w:rsidP="00D323F4">
      <w:pPr>
        <w:pStyle w:val="Heading1"/>
      </w:pPr>
      <w:bookmarkStart w:id="7" w:name="O_734599"/>
      <w:bookmarkEnd w:id="7"/>
      <w:r w:rsidRPr="00D323F4">
        <w:t>Range of Conditions</w:t>
      </w:r>
    </w:p>
    <w:p w:rsidR="00000000" w:rsidRPr="00D323F4" w:rsidP="00D323F4">
      <w:pPr>
        <w:pStyle w:val="Heading1"/>
      </w:pPr>
      <w:bookmarkStart w:id="8" w:name="O_734600"/>
      <w:bookmarkEnd w:id="8"/>
      <w:r w:rsidRPr="00D323F4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21AF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3F4">
            <w:pPr>
              <w:pStyle w:val="BodyText"/>
              <w:rPr>
                <w:lang w:val="en-NZ"/>
              </w:rPr>
            </w:pPr>
            <w:r w:rsidRPr="00D323F4">
              <w:t>MTMR309C Prepare, roll, sew and net meat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3F4" w:rsidP="00D323F4">
            <w:pPr>
              <w:pStyle w:val="BodyText"/>
            </w:pPr>
            <w:r w:rsidRPr="00D323F4">
              <w:t>E</w:t>
            </w:r>
          </w:p>
        </w:tc>
      </w:tr>
    </w:tbl>
    <w:p w:rsidR="00000000" w:rsidRPr="00D323F4" w:rsidP="00D323F4">
      <w:pPr>
        <w:pStyle w:val="BodyText"/>
      </w:pPr>
    </w:p>
    <w:p w:rsidR="00000000" w:rsidRPr="00D323F4" w:rsidP="00D323F4">
      <w:pPr>
        <w:pStyle w:val="AllowPageBreak"/>
      </w:pPr>
    </w:p>
    <w:p w:rsidR="00000000" w:rsidRPr="00D323F4" w:rsidP="00D323F4">
      <w:pPr>
        <w:pStyle w:val="Heading1"/>
      </w:pPr>
      <w:bookmarkStart w:id="9" w:name="O_734607"/>
      <w:bookmarkEnd w:id="9"/>
      <w:r w:rsidRPr="00D323F4">
        <w:t>Links</w:t>
      </w:r>
    </w:p>
    <w:p w:rsidR="00000000" w:rsidRPr="00D323F4" w:rsidP="00F21AF6">
      <w:pPr>
        <w:pStyle w:val="BodyText"/>
      </w:pPr>
      <w:r w:rsidRPr="00D32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C6E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23F4" w:rsidP="00D323F4"/>
    <w:sectPr w:rsidSect="00D32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4" w:rsidRPr="00F21AF6" w:rsidP="00F21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6" w:rsidP="00D3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AF6" w:rsidP="00D3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AF6" w:rsidP="00D32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3F4" w:rsidRPr="00F21AF6" w:rsidP="00F21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6" w:rsidRPr="002D2AF8" w:rsidP="00D3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AMPR308 Prepare, roll, sew and net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21AF6" w:rsidP="00D32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3F4"/>
  </w:style>
  <w:style w:type="character" w:customStyle="1" w:styleId="Heading1Char">
    <w:name w:val="Heading 1 Char"/>
    <w:basedOn w:val="DefaultParagraphFont"/>
    <w:link w:val="Heading1"/>
    <w:rsid w:val="00D32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3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23F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32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23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2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3F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323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2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3F4"/>
    <w:rPr>
      <w:b/>
      <w:spacing w:val="0"/>
    </w:rPr>
  </w:style>
  <w:style w:type="paragraph" w:customStyle="1" w:styleId="SuperTitle">
    <w:name w:val="SuperTitle"/>
    <w:basedOn w:val="Title"/>
    <w:rsid w:val="00D32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3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3F4"/>
    <w:rPr>
      <w:i/>
    </w:rPr>
  </w:style>
  <w:style w:type="paragraph" w:styleId="Caption">
    <w:name w:val="caption"/>
    <w:basedOn w:val="BodyText"/>
    <w:next w:val="Normal"/>
    <w:qFormat/>
    <w:rsid w:val="00D32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3F4"/>
  </w:style>
  <w:style w:type="paragraph" w:styleId="TableofFigures">
    <w:name w:val="table of figures"/>
    <w:basedOn w:val="Normal"/>
    <w:next w:val="Normal"/>
    <w:semiHidden/>
    <w:rsid w:val="00D32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3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23F4"/>
    <w:rPr>
      <w:rFonts w:ascii="Wingdings" w:hAnsi="Wingdings"/>
    </w:rPr>
  </w:style>
  <w:style w:type="character" w:customStyle="1" w:styleId="HotSpot">
    <w:name w:val="HotSpot"/>
    <w:rsid w:val="00D323F4"/>
    <w:rPr>
      <w:color w:val="0033CC"/>
      <w:u w:val="none"/>
    </w:rPr>
  </w:style>
  <w:style w:type="paragraph" w:customStyle="1" w:styleId="BodyTextRight">
    <w:name w:val="Body Text Right"/>
    <w:basedOn w:val="BodyText"/>
    <w:rsid w:val="00D32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3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3F4"/>
    <w:rPr>
      <w:sz w:val="32"/>
    </w:rPr>
  </w:style>
  <w:style w:type="paragraph" w:customStyle="1" w:styleId="HeadingProcedure">
    <w:name w:val="Heading Procedure"/>
    <w:basedOn w:val="HeadingBase"/>
    <w:next w:val="Normal"/>
    <w:rsid w:val="00D32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3F4"/>
    <w:pPr>
      <w:spacing w:before="60" w:after="60"/>
    </w:pPr>
  </w:style>
  <w:style w:type="paragraph" w:styleId="ListContinue">
    <w:name w:val="List Continue"/>
    <w:basedOn w:val="List"/>
    <w:rsid w:val="00D323F4"/>
    <w:pPr>
      <w:ind w:firstLine="0"/>
    </w:pPr>
  </w:style>
  <w:style w:type="paragraph" w:customStyle="1" w:styleId="ListNote">
    <w:name w:val="List Note"/>
    <w:basedOn w:val="List"/>
    <w:rsid w:val="00D32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3F4"/>
    <w:rPr>
      <w:rFonts w:ascii="Courier New" w:hAnsi="Courier New"/>
    </w:rPr>
  </w:style>
  <w:style w:type="paragraph" w:customStyle="1" w:styleId="NoteBullet">
    <w:name w:val="Note Bullet"/>
    <w:basedOn w:val="Note"/>
    <w:rsid w:val="00D32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3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2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3F4"/>
    <w:rPr>
      <w:b/>
      <w:smallCaps/>
    </w:rPr>
  </w:style>
  <w:style w:type="paragraph" w:customStyle="1" w:styleId="TableListNumber">
    <w:name w:val="Table List Number"/>
    <w:basedOn w:val="ListNumber"/>
    <w:rsid w:val="00D32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3F4"/>
    <w:pPr>
      <w:numPr>
        <w:numId w:val="7"/>
      </w:numPr>
    </w:pPr>
  </w:style>
  <w:style w:type="paragraph" w:customStyle="1" w:styleId="ListAlpha2">
    <w:name w:val="List Alpha 2"/>
    <w:basedOn w:val="List2"/>
    <w:rsid w:val="00D323F4"/>
    <w:pPr>
      <w:numPr>
        <w:numId w:val="6"/>
      </w:numPr>
    </w:pPr>
  </w:style>
  <w:style w:type="paragraph" w:styleId="List2">
    <w:name w:val="List 2"/>
    <w:basedOn w:val="BodyText"/>
    <w:rsid w:val="00D32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3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3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23F4"/>
    <w:pPr>
      <w:numPr>
        <w:numId w:val="2"/>
      </w:numPr>
    </w:pPr>
  </w:style>
  <w:style w:type="paragraph" w:styleId="ListContinue2">
    <w:name w:val="List Continue 2"/>
    <w:basedOn w:val="List2"/>
    <w:rsid w:val="00D323F4"/>
    <w:pPr>
      <w:ind w:firstLine="0"/>
    </w:pPr>
  </w:style>
  <w:style w:type="paragraph" w:styleId="ListContinue3">
    <w:name w:val="List Continue 3"/>
    <w:basedOn w:val="List3"/>
    <w:rsid w:val="00D323F4"/>
    <w:pPr>
      <w:ind w:left="1021" w:firstLine="0"/>
    </w:pPr>
  </w:style>
  <w:style w:type="paragraph" w:styleId="ListContinue4">
    <w:name w:val="List Continue 4"/>
    <w:basedOn w:val="List4"/>
    <w:rsid w:val="00D323F4"/>
    <w:pPr>
      <w:ind w:firstLine="0"/>
    </w:pPr>
  </w:style>
  <w:style w:type="paragraph" w:styleId="ListContinue5">
    <w:name w:val="List Continue 5"/>
    <w:basedOn w:val="List5"/>
    <w:rsid w:val="00D323F4"/>
    <w:pPr>
      <w:ind w:firstLine="0"/>
    </w:pPr>
  </w:style>
  <w:style w:type="paragraph" w:styleId="ListNumber3">
    <w:name w:val="List Number 3"/>
    <w:basedOn w:val="List3"/>
    <w:rsid w:val="00D323F4"/>
    <w:pPr>
      <w:numPr>
        <w:numId w:val="3"/>
      </w:numPr>
    </w:pPr>
  </w:style>
  <w:style w:type="paragraph" w:styleId="ListNumber4">
    <w:name w:val="List Number 4"/>
    <w:basedOn w:val="List4"/>
    <w:rsid w:val="00D323F4"/>
    <w:pPr>
      <w:numPr>
        <w:numId w:val="4"/>
      </w:numPr>
    </w:pPr>
  </w:style>
  <w:style w:type="paragraph" w:styleId="ListNumber5">
    <w:name w:val="List Number 5"/>
    <w:basedOn w:val="List5"/>
    <w:rsid w:val="00D323F4"/>
    <w:pPr>
      <w:numPr>
        <w:numId w:val="5"/>
      </w:numPr>
    </w:pPr>
  </w:style>
  <w:style w:type="paragraph" w:styleId="BlockText">
    <w:name w:val="Block Text"/>
    <w:basedOn w:val="Normal"/>
    <w:rsid w:val="00D32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3F4"/>
    <w:rPr>
      <w:sz w:val="16"/>
      <w:vertAlign w:val="superscript"/>
    </w:rPr>
  </w:style>
  <w:style w:type="character" w:customStyle="1" w:styleId="Symbols">
    <w:name w:val="Symbols"/>
    <w:basedOn w:val="DefaultParagraphFont"/>
    <w:rsid w:val="00D323F4"/>
    <w:rPr>
      <w:rFonts w:ascii="Symbol" w:hAnsi="Symbol"/>
    </w:rPr>
  </w:style>
  <w:style w:type="character" w:customStyle="1" w:styleId="MenuOptions">
    <w:name w:val="Menu Options"/>
    <w:basedOn w:val="DefaultParagraphFont"/>
    <w:rsid w:val="00D32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3F4"/>
    <w:rPr>
      <w:b/>
    </w:rPr>
  </w:style>
  <w:style w:type="character" w:customStyle="1" w:styleId="Underlined">
    <w:name w:val="Underlined"/>
    <w:basedOn w:val="DefaultParagraphFont"/>
    <w:rsid w:val="00D323F4"/>
    <w:rPr>
      <w:u w:val="single"/>
    </w:rPr>
  </w:style>
  <w:style w:type="paragraph" w:customStyle="1" w:styleId="TableBodyTextRight">
    <w:name w:val="Table Body Text Right"/>
    <w:basedOn w:val="TableBodyText"/>
    <w:rsid w:val="00D32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3F4"/>
    <w:rPr>
      <w:sz w:val="18"/>
    </w:rPr>
  </w:style>
  <w:style w:type="paragraph" w:customStyle="1" w:styleId="BodySmallRight">
    <w:name w:val="Body Small Right"/>
    <w:basedOn w:val="BodyTextRight"/>
    <w:rsid w:val="00D323F4"/>
    <w:rPr>
      <w:sz w:val="18"/>
      <w:szCs w:val="18"/>
    </w:rPr>
  </w:style>
  <w:style w:type="paragraph" w:customStyle="1" w:styleId="MarginEdition">
    <w:name w:val="Margin Edition"/>
    <w:basedOn w:val="MarginNote"/>
    <w:rsid w:val="00D32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3F4"/>
    <w:rPr>
      <w:sz w:val="2"/>
      <w:szCs w:val="2"/>
    </w:rPr>
  </w:style>
  <w:style w:type="character" w:customStyle="1" w:styleId="Small">
    <w:name w:val="Small"/>
    <w:basedOn w:val="DefaultParagraphFont"/>
    <w:rsid w:val="00D323F4"/>
    <w:rPr>
      <w:sz w:val="16"/>
    </w:rPr>
  </w:style>
  <w:style w:type="paragraph" w:customStyle="1" w:styleId="WideTable">
    <w:name w:val="Wide Table"/>
    <w:basedOn w:val="Normal"/>
    <w:rsid w:val="00D32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3F4"/>
  </w:style>
  <w:style w:type="paragraph" w:styleId="Quote">
    <w:name w:val="Quote"/>
    <w:basedOn w:val="Heading1"/>
    <w:link w:val="QuoteChar"/>
    <w:qFormat/>
    <w:rsid w:val="00D32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3F4"/>
    <w:pPr>
      <w:pageBreakBefore/>
    </w:pPr>
  </w:style>
  <w:style w:type="paragraph" w:customStyle="1" w:styleId="Border">
    <w:name w:val="Border"/>
    <w:basedOn w:val="Normal"/>
    <w:qFormat/>
    <w:rsid w:val="00D32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3F4"/>
    <w:rPr>
      <w:u w:val="single"/>
    </w:rPr>
  </w:style>
  <w:style w:type="character" w:customStyle="1" w:styleId="BoldandItalics">
    <w:name w:val="Bold and Italics"/>
    <w:qFormat/>
    <w:rsid w:val="00D323F4"/>
    <w:rPr>
      <w:b/>
      <w:i/>
      <w:u w:val="none"/>
    </w:rPr>
  </w:style>
  <w:style w:type="paragraph" w:styleId="BalloonText">
    <w:name w:val="Balloon Text"/>
    <w:basedOn w:val="Normal"/>
    <w:link w:val="BalloonTextChar"/>
    <w:rsid w:val="00D32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3F4"/>
    <w:pPr>
      <w:spacing w:before="0" w:after="0"/>
    </w:pPr>
  </w:style>
  <w:style w:type="paragraph" w:customStyle="1" w:styleId="BodyTextBold">
    <w:name w:val="Body Text Bold"/>
    <w:basedOn w:val="BodyText"/>
    <w:qFormat/>
    <w:rsid w:val="00D323F4"/>
    <w:rPr>
      <w:b/>
    </w:rPr>
  </w:style>
  <w:style w:type="character" w:styleId="Hyperlink">
    <w:name w:val="Hyperlink"/>
    <w:basedOn w:val="DefaultParagraphFont"/>
    <w:uiPriority w:val="99"/>
    <w:unhideWhenUsed/>
    <w:rsid w:val="00F21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1762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AMPR308 Prepare, roll, sew and net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