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928" w:rsidP="001D5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AMPR308 Prepare, roll, sew and net meat</w:t>
      </w:r>
      <w:r>
        <w:fldChar w:fldCharType="end"/>
      </w:r>
    </w:p>
    <w:p w:rsidR="001D5928" w:rsidP="001D5928">
      <w:pPr>
        <w:pStyle w:val="Version"/>
        <w:sectPr w:rsidSect="004B1C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C8E" w:rsidP="004B1C8E">
      <w:pPr>
        <w:pStyle w:val="SuperHeading"/>
      </w:pPr>
      <w:r w:rsidRPr="004B1C8E">
        <w:t>AMPR308 Prepare, roll, sew and net meat</w:t>
      </w:r>
    </w:p>
    <w:p w:rsidR="00000000" w:rsidRPr="004B1C8E" w:rsidP="004B1C8E">
      <w:pPr>
        <w:pStyle w:val="Heading1"/>
      </w:pPr>
      <w:bookmarkStart w:id="1" w:name="O_734592"/>
      <w:bookmarkEnd w:id="1"/>
      <w:r w:rsidRPr="004B1C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1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TableHeading"/>
              <w:rPr>
                <w:lang w:val="en-NZ"/>
              </w:rPr>
            </w:pPr>
            <w:r w:rsidRPr="004B1C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TableHeading"/>
              <w:rPr>
                <w:lang w:val="en-NZ"/>
              </w:rPr>
            </w:pPr>
            <w:r w:rsidRPr="004B1C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TableHeading"/>
              <w:rPr>
                <w:lang w:val="en-NZ"/>
              </w:rPr>
            </w:pPr>
            <w:r w:rsidRPr="004B1C8E">
              <w:t>Comment</w:t>
            </w:r>
          </w:p>
        </w:tc>
      </w:tr>
      <w:tr w:rsidTr="004B1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BodyText"/>
              <w:rPr>
                <w:lang w:val="en-NZ"/>
              </w:rPr>
            </w:pPr>
            <w:r w:rsidRPr="004B1C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BodyText"/>
              <w:rPr>
                <w:lang w:val="en-NZ"/>
              </w:rPr>
            </w:pPr>
            <w:r w:rsidRPr="004B1C8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C8E" w:rsidP="004B1C8E">
            <w:pPr>
              <w:pStyle w:val="BodyText"/>
            </w:pPr>
            <w:r w:rsidRPr="004B1C8E">
              <w:t>Initial release</w:t>
            </w:r>
          </w:p>
        </w:tc>
      </w:tr>
    </w:tbl>
    <w:p w:rsidR="00000000" w:rsidRPr="004B1C8E" w:rsidP="004B1C8E">
      <w:pPr>
        <w:pStyle w:val="BodyText"/>
      </w:pPr>
    </w:p>
    <w:p w:rsidR="00000000" w:rsidRPr="004B1C8E" w:rsidP="004B1C8E">
      <w:pPr>
        <w:pStyle w:val="AllowPageBreak"/>
      </w:pPr>
    </w:p>
    <w:p w:rsidR="00000000" w:rsidRPr="004B1C8E" w:rsidP="004B1C8E">
      <w:pPr>
        <w:pStyle w:val="Heading1"/>
      </w:pPr>
      <w:bookmarkStart w:id="2" w:name="O_734593"/>
      <w:bookmarkEnd w:id="2"/>
      <w:r w:rsidRPr="004B1C8E">
        <w:t>Application</w:t>
      </w:r>
    </w:p>
    <w:p w:rsidR="00000000" w:rsidRPr="004B1C8E" w:rsidP="001D5928">
      <w:pPr>
        <w:pStyle w:val="BodyText"/>
      </w:pPr>
      <w:r w:rsidRPr="004B1C8E">
        <w:t>This unit covers the skills and knowledge required to roll, sew and net meat.</w:t>
      </w:r>
    </w:p>
    <w:p w:rsidR="00000000" w:rsidRPr="004B1C8E" w:rsidP="001D5928">
      <w:pPr>
        <w:pStyle w:val="BodyText"/>
      </w:pPr>
      <w:r w:rsidRPr="004B1C8E">
        <w:t>This unit is applicable to meat retailing, food services and smallgoods enterprises.</w:t>
      </w:r>
    </w:p>
    <w:p w:rsidR="00000000" w:rsidRPr="004B1C8E" w:rsidP="001D5928">
      <w:pPr>
        <w:pStyle w:val="BodyText"/>
      </w:pPr>
      <w:r w:rsidRPr="004B1C8E">
        <w:t>All training must be conducted in accordance with Australian meat industry standards and regulations.</w:t>
      </w:r>
    </w:p>
    <w:p w:rsidR="00000000" w:rsidRPr="004B1C8E" w:rsidP="001D5928">
      <w:pPr>
        <w:pStyle w:val="BodyText"/>
      </w:pPr>
      <w:r w:rsidRPr="004B1C8E">
        <w:t>All work should be carried out to comply with workplace, regulatory</w:t>
      </w:r>
      <w:r w:rsidRPr="004B1C8E">
        <w:t xml:space="preserve"> and hygiene standards.</w:t>
      </w:r>
    </w:p>
    <w:p w:rsidR="00000000" w:rsidRPr="004B1C8E" w:rsidP="001D5928">
      <w:pPr>
        <w:pStyle w:val="BodyText"/>
      </w:pPr>
      <w:r w:rsidRPr="004B1C8E">
        <w:t>This unit applies to individuals who work under broad supervision and take responsibility for their own work.</w:t>
      </w:r>
    </w:p>
    <w:p w:rsidR="00000000" w:rsidRPr="004B1C8E" w:rsidP="001D5928">
      <w:pPr>
        <w:pStyle w:val="BodyText"/>
      </w:pPr>
      <w:r w:rsidRPr="004B1C8E">
        <w:t>No occupational licensing, legislative or certification requirements are known to apply to this unit at the time of publ</w:t>
      </w:r>
      <w:r w:rsidRPr="004B1C8E">
        <w:t>ication.</w:t>
      </w:r>
    </w:p>
    <w:p w:rsidR="00000000" w:rsidRPr="004B1C8E" w:rsidP="004B1C8E">
      <w:pPr>
        <w:pStyle w:val="Heading1"/>
      </w:pPr>
      <w:bookmarkStart w:id="3" w:name="O_734594"/>
      <w:bookmarkEnd w:id="3"/>
      <w:r w:rsidRPr="004B1C8E">
        <w:t>Pre-requisite Unit</w:t>
      </w:r>
    </w:p>
    <w:p w:rsidR="00000000" w:rsidRPr="004B1C8E" w:rsidP="001D5928">
      <w:pPr>
        <w:pStyle w:val="BodyText"/>
      </w:pPr>
      <w:r w:rsidRPr="004B1C8E">
        <w:t>Nil.</w:t>
      </w:r>
    </w:p>
    <w:p w:rsidR="00000000" w:rsidRPr="004B1C8E" w:rsidP="004B1C8E">
      <w:pPr>
        <w:pStyle w:val="Heading1"/>
      </w:pPr>
      <w:bookmarkStart w:id="4" w:name="O_734596"/>
      <w:bookmarkEnd w:id="4"/>
      <w:r w:rsidRPr="004B1C8E">
        <w:t>Unit Sector</w:t>
      </w:r>
    </w:p>
    <w:p w:rsidR="00000000" w:rsidRPr="004B1C8E" w:rsidP="004B1C8E">
      <w:pPr>
        <w:pStyle w:val="Heading1"/>
      </w:pPr>
      <w:bookmarkStart w:id="5" w:name="O_734597"/>
      <w:bookmarkEnd w:id="5"/>
      <w:r w:rsidRPr="004B1C8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1D5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TableHeading"/>
              <w:rPr>
                <w:lang w:val="en-NZ"/>
              </w:rPr>
            </w:pPr>
            <w:r w:rsidRPr="004B1C8E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TableHeading"/>
              <w:rPr>
                <w:lang w:val="en-NZ"/>
              </w:rPr>
            </w:pPr>
            <w:r w:rsidRPr="004B1C8E">
              <w:t>Performance criteria</w:t>
            </w:r>
          </w:p>
        </w:tc>
      </w:tr>
      <w:tr w:rsidTr="001D5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BodyText"/>
              <w:rPr>
                <w:lang w:val="en-NZ"/>
              </w:rPr>
            </w:pPr>
            <w:r w:rsidRPr="004B1C8E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BodyText"/>
              <w:rPr>
                <w:lang w:val="en-NZ"/>
              </w:rPr>
            </w:pPr>
            <w:r w:rsidRPr="004B1C8E">
              <w:t>Performance criteria describe the performance needed to demonstrate achievement of the element.</w:t>
            </w:r>
          </w:p>
        </w:tc>
      </w:tr>
      <w:tr w:rsidTr="001D5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List"/>
              <w:rPr>
                <w:lang w:val="en-NZ"/>
              </w:rPr>
            </w:pPr>
            <w:r w:rsidRPr="004B1C8E">
              <w:t>1.</w:t>
            </w:r>
            <w:r w:rsidRPr="004B1C8E">
              <w:tab/>
              <w:t>Prepare meat for rolling, sewing and netting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List"/>
              <w:rPr>
                <w:lang w:val="en-NZ"/>
              </w:rPr>
            </w:pPr>
            <w:r w:rsidRPr="004B1C8E">
              <w:t>1.1</w:t>
            </w:r>
            <w:r w:rsidRPr="004B1C8E">
              <w:tab/>
              <w:t>Prepare meat for rolling, sewing and netting according to workplace, hygiene, workplace health and safety a</w:t>
            </w:r>
            <w:r w:rsidRPr="004B1C8E">
              <w:t>nd Quality Assurance (QA) requirements</w:t>
            </w:r>
          </w:p>
        </w:tc>
      </w:tr>
      <w:tr w:rsidTr="001D5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List"/>
              <w:rPr>
                <w:lang w:val="en-NZ"/>
              </w:rPr>
            </w:pPr>
            <w:r w:rsidRPr="004B1C8E">
              <w:t>2.</w:t>
            </w:r>
            <w:r w:rsidRPr="004B1C8E">
              <w:tab/>
              <w:t>Roll meat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List"/>
              <w:rPr>
                <w:lang w:val="en-NZ"/>
              </w:rPr>
            </w:pPr>
            <w:r w:rsidRPr="004B1C8E">
              <w:t>2.1</w:t>
            </w:r>
            <w:r w:rsidRPr="004B1C8E">
              <w:tab/>
              <w:t>Roll meat according to product and customer specifications, workplace, hygiene and QA requirements</w:t>
            </w:r>
          </w:p>
        </w:tc>
      </w:tr>
      <w:tr w:rsidTr="001D5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List"/>
              <w:rPr>
                <w:lang w:val="en-NZ"/>
              </w:rPr>
            </w:pPr>
            <w:r w:rsidRPr="004B1C8E">
              <w:t>3.</w:t>
            </w:r>
            <w:r w:rsidRPr="004B1C8E">
              <w:tab/>
              <w:t>Sew, net and tie meat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C8E" w:rsidP="004B1C8E">
            <w:pPr>
              <w:pStyle w:val="List"/>
            </w:pPr>
            <w:r w:rsidRPr="004B1C8E">
              <w:t>3.1</w:t>
            </w:r>
            <w:r w:rsidRPr="004B1C8E">
              <w:tab/>
            </w:r>
            <w:r w:rsidRPr="004B1C8E">
              <w:t>Sew, net and tie meat according to workplace, workplace health and safety, hygiene and QA requirements, and product and customer specifications</w:t>
            </w:r>
          </w:p>
        </w:tc>
      </w:tr>
    </w:tbl>
    <w:p w:rsidR="00000000" w:rsidRPr="004B1C8E" w:rsidP="004B1C8E">
      <w:pPr>
        <w:pStyle w:val="BodyText"/>
      </w:pPr>
    </w:p>
    <w:p w:rsidR="00000000" w:rsidRPr="004B1C8E" w:rsidP="004B1C8E">
      <w:pPr>
        <w:pStyle w:val="AllowPageBreak"/>
      </w:pPr>
    </w:p>
    <w:p w:rsidR="00000000" w:rsidRPr="004B1C8E" w:rsidP="004B1C8E">
      <w:pPr>
        <w:pStyle w:val="Heading1"/>
      </w:pPr>
      <w:bookmarkStart w:id="6" w:name="O_734598"/>
      <w:bookmarkEnd w:id="6"/>
      <w:r w:rsidRPr="004B1C8E">
        <w:t>Foundation Skills</w:t>
      </w:r>
    </w:p>
    <w:p w:rsidR="00000000" w:rsidRPr="004B1C8E" w:rsidP="001D5928">
      <w:pPr>
        <w:pStyle w:val="BodyText"/>
      </w:pPr>
      <w:r w:rsidRPr="004B1C8E">
        <w:t xml:space="preserve">Foundation Skills essential to performance are explicit in the performance </w:t>
      </w:r>
      <w:r w:rsidRPr="004B1C8E">
        <w:t>criteria of this unit of competency.</w:t>
      </w:r>
    </w:p>
    <w:p w:rsidR="00000000" w:rsidRPr="004B1C8E" w:rsidP="004B1C8E">
      <w:pPr>
        <w:pStyle w:val="Heading1"/>
      </w:pPr>
      <w:bookmarkStart w:id="7" w:name="O_734599"/>
      <w:bookmarkEnd w:id="7"/>
      <w:r w:rsidRPr="004B1C8E">
        <w:t>Range of Conditions</w:t>
      </w:r>
    </w:p>
    <w:p w:rsidR="00000000" w:rsidRPr="004B1C8E" w:rsidP="004B1C8E">
      <w:pPr>
        <w:pStyle w:val="Heading1"/>
      </w:pPr>
      <w:bookmarkStart w:id="8" w:name="O_734600"/>
      <w:bookmarkEnd w:id="8"/>
      <w:r w:rsidRPr="004B1C8E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D5928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BodyText"/>
              <w:rPr>
                <w:lang w:val="en-NZ"/>
              </w:rPr>
            </w:pPr>
            <w:r w:rsidRPr="004B1C8E">
              <w:t>MTMR309C Prepare, roll, sew and net meat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C8E" w:rsidP="004B1C8E">
            <w:pPr>
              <w:pStyle w:val="BodyText"/>
            </w:pPr>
            <w:r w:rsidRPr="004B1C8E">
              <w:t>E</w:t>
            </w:r>
          </w:p>
        </w:tc>
      </w:tr>
    </w:tbl>
    <w:p w:rsidR="00000000" w:rsidRPr="004B1C8E" w:rsidP="004B1C8E">
      <w:pPr>
        <w:pStyle w:val="BodyText"/>
      </w:pPr>
    </w:p>
    <w:p w:rsidR="00000000" w:rsidRPr="004B1C8E" w:rsidP="004B1C8E">
      <w:pPr>
        <w:pStyle w:val="AllowPageBreak"/>
      </w:pPr>
    </w:p>
    <w:p w:rsidR="00000000" w:rsidRPr="004B1C8E" w:rsidP="004B1C8E">
      <w:pPr>
        <w:pStyle w:val="Heading1"/>
      </w:pPr>
      <w:bookmarkStart w:id="9" w:name="O_734607"/>
      <w:bookmarkEnd w:id="9"/>
      <w:r w:rsidRPr="004B1C8E">
        <w:t>Links</w:t>
      </w:r>
    </w:p>
    <w:p w:rsidR="00000000" w:rsidRPr="004B1C8E" w:rsidP="001D5928">
      <w:pPr>
        <w:pStyle w:val="BodyText"/>
      </w:pPr>
      <w:r w:rsidRPr="004B1C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5F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1C8E" w:rsidP="001D5928">
      <w:pPr>
        <w:pStyle w:val="BodyText"/>
        <w:sectPr w:rsidSect="004B1C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1C8E" w:rsidP="004B1C8E">
      <w:pPr>
        <w:pStyle w:val="SuperHeading"/>
      </w:pPr>
      <w:r w:rsidRPr="004B1C8E">
        <w:t xml:space="preserve">Assessment Requirements for AMPR308 Prepare, roll, sew and net </w:t>
      </w:r>
      <w:r w:rsidRPr="004B1C8E">
        <w:t>meat</w:t>
      </w:r>
    </w:p>
    <w:p w:rsidR="00000000" w:rsidRPr="004B1C8E" w:rsidP="004B1C8E">
      <w:pPr>
        <w:pStyle w:val="Heading1"/>
      </w:pPr>
      <w:bookmarkStart w:id="10" w:name="O_734602"/>
      <w:bookmarkEnd w:id="10"/>
      <w:r w:rsidRPr="004B1C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1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TableHeading"/>
              <w:rPr>
                <w:lang w:val="en-NZ"/>
              </w:rPr>
            </w:pPr>
            <w:r w:rsidRPr="004B1C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TableHeading"/>
              <w:rPr>
                <w:lang w:val="en-NZ"/>
              </w:rPr>
            </w:pPr>
            <w:r w:rsidRPr="004B1C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TableHeading"/>
              <w:rPr>
                <w:lang w:val="en-NZ"/>
              </w:rPr>
            </w:pPr>
            <w:r w:rsidRPr="004B1C8E">
              <w:t>Comment</w:t>
            </w:r>
          </w:p>
        </w:tc>
      </w:tr>
      <w:tr w:rsidTr="004B1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BodyText"/>
              <w:rPr>
                <w:lang w:val="en-NZ"/>
              </w:rPr>
            </w:pPr>
            <w:r w:rsidRPr="004B1C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C8E">
            <w:pPr>
              <w:pStyle w:val="BodyText"/>
              <w:rPr>
                <w:lang w:val="en-NZ"/>
              </w:rPr>
            </w:pPr>
            <w:r w:rsidRPr="004B1C8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C8E" w:rsidP="004B1C8E">
            <w:pPr>
              <w:pStyle w:val="BodyText"/>
            </w:pPr>
            <w:r w:rsidRPr="004B1C8E">
              <w:t>Initial release</w:t>
            </w:r>
          </w:p>
        </w:tc>
      </w:tr>
    </w:tbl>
    <w:p w:rsidR="00000000" w:rsidRPr="004B1C8E" w:rsidP="004B1C8E">
      <w:pPr>
        <w:pStyle w:val="BodyText"/>
      </w:pPr>
    </w:p>
    <w:p w:rsidR="00000000" w:rsidRPr="004B1C8E" w:rsidP="004B1C8E">
      <w:pPr>
        <w:pStyle w:val="AllowPageBreak"/>
      </w:pPr>
    </w:p>
    <w:p w:rsidR="00000000" w:rsidRPr="004B1C8E" w:rsidP="004B1C8E">
      <w:pPr>
        <w:pStyle w:val="Heading1"/>
      </w:pPr>
      <w:bookmarkStart w:id="11" w:name="O_734603"/>
      <w:bookmarkEnd w:id="11"/>
      <w:r w:rsidRPr="004B1C8E">
        <w:t>Performance Evidence</w:t>
      </w:r>
    </w:p>
    <w:p w:rsidR="00000000" w:rsidRPr="004B1C8E" w:rsidP="001D5928">
      <w:pPr>
        <w:pStyle w:val="BodyText"/>
      </w:pPr>
      <w:r w:rsidRPr="004B1C8E">
        <w:t>Evidence must demonstrate the candidate</w:t>
      </w:r>
      <w:r>
        <w:t>’</w:t>
      </w:r>
      <w:r w:rsidRPr="004B1C8E">
        <w:t>s consistency of performance over time at production speed.</w:t>
      </w:r>
    </w:p>
    <w:p w:rsidR="00000000" w:rsidRPr="004B1C8E" w:rsidP="001D5928">
      <w:pPr>
        <w:pStyle w:val="BodyText"/>
      </w:pPr>
      <w:r w:rsidRPr="004B1C8E">
        <w:t xml:space="preserve">The candidate must: </w:t>
      </w:r>
    </w:p>
    <w:p w:rsidR="00000000" w:rsidRPr="004B1C8E" w:rsidP="004B1C8E">
      <w:pPr>
        <w:pStyle w:val="ListBullet"/>
      </w:pPr>
      <w:r w:rsidRPr="004B1C8E">
        <w:t>explain meat preparation for rolling</w:t>
      </w:r>
    </w:p>
    <w:p w:rsidR="00000000" w:rsidRPr="004B1C8E" w:rsidP="004B1C8E">
      <w:pPr>
        <w:pStyle w:val="ListBullet"/>
      </w:pPr>
      <w:r w:rsidRPr="004B1C8E">
        <w:t>operate netting machines</w:t>
      </w:r>
    </w:p>
    <w:p w:rsidR="00000000" w:rsidRPr="004B1C8E" w:rsidP="004B1C8E">
      <w:pPr>
        <w:pStyle w:val="ListBullet"/>
      </w:pPr>
      <w:r w:rsidRPr="004B1C8E">
        <w:t>roll, tie, sew and net meats to accepted workplace standard</w:t>
      </w:r>
    </w:p>
    <w:p w:rsidR="00000000" w:rsidRPr="004B1C8E" w:rsidP="004B1C8E">
      <w:pPr>
        <w:pStyle w:val="ListBullet"/>
      </w:pPr>
      <w:r w:rsidRPr="004B1C8E">
        <w:t>use different techniques to tie meat</w:t>
      </w:r>
    </w:p>
    <w:p w:rsidR="00000000" w:rsidRPr="004B1C8E" w:rsidP="004B1C8E">
      <w:pPr>
        <w:pStyle w:val="ListBullet"/>
      </w:pPr>
      <w:r w:rsidRPr="004B1C8E">
        <w:t>identify sub-standard products and rectify</w:t>
      </w:r>
    </w:p>
    <w:p w:rsidR="00000000" w:rsidRPr="004B1C8E" w:rsidP="004B1C8E">
      <w:pPr>
        <w:pStyle w:val="ListBullet"/>
      </w:pPr>
      <w:r w:rsidRPr="004B1C8E">
        <w:t>apply relevant regulatory requirements</w:t>
      </w:r>
    </w:p>
    <w:p w:rsidR="00000000" w:rsidRPr="004B1C8E" w:rsidP="004B1C8E">
      <w:pPr>
        <w:pStyle w:val="ListBullet"/>
      </w:pPr>
      <w:r w:rsidRPr="004B1C8E">
        <w:t>seek advice from appropriate sources, as necessary, when working with new products</w:t>
      </w:r>
    </w:p>
    <w:p w:rsidR="00000000" w:rsidRPr="004B1C8E" w:rsidP="004B1C8E">
      <w:pPr>
        <w:pStyle w:val="ListBullet"/>
      </w:pPr>
      <w:r w:rsidRPr="004B1C8E">
        <w:t>use communication and mathematical skills appropriate to the task</w:t>
      </w:r>
    </w:p>
    <w:p w:rsidR="00000000" w:rsidRPr="004B1C8E" w:rsidP="004B1C8E">
      <w:pPr>
        <w:pStyle w:val="ListBullet"/>
      </w:pPr>
      <w:r w:rsidRPr="004B1C8E">
        <w:t>work with team members to develop new products</w:t>
      </w:r>
    </w:p>
    <w:p w:rsidR="00000000" w:rsidRPr="004B1C8E" w:rsidP="004B1C8E">
      <w:pPr>
        <w:pStyle w:val="AllowPageBreak"/>
      </w:pPr>
    </w:p>
    <w:p w:rsidR="00000000" w:rsidRPr="004B1C8E" w:rsidP="004B1C8E">
      <w:pPr>
        <w:pStyle w:val="Heading1"/>
      </w:pPr>
      <w:bookmarkStart w:id="12" w:name="O_734604"/>
      <w:bookmarkEnd w:id="12"/>
      <w:r w:rsidRPr="004B1C8E">
        <w:t>Know</w:t>
      </w:r>
      <w:r w:rsidRPr="004B1C8E">
        <w:t>ledge Evidence</w:t>
      </w:r>
    </w:p>
    <w:p w:rsidR="00000000" w:rsidRPr="004B1C8E" w:rsidP="001D5928">
      <w:pPr>
        <w:pStyle w:val="BodyText"/>
      </w:pPr>
      <w:r w:rsidRPr="004B1C8E">
        <w:t>The candidate must demonstrate a factual, technical, procedural and theoretical knowledge of:</w:t>
      </w:r>
    </w:p>
    <w:p w:rsidR="00000000" w:rsidRPr="004B1C8E" w:rsidP="004B1C8E">
      <w:pPr>
        <w:pStyle w:val="ListBullet"/>
      </w:pPr>
      <w:r w:rsidRPr="004B1C8E">
        <w:t>use of netting</w:t>
      </w:r>
    </w:p>
    <w:p w:rsidR="00000000" w:rsidRPr="004B1C8E" w:rsidP="004B1C8E">
      <w:pPr>
        <w:pStyle w:val="ListBullet"/>
      </w:pPr>
      <w:r w:rsidRPr="004B1C8E">
        <w:t>meat preparation for rolling</w:t>
      </w:r>
    </w:p>
    <w:p w:rsidR="00000000" w:rsidRPr="004B1C8E" w:rsidP="004B1C8E">
      <w:pPr>
        <w:pStyle w:val="ListBullet"/>
      </w:pPr>
      <w:r w:rsidRPr="004B1C8E">
        <w:t>relevant regulatory requirements</w:t>
      </w:r>
    </w:p>
    <w:p w:rsidR="00000000" w:rsidRPr="004B1C8E" w:rsidP="004B1C8E">
      <w:pPr>
        <w:pStyle w:val="AllowPageBreak"/>
      </w:pPr>
    </w:p>
    <w:p w:rsidR="00000000" w:rsidRPr="004B1C8E" w:rsidP="004B1C8E">
      <w:pPr>
        <w:pStyle w:val="Heading1"/>
      </w:pPr>
      <w:bookmarkStart w:id="13" w:name="O_734605"/>
      <w:bookmarkEnd w:id="13"/>
      <w:r w:rsidRPr="004B1C8E">
        <w:t>Assessment Conditions</w:t>
      </w:r>
    </w:p>
    <w:p w:rsidR="00000000" w:rsidRPr="004B1C8E" w:rsidP="001D5928">
      <w:pPr>
        <w:pStyle w:val="BodyText"/>
      </w:pPr>
      <w:r w:rsidRPr="004B1C8E">
        <w:t>Competency must be demonstrate</w:t>
      </w:r>
      <w:r w:rsidRPr="004B1C8E">
        <w:t>d over time and under typical operating conditions for the enterprise.</w:t>
      </w:r>
    </w:p>
    <w:p w:rsidR="00000000" w:rsidRPr="004B1C8E" w:rsidP="001D5928">
      <w:pPr>
        <w:pStyle w:val="BodyText"/>
      </w:pPr>
      <w:r w:rsidRPr="004B1C8E">
        <w:t>Assessment must occur in the workplace under normal operating conditions or in a simulated environment.</w:t>
      </w:r>
    </w:p>
    <w:p w:rsidR="00000000" w:rsidRPr="004B1C8E" w:rsidP="001D5928">
      <w:pPr>
        <w:pStyle w:val="BodyText"/>
      </w:pPr>
      <w:r w:rsidRPr="004B1C8E">
        <w:t>The following three forms of assessment must be used:</w:t>
      </w:r>
    </w:p>
    <w:p w:rsidR="00000000" w:rsidRPr="004B1C8E" w:rsidP="004B1C8E">
      <w:pPr>
        <w:pStyle w:val="ListBullet"/>
      </w:pPr>
      <w:r w:rsidRPr="004B1C8E">
        <w:t>quiz of underpinning knowledge</w:t>
      </w:r>
    </w:p>
    <w:p w:rsidR="00000000" w:rsidRPr="004B1C8E" w:rsidP="004B1C8E">
      <w:pPr>
        <w:pStyle w:val="ListBullet"/>
      </w:pPr>
      <w:r w:rsidRPr="004B1C8E">
        <w:t>demonstration in the workplace or simulated environment</w:t>
      </w:r>
    </w:p>
    <w:p w:rsidR="00000000" w:rsidRPr="004B1C8E" w:rsidP="004B1C8E">
      <w:pPr>
        <w:pStyle w:val="ListBullet"/>
      </w:pPr>
      <w:r w:rsidRPr="004B1C8E">
        <w:t>workplace referee or third-party report of performance over time</w:t>
      </w:r>
    </w:p>
    <w:p w:rsidR="00000000" w:rsidRPr="004B1C8E" w:rsidP="004B1C8E">
      <w:pPr>
        <w:pStyle w:val="BodyText"/>
      </w:pPr>
    </w:p>
    <w:p w:rsidR="00000000" w:rsidRPr="004B1C8E" w:rsidP="001D5928">
      <w:pPr>
        <w:pStyle w:val="BodyText"/>
      </w:pPr>
      <w:r w:rsidRPr="004B1C8E">
        <w:t>Assessors must satisfy current standards for RTOs.</w:t>
      </w:r>
    </w:p>
    <w:p w:rsidR="00000000" w:rsidRPr="004B1C8E" w:rsidP="004B1C8E">
      <w:pPr>
        <w:pStyle w:val="Heading1"/>
      </w:pPr>
      <w:bookmarkStart w:id="14" w:name="O_734608"/>
      <w:bookmarkEnd w:id="14"/>
      <w:r w:rsidRPr="004B1C8E">
        <w:t>Links</w:t>
      </w:r>
    </w:p>
    <w:p w:rsidR="00000000" w:rsidRPr="004B1C8E" w:rsidP="001D5928">
      <w:pPr>
        <w:pStyle w:val="BodyText"/>
      </w:pPr>
      <w:r w:rsidRPr="004B1C8E">
        <w:t>Companion Volume implementati</w:t>
      </w:r>
      <w:r w:rsidRPr="004B1C8E">
        <w:t xml:space="preserve">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5F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1C8E" w:rsidP="004B1C8E"/>
    <w:sectPr w:rsidSect="004B1C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8E" w:rsidRPr="001D5928" w:rsidP="001D5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28" w:rsidP="004B1C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928" w:rsidP="004B1C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5928" w:rsidP="004B1C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8E" w:rsidP="004B1C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928">
      <w:t>Approved</w:t>
    </w:r>
    <w:r w:rsidR="001D59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9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928">
      <w:rPr>
        <w:noProof/>
      </w:rPr>
      <w:t>4</w:t>
    </w:r>
    <w:r>
      <w:rPr>
        <w:noProof/>
      </w:rPr>
      <w:fldChar w:fldCharType="end"/>
    </w:r>
  </w:p>
  <w:p w:rsidR="004B1C8E" w:rsidP="004B1C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9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928">
      <w:t>Skills Insight</w:t>
    </w:r>
    <w:r w:rsidR="001D5928">
      <w:fldChar w:fldCharType="end"/>
    </w:r>
  </w:p>
  <w:p w:rsidR="004B1C8E" w:rsidP="004B1C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C8E" w:rsidRPr="001D5928" w:rsidP="001D59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28" w:rsidRPr="002D2AF8" w:rsidP="004B1C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AMPR308 Prepare, roll, sew and net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D5928" w:rsidP="004B1C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8E" w:rsidRPr="002D2AF8" w:rsidP="004B1C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928">
      <w:t>AMPR308 Prepare, roll, sew and net meat</w:t>
    </w:r>
    <w:r w:rsidR="001D59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928">
      <w:rPr>
        <w:noProof/>
      </w:rPr>
      <w:t>1 March 2025</w:t>
    </w:r>
    <w:r>
      <w:fldChar w:fldCharType="end"/>
    </w:r>
  </w:p>
  <w:p w:rsidR="004B1C8E" w:rsidP="004B1C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CA5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60A8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C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C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C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C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C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C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C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C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C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C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C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C8E"/>
  </w:style>
  <w:style w:type="character" w:customStyle="1" w:styleId="Heading1Char">
    <w:name w:val="Heading 1 Char"/>
    <w:basedOn w:val="DefaultParagraphFont"/>
    <w:link w:val="Heading1"/>
    <w:rsid w:val="004B1C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C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C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1C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1C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1C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1C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1C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C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C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C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C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C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C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C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C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C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C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C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C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C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C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1C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1C8E"/>
    <w:rPr>
      <w:b/>
      <w:spacing w:val="0"/>
    </w:rPr>
  </w:style>
  <w:style w:type="paragraph" w:customStyle="1" w:styleId="SuperTitle">
    <w:name w:val="SuperTitle"/>
    <w:basedOn w:val="Title"/>
    <w:rsid w:val="004B1C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C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C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1C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1C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C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C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C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C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C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C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C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C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C8E"/>
    <w:rPr>
      <w:i/>
    </w:rPr>
  </w:style>
  <w:style w:type="paragraph" w:styleId="Caption">
    <w:name w:val="caption"/>
    <w:basedOn w:val="BodyText"/>
    <w:next w:val="Normal"/>
    <w:qFormat/>
    <w:rsid w:val="004B1C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C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C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C8E"/>
  </w:style>
  <w:style w:type="paragraph" w:styleId="TableofFigures">
    <w:name w:val="table of figures"/>
    <w:basedOn w:val="Normal"/>
    <w:next w:val="Normal"/>
    <w:semiHidden/>
    <w:rsid w:val="004B1C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C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1C8E"/>
    <w:rPr>
      <w:rFonts w:ascii="Wingdings" w:hAnsi="Wingdings"/>
    </w:rPr>
  </w:style>
  <w:style w:type="character" w:customStyle="1" w:styleId="HotSpot">
    <w:name w:val="HotSpot"/>
    <w:rsid w:val="004B1C8E"/>
    <w:rPr>
      <w:color w:val="0033CC"/>
      <w:u w:val="none"/>
    </w:rPr>
  </w:style>
  <w:style w:type="paragraph" w:customStyle="1" w:styleId="BodyTextRight">
    <w:name w:val="Body Text Right"/>
    <w:basedOn w:val="BodyText"/>
    <w:rsid w:val="004B1C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C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C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C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C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C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C8E"/>
    <w:rPr>
      <w:sz w:val="32"/>
    </w:rPr>
  </w:style>
  <w:style w:type="paragraph" w:customStyle="1" w:styleId="HeadingProcedure">
    <w:name w:val="Heading Procedure"/>
    <w:basedOn w:val="HeadingBase"/>
    <w:next w:val="Normal"/>
    <w:rsid w:val="004B1C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C8E"/>
    <w:pPr>
      <w:spacing w:before="60" w:after="60"/>
    </w:pPr>
  </w:style>
  <w:style w:type="paragraph" w:styleId="ListContinue">
    <w:name w:val="List Continue"/>
    <w:basedOn w:val="List"/>
    <w:rsid w:val="004B1C8E"/>
    <w:pPr>
      <w:ind w:firstLine="0"/>
    </w:pPr>
  </w:style>
  <w:style w:type="paragraph" w:customStyle="1" w:styleId="ListNote">
    <w:name w:val="List Note"/>
    <w:basedOn w:val="List"/>
    <w:rsid w:val="004B1C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C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C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C8E"/>
    <w:rPr>
      <w:rFonts w:ascii="Courier New" w:hAnsi="Courier New"/>
    </w:rPr>
  </w:style>
  <w:style w:type="paragraph" w:customStyle="1" w:styleId="NoteBullet">
    <w:name w:val="Note Bullet"/>
    <w:basedOn w:val="Note"/>
    <w:rsid w:val="004B1C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C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C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C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C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1C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C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C8E"/>
    <w:rPr>
      <w:b/>
      <w:smallCaps/>
    </w:rPr>
  </w:style>
  <w:style w:type="paragraph" w:customStyle="1" w:styleId="TableListNumber">
    <w:name w:val="Table List Number"/>
    <w:basedOn w:val="ListNumber"/>
    <w:rsid w:val="004B1C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C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C8E"/>
    <w:pPr>
      <w:numPr>
        <w:numId w:val="8"/>
      </w:numPr>
    </w:pPr>
  </w:style>
  <w:style w:type="paragraph" w:customStyle="1" w:styleId="ListAlpha2">
    <w:name w:val="List Alpha 2"/>
    <w:basedOn w:val="List2"/>
    <w:rsid w:val="004B1C8E"/>
    <w:pPr>
      <w:numPr>
        <w:numId w:val="7"/>
      </w:numPr>
    </w:pPr>
  </w:style>
  <w:style w:type="paragraph" w:styleId="List2">
    <w:name w:val="List 2"/>
    <w:basedOn w:val="BodyText"/>
    <w:rsid w:val="004B1C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C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C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C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C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C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1C8E"/>
    <w:pPr>
      <w:numPr>
        <w:numId w:val="3"/>
      </w:numPr>
    </w:pPr>
  </w:style>
  <w:style w:type="paragraph" w:styleId="ListContinue2">
    <w:name w:val="List Continue 2"/>
    <w:basedOn w:val="List2"/>
    <w:rsid w:val="004B1C8E"/>
    <w:pPr>
      <w:ind w:firstLine="0"/>
    </w:pPr>
  </w:style>
  <w:style w:type="paragraph" w:styleId="ListContinue3">
    <w:name w:val="List Continue 3"/>
    <w:basedOn w:val="List3"/>
    <w:rsid w:val="004B1C8E"/>
    <w:pPr>
      <w:ind w:left="1021" w:firstLine="0"/>
    </w:pPr>
  </w:style>
  <w:style w:type="paragraph" w:styleId="ListContinue4">
    <w:name w:val="List Continue 4"/>
    <w:basedOn w:val="List4"/>
    <w:rsid w:val="004B1C8E"/>
    <w:pPr>
      <w:ind w:firstLine="0"/>
    </w:pPr>
  </w:style>
  <w:style w:type="paragraph" w:styleId="ListContinue5">
    <w:name w:val="List Continue 5"/>
    <w:basedOn w:val="List5"/>
    <w:rsid w:val="004B1C8E"/>
    <w:pPr>
      <w:ind w:firstLine="0"/>
    </w:pPr>
  </w:style>
  <w:style w:type="paragraph" w:styleId="ListNumber3">
    <w:name w:val="List Number 3"/>
    <w:basedOn w:val="List3"/>
    <w:rsid w:val="004B1C8E"/>
    <w:pPr>
      <w:numPr>
        <w:numId w:val="4"/>
      </w:numPr>
    </w:pPr>
  </w:style>
  <w:style w:type="paragraph" w:styleId="ListNumber4">
    <w:name w:val="List Number 4"/>
    <w:basedOn w:val="List4"/>
    <w:rsid w:val="004B1C8E"/>
    <w:pPr>
      <w:numPr>
        <w:numId w:val="5"/>
      </w:numPr>
    </w:pPr>
  </w:style>
  <w:style w:type="paragraph" w:styleId="ListNumber5">
    <w:name w:val="List Number 5"/>
    <w:basedOn w:val="List5"/>
    <w:rsid w:val="004B1C8E"/>
    <w:pPr>
      <w:numPr>
        <w:numId w:val="6"/>
      </w:numPr>
    </w:pPr>
  </w:style>
  <w:style w:type="paragraph" w:styleId="BlockText">
    <w:name w:val="Block Text"/>
    <w:basedOn w:val="Normal"/>
    <w:rsid w:val="004B1C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C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C8E"/>
    <w:rPr>
      <w:sz w:val="16"/>
      <w:vertAlign w:val="superscript"/>
    </w:rPr>
  </w:style>
  <w:style w:type="character" w:customStyle="1" w:styleId="Symbols">
    <w:name w:val="Symbols"/>
    <w:basedOn w:val="DefaultParagraphFont"/>
    <w:rsid w:val="004B1C8E"/>
    <w:rPr>
      <w:rFonts w:ascii="Symbol" w:hAnsi="Symbol"/>
    </w:rPr>
  </w:style>
  <w:style w:type="character" w:customStyle="1" w:styleId="MenuOptions">
    <w:name w:val="Menu Options"/>
    <w:basedOn w:val="DefaultParagraphFont"/>
    <w:rsid w:val="004B1C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C8E"/>
    <w:rPr>
      <w:b/>
    </w:rPr>
  </w:style>
  <w:style w:type="character" w:customStyle="1" w:styleId="Underlined">
    <w:name w:val="Underlined"/>
    <w:basedOn w:val="DefaultParagraphFont"/>
    <w:rsid w:val="004B1C8E"/>
    <w:rPr>
      <w:u w:val="single"/>
    </w:rPr>
  </w:style>
  <w:style w:type="paragraph" w:customStyle="1" w:styleId="TableBodyTextRight">
    <w:name w:val="Table Body Text Right"/>
    <w:basedOn w:val="TableBodyText"/>
    <w:rsid w:val="004B1C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C8E"/>
    <w:rPr>
      <w:sz w:val="18"/>
    </w:rPr>
  </w:style>
  <w:style w:type="paragraph" w:customStyle="1" w:styleId="BodySmallRight">
    <w:name w:val="Body Small Right"/>
    <w:basedOn w:val="BodyTextRight"/>
    <w:rsid w:val="004B1C8E"/>
    <w:rPr>
      <w:sz w:val="18"/>
      <w:szCs w:val="18"/>
    </w:rPr>
  </w:style>
  <w:style w:type="paragraph" w:customStyle="1" w:styleId="MarginEdition">
    <w:name w:val="Margin Edition"/>
    <w:basedOn w:val="MarginNote"/>
    <w:rsid w:val="004B1C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C8E"/>
    <w:rPr>
      <w:sz w:val="2"/>
      <w:szCs w:val="2"/>
    </w:rPr>
  </w:style>
  <w:style w:type="character" w:customStyle="1" w:styleId="Small">
    <w:name w:val="Small"/>
    <w:basedOn w:val="DefaultParagraphFont"/>
    <w:rsid w:val="004B1C8E"/>
    <w:rPr>
      <w:sz w:val="16"/>
    </w:rPr>
  </w:style>
  <w:style w:type="paragraph" w:customStyle="1" w:styleId="WideTable">
    <w:name w:val="Wide Table"/>
    <w:basedOn w:val="Normal"/>
    <w:rsid w:val="004B1C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C8E"/>
  </w:style>
  <w:style w:type="paragraph" w:styleId="Quote">
    <w:name w:val="Quote"/>
    <w:basedOn w:val="Heading1"/>
    <w:link w:val="QuoteChar"/>
    <w:qFormat/>
    <w:rsid w:val="004B1C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C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C8E"/>
    <w:pPr>
      <w:pageBreakBefore/>
    </w:pPr>
  </w:style>
  <w:style w:type="paragraph" w:customStyle="1" w:styleId="Border">
    <w:name w:val="Border"/>
    <w:basedOn w:val="Normal"/>
    <w:qFormat/>
    <w:rsid w:val="004B1C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C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C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C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C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C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C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C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C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C8E"/>
    <w:rPr>
      <w:u w:val="single"/>
    </w:rPr>
  </w:style>
  <w:style w:type="character" w:customStyle="1" w:styleId="BoldandItalics">
    <w:name w:val="Bold and Italics"/>
    <w:qFormat/>
    <w:rsid w:val="004B1C8E"/>
    <w:rPr>
      <w:b/>
      <w:i/>
      <w:u w:val="none"/>
    </w:rPr>
  </w:style>
  <w:style w:type="paragraph" w:styleId="BalloonText">
    <w:name w:val="Balloon Text"/>
    <w:basedOn w:val="Normal"/>
    <w:link w:val="BalloonTextChar"/>
    <w:rsid w:val="004B1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C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C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C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C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C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C8E"/>
    <w:pPr>
      <w:spacing w:before="0" w:after="0"/>
    </w:pPr>
  </w:style>
  <w:style w:type="paragraph" w:customStyle="1" w:styleId="BodyTextBold">
    <w:name w:val="Body Text Bold"/>
    <w:basedOn w:val="BodyText"/>
    <w:qFormat/>
    <w:rsid w:val="004B1C8E"/>
    <w:rPr>
      <w:b/>
    </w:rPr>
  </w:style>
  <w:style w:type="character" w:styleId="Hyperlink">
    <w:name w:val="Hyperlink"/>
    <w:basedOn w:val="DefaultParagraphFont"/>
    <w:uiPriority w:val="99"/>
    <w:unhideWhenUsed/>
    <w:rsid w:val="001D59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3204</Characters>
  <Application>Microsoft Office Word</Application>
  <DocSecurity>0</DocSecurity>
  <Lines>133</Lines>
  <Paragraphs>90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AMPR308 Prepare, roll, sew and net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2025-03-01T09:06:00Z</dcterms:created>
  <dcterms:modified xsi:type="dcterms:W3CDTF">2025-03-01T09:06:00Z</dcterms:modified>
</cp:coreProperties>
</file>