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577" w:rsidP="00D915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AMPR301 Prepare specialised cuts</w:t>
      </w:r>
      <w:r>
        <w:fldChar w:fldCharType="end"/>
      </w:r>
    </w:p>
    <w:p w:rsidR="00D91577" w:rsidP="00D91577">
      <w:pPr>
        <w:pStyle w:val="Version"/>
        <w:sectPr w:rsidSect="002A20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0AA" w:rsidP="002A20AA">
      <w:pPr>
        <w:pStyle w:val="SuperHeading"/>
      </w:pPr>
      <w:r w:rsidRPr="002A20AA">
        <w:t>AMPR301 Prepare specialised cuts</w:t>
      </w:r>
    </w:p>
    <w:p w:rsidR="00000000" w:rsidRPr="002A20AA" w:rsidP="002A20AA">
      <w:pPr>
        <w:pStyle w:val="Heading1"/>
      </w:pPr>
      <w:bookmarkStart w:id="1" w:name="O_733964"/>
      <w:bookmarkEnd w:id="1"/>
      <w:r w:rsidRPr="002A20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A20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TableHeading"/>
              <w:rPr>
                <w:lang w:val="en-NZ"/>
              </w:rPr>
            </w:pPr>
            <w:r w:rsidRPr="002A20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TableHeading"/>
              <w:rPr>
                <w:lang w:val="en-NZ"/>
              </w:rPr>
            </w:pPr>
            <w:r w:rsidRPr="002A20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TableHeading"/>
              <w:rPr>
                <w:lang w:val="en-NZ"/>
              </w:rPr>
            </w:pPr>
            <w:r w:rsidRPr="002A20AA">
              <w:t>Comment</w:t>
            </w:r>
          </w:p>
        </w:tc>
      </w:tr>
      <w:tr w:rsidTr="002A20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BodyText"/>
              <w:rPr>
                <w:lang w:val="en-NZ"/>
              </w:rPr>
            </w:pPr>
            <w:r w:rsidRPr="002A20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BodyText"/>
              <w:rPr>
                <w:lang w:val="en-NZ"/>
              </w:rPr>
            </w:pPr>
            <w:r w:rsidRPr="002A20AA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AA" w:rsidP="002A20AA">
            <w:pPr>
              <w:pStyle w:val="BodyText"/>
            </w:pPr>
            <w:r w:rsidRPr="002A20AA">
              <w:t>Initial release</w:t>
            </w:r>
          </w:p>
        </w:tc>
      </w:tr>
    </w:tbl>
    <w:p w:rsidR="00000000" w:rsidRPr="002A20AA" w:rsidP="002A20AA">
      <w:pPr>
        <w:pStyle w:val="BodyText"/>
      </w:pPr>
    </w:p>
    <w:p w:rsidR="00000000" w:rsidRPr="002A20AA" w:rsidP="002A20AA">
      <w:pPr>
        <w:pStyle w:val="AllowPageBreak"/>
      </w:pPr>
    </w:p>
    <w:p w:rsidR="00000000" w:rsidRPr="002A20AA" w:rsidP="002A20AA">
      <w:pPr>
        <w:pStyle w:val="Heading1"/>
      </w:pPr>
      <w:bookmarkStart w:id="2" w:name="O_733965"/>
      <w:bookmarkEnd w:id="2"/>
      <w:r w:rsidRPr="002A20AA">
        <w:t>Application</w:t>
      </w:r>
    </w:p>
    <w:p w:rsidR="00000000" w:rsidRPr="002A20AA" w:rsidP="00D91577">
      <w:pPr>
        <w:pStyle w:val="BodyText"/>
      </w:pPr>
      <w:r w:rsidRPr="002A20AA">
        <w:t xml:space="preserve">This unit describes the skills and knowledge required to select and prepare specialised meat cuts, such as </w:t>
      </w:r>
      <w:r>
        <w:t>‘</w:t>
      </w:r>
      <w:r w:rsidRPr="002A20AA">
        <w:t>trim lamb</w:t>
      </w:r>
      <w:r>
        <w:t>’</w:t>
      </w:r>
      <w:r w:rsidRPr="002A20AA">
        <w:t xml:space="preserve"> or </w:t>
      </w:r>
      <w:r>
        <w:t>‘</w:t>
      </w:r>
      <w:r w:rsidRPr="002A20AA">
        <w:t>new-fashioned pork</w:t>
      </w:r>
      <w:r>
        <w:t>’</w:t>
      </w:r>
      <w:r w:rsidRPr="002A20AA">
        <w:t xml:space="preserve">. </w:t>
      </w:r>
    </w:p>
    <w:p w:rsidR="00000000" w:rsidRPr="002A20AA" w:rsidP="00D91577">
      <w:pPr>
        <w:pStyle w:val="BodyText"/>
      </w:pPr>
      <w:r w:rsidRPr="002A20AA">
        <w:t>This unit is applicable to workers in boning rooms, food services and meat retailing operations.</w:t>
      </w:r>
    </w:p>
    <w:p w:rsidR="00000000" w:rsidRPr="002A20AA" w:rsidP="00D91577">
      <w:pPr>
        <w:pStyle w:val="BodyText"/>
      </w:pPr>
      <w:r w:rsidRPr="002A20AA">
        <w:t>All training must be conducted in accordance with Australian meat industry standards and regulations.</w:t>
      </w:r>
    </w:p>
    <w:p w:rsidR="00000000" w:rsidRPr="002A20AA" w:rsidP="00D91577">
      <w:pPr>
        <w:pStyle w:val="BodyText"/>
      </w:pPr>
      <w:r w:rsidRPr="002A20AA">
        <w:t>All work should be carried out to comply with workplace</w:t>
      </w:r>
      <w:r w:rsidRPr="002A20AA">
        <w:t xml:space="preserve"> and hygiene requirements. </w:t>
      </w:r>
    </w:p>
    <w:p w:rsidR="00000000" w:rsidRPr="002A20AA" w:rsidP="00D91577">
      <w:pPr>
        <w:pStyle w:val="BodyText"/>
      </w:pPr>
      <w:r w:rsidRPr="002A20AA">
        <w:t>This unit applies to individuals who work under broad direction and take responsibility for their own work.</w:t>
      </w:r>
    </w:p>
    <w:p w:rsidR="00000000" w:rsidRPr="002A20AA" w:rsidP="00D91577">
      <w:pPr>
        <w:pStyle w:val="BodyText"/>
      </w:pPr>
      <w:r w:rsidRPr="002A20AA">
        <w:t>No occupational licensing, legislative or certification requirements are known to apply to this unit at the time of pu</w:t>
      </w:r>
      <w:r w:rsidRPr="002A20AA">
        <w:t>blication.</w:t>
      </w:r>
    </w:p>
    <w:p w:rsidR="00000000" w:rsidRPr="002A20AA" w:rsidP="002A20AA">
      <w:pPr>
        <w:pStyle w:val="Heading1"/>
      </w:pPr>
      <w:bookmarkStart w:id="3" w:name="O_733966"/>
      <w:bookmarkEnd w:id="3"/>
      <w:r w:rsidRPr="002A20AA">
        <w:t>Pre-requisite Unit</w:t>
      </w:r>
    </w:p>
    <w:p w:rsidR="00000000" w:rsidRPr="002A20AA" w:rsidP="00D91577">
      <w:pPr>
        <w:pStyle w:val="BodyText"/>
      </w:pPr>
      <w:r w:rsidRPr="002A20AA">
        <w:t>AMPX209 Sharpen knives</w:t>
      </w:r>
    </w:p>
    <w:p w:rsidR="00000000" w:rsidRPr="002A20AA" w:rsidP="002A20AA">
      <w:pPr>
        <w:pStyle w:val="Heading1"/>
      </w:pPr>
      <w:bookmarkStart w:id="4" w:name="O_733968"/>
      <w:bookmarkEnd w:id="4"/>
      <w:r w:rsidRPr="002A20AA">
        <w:t>Unit Sector</w:t>
      </w:r>
    </w:p>
    <w:p w:rsidR="00000000" w:rsidRPr="002A20AA" w:rsidP="002A20AA">
      <w:pPr>
        <w:pStyle w:val="Heading1"/>
      </w:pPr>
      <w:bookmarkStart w:id="5" w:name="O_733969"/>
      <w:bookmarkEnd w:id="5"/>
      <w:r w:rsidRPr="002A20AA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D9157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TableHeading"/>
              <w:rPr>
                <w:lang w:val="en-NZ"/>
              </w:rPr>
            </w:pPr>
            <w:r w:rsidRPr="002A20AA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TableHeading"/>
              <w:rPr>
                <w:lang w:val="en-NZ"/>
              </w:rPr>
            </w:pPr>
            <w:r w:rsidRPr="002A20AA">
              <w:t>Performance criteria</w:t>
            </w:r>
          </w:p>
        </w:tc>
      </w:tr>
      <w:tr w:rsidTr="00D9157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BodyText"/>
              <w:rPr>
                <w:lang w:val="en-NZ"/>
              </w:rPr>
            </w:pPr>
            <w:r w:rsidRPr="002A20AA">
              <w:t xml:space="preserve">Elements describe the </w:t>
            </w:r>
            <w:r w:rsidRPr="002A20AA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BodyText"/>
              <w:rPr>
                <w:lang w:val="en-NZ"/>
              </w:rPr>
            </w:pPr>
            <w:r w:rsidRPr="002A20AA">
              <w:t xml:space="preserve">Performance criteria describe the performance needed to demonstrate </w:t>
            </w:r>
            <w:r w:rsidRPr="002A20AA">
              <w:t>achievement of the element.</w:t>
            </w:r>
          </w:p>
        </w:tc>
      </w:tr>
      <w:tr w:rsidTr="00D9157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List"/>
              <w:rPr>
                <w:lang w:val="en-NZ"/>
              </w:rPr>
            </w:pPr>
            <w:r w:rsidRPr="002A20AA">
              <w:t>1.</w:t>
            </w:r>
            <w:r w:rsidRPr="002A20AA">
              <w:tab/>
              <w:t>Determine customer needs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AA" w:rsidP="002A20AA">
            <w:pPr>
              <w:pStyle w:val="List"/>
            </w:pPr>
            <w:r w:rsidRPr="002A20AA">
              <w:t>1.1</w:t>
            </w:r>
            <w:r w:rsidRPr="002A20AA">
              <w:tab/>
              <w:t>Clarify customer needs through questioning and active listening to ensure specialised cuts are cut and trimmed correctly</w:t>
            </w:r>
          </w:p>
          <w:p w:rsidR="00000000" w:rsidP="002A20AA">
            <w:pPr>
              <w:pStyle w:val="List"/>
              <w:rPr>
                <w:lang w:val="en-NZ"/>
              </w:rPr>
            </w:pPr>
            <w:r w:rsidRPr="002A20AA">
              <w:t>1.2</w:t>
            </w:r>
            <w:r w:rsidRPr="002A20AA">
              <w:tab/>
              <w:t>Ut</w:t>
            </w:r>
            <w:r w:rsidRPr="002A20AA">
              <w:t>ilise sources of information when necessary to ensure specialised cuts meet the needs of customers</w:t>
            </w:r>
          </w:p>
        </w:tc>
      </w:tr>
      <w:tr w:rsidTr="00D9157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List"/>
              <w:rPr>
                <w:lang w:val="en-NZ"/>
              </w:rPr>
            </w:pPr>
            <w:r w:rsidRPr="002A20AA">
              <w:t>2.</w:t>
            </w:r>
            <w:r w:rsidRPr="002A20AA">
              <w:tab/>
              <w:t>Select meat for specialised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AA" w:rsidP="002A20AA">
            <w:pPr>
              <w:pStyle w:val="List"/>
            </w:pPr>
            <w:r w:rsidRPr="002A20AA">
              <w:t>2.1</w:t>
            </w:r>
            <w:r w:rsidRPr="002A20AA">
              <w:tab/>
              <w:t>Select meat in accordance with quality requirements of specialised cuts</w:t>
            </w:r>
          </w:p>
          <w:p w:rsidR="00000000" w:rsidRPr="002A20AA" w:rsidP="002A20AA">
            <w:pPr>
              <w:pStyle w:val="List"/>
            </w:pPr>
            <w:r w:rsidRPr="002A20AA">
              <w:t>2.2</w:t>
            </w:r>
            <w:r w:rsidRPr="002A20AA">
              <w:tab/>
            </w:r>
            <w:r w:rsidRPr="002A20AA">
              <w:t>Select meat from a minimum of two species</w:t>
            </w:r>
          </w:p>
          <w:p w:rsidR="00000000" w:rsidP="002A20AA">
            <w:pPr>
              <w:pStyle w:val="List"/>
              <w:rPr>
                <w:lang w:val="en-NZ"/>
              </w:rPr>
            </w:pPr>
            <w:r w:rsidRPr="002A20AA">
              <w:t>2.3</w:t>
            </w:r>
            <w:r w:rsidRPr="002A20AA">
              <w:tab/>
              <w:t>Select meat from bone-in primals</w:t>
            </w:r>
          </w:p>
        </w:tc>
      </w:tr>
      <w:tr w:rsidTr="00D9157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List"/>
              <w:rPr>
                <w:lang w:val="en-NZ"/>
              </w:rPr>
            </w:pPr>
            <w:r w:rsidRPr="002A20AA">
              <w:t>3.</w:t>
            </w:r>
            <w:r w:rsidRPr="002A20AA">
              <w:tab/>
              <w:t>Prepare specialised meat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AA" w:rsidP="002A20AA">
            <w:pPr>
              <w:pStyle w:val="List"/>
            </w:pPr>
            <w:r w:rsidRPr="002A20AA">
              <w:t>3.1</w:t>
            </w:r>
            <w:r w:rsidRPr="002A20AA">
              <w:tab/>
              <w:t>Cut meat according to customer and workplace requirements</w:t>
            </w:r>
          </w:p>
          <w:p w:rsidR="00000000" w:rsidP="002A20AA">
            <w:pPr>
              <w:pStyle w:val="List"/>
              <w:rPr>
                <w:lang w:val="en-NZ"/>
              </w:rPr>
            </w:pPr>
            <w:r w:rsidRPr="002A20AA">
              <w:t>3.2</w:t>
            </w:r>
            <w:r w:rsidRPr="002A20AA">
              <w:tab/>
              <w:t>Present cuts to customer requirements</w:t>
            </w:r>
          </w:p>
        </w:tc>
      </w:tr>
      <w:tr w:rsidTr="00D9157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List"/>
              <w:rPr>
                <w:lang w:val="en-NZ"/>
              </w:rPr>
            </w:pPr>
            <w:r w:rsidRPr="002A20AA">
              <w:t>4.</w:t>
            </w:r>
            <w:r w:rsidRPr="002A20AA">
              <w:tab/>
              <w:t>Handle knife effectively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List"/>
              <w:rPr>
                <w:lang w:val="en-NZ"/>
              </w:rPr>
            </w:pPr>
            <w:r w:rsidRPr="002A20AA">
              <w:t>4.1</w:t>
            </w:r>
            <w:r w:rsidRPr="002A20AA">
              <w:tab/>
              <w:t>Handle</w:t>
            </w:r>
            <w:r w:rsidRPr="002A20AA">
              <w:t xml:space="preserve"> knife safely, hygienically and effectively</w:t>
            </w:r>
          </w:p>
        </w:tc>
      </w:tr>
      <w:tr w:rsidTr="00D9157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List"/>
              <w:rPr>
                <w:lang w:val="en-NZ"/>
              </w:rPr>
            </w:pPr>
            <w:r w:rsidRPr="002A20AA">
              <w:t>5.</w:t>
            </w:r>
            <w:r w:rsidRPr="002A20AA">
              <w:tab/>
              <w:t>Cost and price specialised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AA" w:rsidP="002A20AA">
            <w:pPr>
              <w:pStyle w:val="List"/>
            </w:pPr>
            <w:r w:rsidRPr="002A20AA">
              <w:t>5.1</w:t>
            </w:r>
            <w:r w:rsidRPr="002A20AA">
              <w:tab/>
              <w:t>Cost specialised cuts to include yield and labour costs</w:t>
            </w:r>
          </w:p>
          <w:p w:rsidR="00000000" w:rsidRPr="002A20AA" w:rsidP="002A20AA">
            <w:pPr>
              <w:pStyle w:val="List"/>
            </w:pPr>
            <w:r w:rsidRPr="002A20AA">
              <w:t>5.2</w:t>
            </w:r>
            <w:r w:rsidRPr="002A20AA">
              <w:tab/>
              <w:t>Price specialised cuts to meet workplace requirements</w:t>
            </w:r>
          </w:p>
        </w:tc>
      </w:tr>
    </w:tbl>
    <w:p w:rsidR="00000000" w:rsidRPr="002A20AA" w:rsidP="002A20AA">
      <w:pPr>
        <w:pStyle w:val="BodyText"/>
      </w:pPr>
    </w:p>
    <w:p w:rsidR="00000000" w:rsidRPr="002A20AA" w:rsidP="002A20AA">
      <w:pPr>
        <w:pStyle w:val="AllowPageBreak"/>
      </w:pPr>
    </w:p>
    <w:p w:rsidR="00000000" w:rsidRPr="002A20AA" w:rsidP="002A20AA">
      <w:pPr>
        <w:pStyle w:val="Heading1"/>
      </w:pPr>
      <w:bookmarkStart w:id="6" w:name="O_733970"/>
      <w:bookmarkEnd w:id="6"/>
      <w:r w:rsidRPr="002A20AA">
        <w:t>Foundation Skills</w:t>
      </w:r>
    </w:p>
    <w:p w:rsidR="00000000" w:rsidRPr="002A20AA" w:rsidP="00D91577">
      <w:pPr>
        <w:pStyle w:val="BodyText"/>
      </w:pPr>
      <w:r w:rsidRPr="002A20AA">
        <w:t>Foundation Skills ess</w:t>
      </w:r>
      <w:r w:rsidRPr="002A20AA">
        <w:t>ential to performance are explicit in the performance criteria of this unit of competency.</w:t>
      </w:r>
    </w:p>
    <w:p w:rsidR="00000000" w:rsidRPr="002A20AA" w:rsidP="002A20AA">
      <w:pPr>
        <w:pStyle w:val="Heading1"/>
      </w:pPr>
      <w:bookmarkStart w:id="7" w:name="O_733971"/>
      <w:bookmarkEnd w:id="7"/>
      <w:r w:rsidRPr="002A20AA">
        <w:t>Range of Conditions</w:t>
      </w:r>
    </w:p>
    <w:p w:rsidR="00000000" w:rsidRPr="002A20AA" w:rsidP="002A20AA">
      <w:pPr>
        <w:pStyle w:val="Heading1"/>
      </w:pPr>
      <w:bookmarkStart w:id="8" w:name="O_733972"/>
      <w:bookmarkEnd w:id="8"/>
      <w:r w:rsidRPr="002A20AA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D91577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AA">
            <w:pPr>
              <w:pStyle w:val="BodyText"/>
              <w:rPr>
                <w:lang w:val="en-NZ"/>
              </w:rPr>
            </w:pPr>
            <w:r w:rsidRPr="002A20AA">
              <w:t>MTMR301C Prepare specialised cuts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AA" w:rsidP="002A20AA">
            <w:pPr>
              <w:pStyle w:val="BodyText"/>
            </w:pPr>
            <w:r w:rsidRPr="002A20AA">
              <w:t>E</w:t>
            </w:r>
          </w:p>
        </w:tc>
      </w:tr>
    </w:tbl>
    <w:p w:rsidR="00000000" w:rsidRPr="002A20AA" w:rsidP="002A20AA">
      <w:pPr>
        <w:pStyle w:val="BodyText"/>
      </w:pPr>
    </w:p>
    <w:p w:rsidR="00000000" w:rsidRPr="002A20AA" w:rsidP="002A20AA">
      <w:pPr>
        <w:pStyle w:val="AllowPageBreak"/>
      </w:pPr>
    </w:p>
    <w:p w:rsidR="00000000" w:rsidRPr="002A20AA" w:rsidP="002A20AA">
      <w:pPr>
        <w:pStyle w:val="Heading1"/>
      </w:pPr>
      <w:bookmarkStart w:id="9" w:name="O_733979"/>
      <w:bookmarkEnd w:id="9"/>
      <w:r w:rsidRPr="002A20AA">
        <w:t>Links</w:t>
      </w:r>
    </w:p>
    <w:p w:rsidR="00000000" w:rsidRPr="002A20AA" w:rsidP="00D91577">
      <w:pPr>
        <w:pStyle w:val="BodyText"/>
      </w:pPr>
      <w:r w:rsidRPr="002A20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9335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A20AA" w:rsidP="002A20AA"/>
    <w:sectPr w:rsidSect="002A20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AA" w:rsidRPr="00D91577" w:rsidP="00D915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77" w:rsidP="002A20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1577" w:rsidP="002A20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1577" w:rsidP="002A20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0AA" w:rsidRPr="00D91577" w:rsidP="00D915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77" w:rsidRPr="002D2AF8" w:rsidP="002A20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AMPR301 Prepare specialised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91577" w:rsidP="002A20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0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0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0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0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0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0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0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0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0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0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0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0AA"/>
  </w:style>
  <w:style w:type="character" w:customStyle="1" w:styleId="Heading1Char">
    <w:name w:val="Heading 1 Char"/>
    <w:basedOn w:val="DefaultParagraphFont"/>
    <w:link w:val="Heading1"/>
    <w:rsid w:val="002A20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0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0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20A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A20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20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20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0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0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0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0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0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0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0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0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0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0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0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0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0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0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0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0A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A20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20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20AA"/>
    <w:rPr>
      <w:b/>
      <w:spacing w:val="0"/>
    </w:rPr>
  </w:style>
  <w:style w:type="paragraph" w:customStyle="1" w:styleId="SuperTitle">
    <w:name w:val="SuperTitle"/>
    <w:basedOn w:val="Title"/>
    <w:rsid w:val="002A20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0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0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0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0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0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0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0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0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0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0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0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0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0AA"/>
    <w:rPr>
      <w:i/>
    </w:rPr>
  </w:style>
  <w:style w:type="paragraph" w:styleId="Caption">
    <w:name w:val="caption"/>
    <w:basedOn w:val="BodyText"/>
    <w:next w:val="Normal"/>
    <w:qFormat/>
    <w:rsid w:val="002A20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0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0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0AA"/>
  </w:style>
  <w:style w:type="paragraph" w:styleId="TableofFigures">
    <w:name w:val="table of figures"/>
    <w:basedOn w:val="Normal"/>
    <w:next w:val="Normal"/>
    <w:semiHidden/>
    <w:rsid w:val="002A20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0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20AA"/>
    <w:rPr>
      <w:rFonts w:ascii="Wingdings" w:hAnsi="Wingdings"/>
    </w:rPr>
  </w:style>
  <w:style w:type="character" w:customStyle="1" w:styleId="HotSpot">
    <w:name w:val="HotSpot"/>
    <w:rsid w:val="002A20AA"/>
    <w:rPr>
      <w:color w:val="0033CC"/>
      <w:u w:val="none"/>
    </w:rPr>
  </w:style>
  <w:style w:type="paragraph" w:customStyle="1" w:styleId="BodyTextRight">
    <w:name w:val="Body Text Right"/>
    <w:basedOn w:val="BodyText"/>
    <w:rsid w:val="002A20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0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0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0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0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0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0AA"/>
    <w:rPr>
      <w:sz w:val="32"/>
    </w:rPr>
  </w:style>
  <w:style w:type="paragraph" w:customStyle="1" w:styleId="HeadingProcedure">
    <w:name w:val="Heading Procedure"/>
    <w:basedOn w:val="HeadingBase"/>
    <w:next w:val="Normal"/>
    <w:rsid w:val="002A20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0AA"/>
    <w:pPr>
      <w:spacing w:before="60" w:after="60"/>
    </w:pPr>
  </w:style>
  <w:style w:type="paragraph" w:styleId="ListContinue">
    <w:name w:val="List Continue"/>
    <w:basedOn w:val="List"/>
    <w:rsid w:val="002A20AA"/>
    <w:pPr>
      <w:ind w:firstLine="0"/>
    </w:pPr>
  </w:style>
  <w:style w:type="paragraph" w:customStyle="1" w:styleId="ListNote">
    <w:name w:val="List Note"/>
    <w:basedOn w:val="List"/>
    <w:rsid w:val="002A20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0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0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0AA"/>
    <w:rPr>
      <w:rFonts w:ascii="Courier New" w:hAnsi="Courier New"/>
    </w:rPr>
  </w:style>
  <w:style w:type="paragraph" w:customStyle="1" w:styleId="NoteBullet">
    <w:name w:val="Note Bullet"/>
    <w:basedOn w:val="Note"/>
    <w:rsid w:val="002A20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0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0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0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0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20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0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0AA"/>
    <w:rPr>
      <w:b/>
      <w:smallCaps/>
    </w:rPr>
  </w:style>
  <w:style w:type="paragraph" w:customStyle="1" w:styleId="TableListNumber">
    <w:name w:val="Table List Number"/>
    <w:basedOn w:val="ListNumber"/>
    <w:rsid w:val="002A20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0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0AA"/>
    <w:pPr>
      <w:numPr>
        <w:numId w:val="7"/>
      </w:numPr>
    </w:pPr>
  </w:style>
  <w:style w:type="paragraph" w:customStyle="1" w:styleId="ListAlpha2">
    <w:name w:val="List Alpha 2"/>
    <w:basedOn w:val="List2"/>
    <w:rsid w:val="002A20AA"/>
    <w:pPr>
      <w:numPr>
        <w:numId w:val="6"/>
      </w:numPr>
    </w:pPr>
  </w:style>
  <w:style w:type="paragraph" w:styleId="List2">
    <w:name w:val="List 2"/>
    <w:basedOn w:val="BodyText"/>
    <w:rsid w:val="002A20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0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0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0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0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0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20AA"/>
    <w:pPr>
      <w:numPr>
        <w:numId w:val="2"/>
      </w:numPr>
    </w:pPr>
  </w:style>
  <w:style w:type="paragraph" w:styleId="ListContinue2">
    <w:name w:val="List Continue 2"/>
    <w:basedOn w:val="List2"/>
    <w:rsid w:val="002A20AA"/>
    <w:pPr>
      <w:ind w:firstLine="0"/>
    </w:pPr>
  </w:style>
  <w:style w:type="paragraph" w:styleId="ListContinue3">
    <w:name w:val="List Continue 3"/>
    <w:basedOn w:val="List3"/>
    <w:rsid w:val="002A20AA"/>
    <w:pPr>
      <w:ind w:left="1021" w:firstLine="0"/>
    </w:pPr>
  </w:style>
  <w:style w:type="paragraph" w:styleId="ListContinue4">
    <w:name w:val="List Continue 4"/>
    <w:basedOn w:val="List4"/>
    <w:rsid w:val="002A20AA"/>
    <w:pPr>
      <w:ind w:firstLine="0"/>
    </w:pPr>
  </w:style>
  <w:style w:type="paragraph" w:styleId="ListContinue5">
    <w:name w:val="List Continue 5"/>
    <w:basedOn w:val="List5"/>
    <w:rsid w:val="002A20AA"/>
    <w:pPr>
      <w:ind w:firstLine="0"/>
    </w:pPr>
  </w:style>
  <w:style w:type="paragraph" w:styleId="ListNumber3">
    <w:name w:val="List Number 3"/>
    <w:basedOn w:val="List3"/>
    <w:rsid w:val="002A20AA"/>
    <w:pPr>
      <w:numPr>
        <w:numId w:val="3"/>
      </w:numPr>
    </w:pPr>
  </w:style>
  <w:style w:type="paragraph" w:styleId="ListNumber4">
    <w:name w:val="List Number 4"/>
    <w:basedOn w:val="List4"/>
    <w:rsid w:val="002A20AA"/>
    <w:pPr>
      <w:numPr>
        <w:numId w:val="4"/>
      </w:numPr>
    </w:pPr>
  </w:style>
  <w:style w:type="paragraph" w:styleId="ListNumber5">
    <w:name w:val="List Number 5"/>
    <w:basedOn w:val="List5"/>
    <w:rsid w:val="002A20AA"/>
    <w:pPr>
      <w:numPr>
        <w:numId w:val="5"/>
      </w:numPr>
    </w:pPr>
  </w:style>
  <w:style w:type="paragraph" w:styleId="BlockText">
    <w:name w:val="Block Text"/>
    <w:basedOn w:val="Normal"/>
    <w:rsid w:val="002A20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0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0AA"/>
    <w:rPr>
      <w:sz w:val="16"/>
      <w:vertAlign w:val="superscript"/>
    </w:rPr>
  </w:style>
  <w:style w:type="character" w:customStyle="1" w:styleId="Symbols">
    <w:name w:val="Symbols"/>
    <w:basedOn w:val="DefaultParagraphFont"/>
    <w:rsid w:val="002A20AA"/>
    <w:rPr>
      <w:rFonts w:ascii="Symbol" w:hAnsi="Symbol"/>
    </w:rPr>
  </w:style>
  <w:style w:type="character" w:customStyle="1" w:styleId="MenuOptions">
    <w:name w:val="Menu Options"/>
    <w:basedOn w:val="DefaultParagraphFont"/>
    <w:rsid w:val="002A20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0AA"/>
    <w:rPr>
      <w:b/>
    </w:rPr>
  </w:style>
  <w:style w:type="character" w:customStyle="1" w:styleId="Underlined">
    <w:name w:val="Underlined"/>
    <w:basedOn w:val="DefaultParagraphFont"/>
    <w:rsid w:val="002A20AA"/>
    <w:rPr>
      <w:u w:val="single"/>
    </w:rPr>
  </w:style>
  <w:style w:type="paragraph" w:customStyle="1" w:styleId="TableBodyTextRight">
    <w:name w:val="Table Body Text Right"/>
    <w:basedOn w:val="TableBodyText"/>
    <w:rsid w:val="002A20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0AA"/>
    <w:rPr>
      <w:sz w:val="18"/>
    </w:rPr>
  </w:style>
  <w:style w:type="paragraph" w:customStyle="1" w:styleId="BodySmallRight">
    <w:name w:val="Body Small Right"/>
    <w:basedOn w:val="BodyTextRight"/>
    <w:rsid w:val="002A20AA"/>
    <w:rPr>
      <w:sz w:val="18"/>
      <w:szCs w:val="18"/>
    </w:rPr>
  </w:style>
  <w:style w:type="paragraph" w:customStyle="1" w:styleId="MarginEdition">
    <w:name w:val="Margin Edition"/>
    <w:basedOn w:val="MarginNote"/>
    <w:rsid w:val="002A20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0AA"/>
    <w:rPr>
      <w:sz w:val="2"/>
      <w:szCs w:val="2"/>
    </w:rPr>
  </w:style>
  <w:style w:type="character" w:customStyle="1" w:styleId="Small">
    <w:name w:val="Small"/>
    <w:basedOn w:val="DefaultParagraphFont"/>
    <w:rsid w:val="002A20AA"/>
    <w:rPr>
      <w:sz w:val="16"/>
    </w:rPr>
  </w:style>
  <w:style w:type="paragraph" w:customStyle="1" w:styleId="WideTable">
    <w:name w:val="Wide Table"/>
    <w:basedOn w:val="Normal"/>
    <w:rsid w:val="002A20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0AA"/>
  </w:style>
  <w:style w:type="paragraph" w:styleId="Quote">
    <w:name w:val="Quote"/>
    <w:basedOn w:val="Heading1"/>
    <w:link w:val="QuoteChar"/>
    <w:qFormat/>
    <w:rsid w:val="002A20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0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0AA"/>
    <w:pPr>
      <w:pageBreakBefore/>
    </w:pPr>
  </w:style>
  <w:style w:type="paragraph" w:customStyle="1" w:styleId="Border">
    <w:name w:val="Border"/>
    <w:basedOn w:val="Normal"/>
    <w:qFormat/>
    <w:rsid w:val="002A20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0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0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0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0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0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0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0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0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0AA"/>
    <w:rPr>
      <w:u w:val="single"/>
    </w:rPr>
  </w:style>
  <w:style w:type="character" w:customStyle="1" w:styleId="BoldandItalics">
    <w:name w:val="Bold and Italics"/>
    <w:qFormat/>
    <w:rsid w:val="002A20AA"/>
    <w:rPr>
      <w:b/>
      <w:i/>
      <w:u w:val="none"/>
    </w:rPr>
  </w:style>
  <w:style w:type="paragraph" w:styleId="BalloonText">
    <w:name w:val="Balloon Text"/>
    <w:basedOn w:val="Normal"/>
    <w:link w:val="BalloonTextChar"/>
    <w:rsid w:val="002A20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0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0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0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0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0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0AA"/>
    <w:pPr>
      <w:spacing w:before="0" w:after="0"/>
    </w:pPr>
  </w:style>
  <w:style w:type="paragraph" w:customStyle="1" w:styleId="BodyTextBold">
    <w:name w:val="Body Text Bold"/>
    <w:basedOn w:val="BodyText"/>
    <w:qFormat/>
    <w:rsid w:val="002A20AA"/>
    <w:rPr>
      <w:b/>
    </w:rPr>
  </w:style>
  <w:style w:type="character" w:styleId="Hyperlink">
    <w:name w:val="Hyperlink"/>
    <w:basedOn w:val="DefaultParagraphFont"/>
    <w:uiPriority w:val="99"/>
    <w:unhideWhenUsed/>
    <w:rsid w:val="00D915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2114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AMPR301 Prepare specialised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