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A2F" w:rsidP="005C5A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AMPR209 Produce and sell value-added products</w:t>
      </w:r>
      <w:r>
        <w:fldChar w:fldCharType="end"/>
      </w:r>
    </w:p>
    <w:p w:rsidR="005C5A2F" w:rsidP="005C5A2F">
      <w:pPr>
        <w:pStyle w:val="Version"/>
        <w:sectPr w:rsidSect="00A60D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0D7A" w:rsidP="00A60D7A">
      <w:pPr>
        <w:pStyle w:val="SuperHeading"/>
      </w:pPr>
      <w:r w:rsidRPr="00A60D7A">
        <w:t>AMPR209 Produce and sell value-added products</w:t>
      </w:r>
    </w:p>
    <w:p w:rsidR="00000000" w:rsidRPr="00A60D7A" w:rsidP="00A60D7A">
      <w:pPr>
        <w:pStyle w:val="Heading1"/>
      </w:pPr>
      <w:bookmarkStart w:id="1" w:name="O_736678"/>
      <w:bookmarkEnd w:id="1"/>
      <w:r w:rsidRPr="00A60D7A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A60D7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7A">
            <w:pPr>
              <w:pStyle w:val="TableHeading"/>
              <w:rPr>
                <w:lang w:val="en-NZ"/>
              </w:rPr>
            </w:pPr>
            <w:r w:rsidRPr="00A60D7A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7A">
            <w:pPr>
              <w:pStyle w:val="TableHeading"/>
              <w:rPr>
                <w:lang w:val="en-NZ"/>
              </w:rPr>
            </w:pPr>
            <w:r w:rsidRPr="00A60D7A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7A">
            <w:pPr>
              <w:pStyle w:val="TableHeading"/>
              <w:rPr>
                <w:lang w:val="en-NZ"/>
              </w:rPr>
            </w:pPr>
            <w:r w:rsidRPr="00A60D7A">
              <w:t>Comment</w:t>
            </w:r>
          </w:p>
        </w:tc>
      </w:tr>
      <w:tr w:rsidTr="00A60D7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7A">
            <w:pPr>
              <w:pStyle w:val="BodyText"/>
              <w:rPr>
                <w:lang w:val="en-NZ"/>
              </w:rPr>
            </w:pPr>
            <w:r w:rsidRPr="00A60D7A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7A">
            <w:pPr>
              <w:pStyle w:val="BodyText"/>
              <w:rPr>
                <w:lang w:val="en-NZ"/>
              </w:rPr>
            </w:pPr>
            <w:r w:rsidRPr="00A60D7A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7A" w:rsidP="00A60D7A">
            <w:pPr>
              <w:pStyle w:val="BodyText"/>
            </w:pPr>
            <w:r w:rsidRPr="00A60D7A">
              <w:t>Initial release</w:t>
            </w:r>
          </w:p>
        </w:tc>
      </w:tr>
    </w:tbl>
    <w:p w:rsidR="00000000" w:rsidRPr="00A60D7A" w:rsidP="00A60D7A">
      <w:pPr>
        <w:pStyle w:val="BodyText"/>
      </w:pPr>
    </w:p>
    <w:p w:rsidR="00000000" w:rsidRPr="00A60D7A" w:rsidP="00A60D7A">
      <w:pPr>
        <w:pStyle w:val="AllowPageBreak"/>
      </w:pPr>
    </w:p>
    <w:p w:rsidR="00000000" w:rsidRPr="00A60D7A" w:rsidP="00A60D7A">
      <w:pPr>
        <w:pStyle w:val="Heading1"/>
      </w:pPr>
      <w:bookmarkStart w:id="2" w:name="O_736679"/>
      <w:bookmarkEnd w:id="2"/>
      <w:r w:rsidRPr="00A60D7A">
        <w:t>Application</w:t>
      </w:r>
    </w:p>
    <w:p w:rsidR="00000000" w:rsidRPr="00A60D7A" w:rsidP="005C5A2F">
      <w:pPr>
        <w:pStyle w:val="BodyText"/>
      </w:pPr>
      <w:r w:rsidRPr="00A60D7A">
        <w:t>This unit describes the skills and knowledge required to produce and sell value-added products such as stir-fries, sprinkles, glazes, pre-marinated meat, satays, and forced, stuffed and seasoned meat. The products may be made with pre-prepared ingredients,</w:t>
      </w:r>
      <w:r w:rsidRPr="00A60D7A">
        <w:t xml:space="preserve"> such as commercially-prepared marinades and ready-cut meat, or by following recipes and preparing ingredients.</w:t>
      </w:r>
    </w:p>
    <w:p w:rsidR="00000000" w:rsidRPr="00A60D7A" w:rsidP="005C5A2F">
      <w:pPr>
        <w:pStyle w:val="BodyText"/>
      </w:pPr>
      <w:r w:rsidRPr="00A60D7A">
        <w:t>This unit is applicable to workers in meat retail and food services operations.</w:t>
      </w:r>
    </w:p>
    <w:p w:rsidR="00000000" w:rsidRPr="00A60D7A" w:rsidP="005C5A2F">
      <w:pPr>
        <w:pStyle w:val="BodyText"/>
      </w:pPr>
      <w:r w:rsidRPr="00A60D7A">
        <w:t>All training must be conducted in accordance with Australian m</w:t>
      </w:r>
      <w:r w:rsidRPr="00A60D7A">
        <w:t>eat industry standards and regulations.</w:t>
      </w:r>
    </w:p>
    <w:p w:rsidR="00000000" w:rsidRPr="00A60D7A" w:rsidP="005C5A2F">
      <w:pPr>
        <w:pStyle w:val="BodyText"/>
      </w:pPr>
      <w:r w:rsidRPr="00A60D7A">
        <w:t>All work should be carried out to comply with workplace requirements and hygiene standards.</w:t>
      </w:r>
    </w:p>
    <w:p w:rsidR="00000000" w:rsidRPr="00A60D7A" w:rsidP="005C5A2F">
      <w:pPr>
        <w:pStyle w:val="BodyText"/>
      </w:pPr>
      <w:r w:rsidRPr="00A60D7A">
        <w:t>This unit applies to individuals who work under general supervision, exercise limited autonomy and have some accountabilit</w:t>
      </w:r>
      <w:r w:rsidRPr="00A60D7A">
        <w:t>y for their own work.</w:t>
      </w:r>
    </w:p>
    <w:p w:rsidR="00000000" w:rsidRPr="00A60D7A" w:rsidP="005C5A2F">
      <w:pPr>
        <w:pStyle w:val="BodyText"/>
      </w:pPr>
      <w:r w:rsidRPr="00A60D7A">
        <w:t>No occupational licensing, legislative or certification requirements are known to apply to this unit at the time of publication.</w:t>
      </w:r>
    </w:p>
    <w:p w:rsidR="00000000" w:rsidRPr="00A60D7A" w:rsidP="00A60D7A">
      <w:pPr>
        <w:pStyle w:val="Heading1"/>
      </w:pPr>
      <w:bookmarkStart w:id="3" w:name="O_736680"/>
      <w:bookmarkEnd w:id="3"/>
      <w:r w:rsidRPr="00A60D7A">
        <w:t>Pre-requisite Unit</w:t>
      </w:r>
    </w:p>
    <w:p w:rsidR="00000000" w:rsidRPr="00A60D7A" w:rsidP="005C5A2F">
      <w:pPr>
        <w:pStyle w:val="BodyText"/>
      </w:pPr>
      <w:r w:rsidRPr="00A60D7A">
        <w:t>AMPX209 Sharpen knives</w:t>
      </w:r>
    </w:p>
    <w:p w:rsidR="00000000" w:rsidRPr="00A60D7A" w:rsidP="00A60D7A">
      <w:pPr>
        <w:pStyle w:val="Heading1"/>
      </w:pPr>
      <w:bookmarkStart w:id="4" w:name="O_736682"/>
      <w:bookmarkEnd w:id="4"/>
      <w:r w:rsidRPr="00A60D7A">
        <w:t>Unit Sector</w:t>
      </w:r>
    </w:p>
    <w:p w:rsidR="00000000" w:rsidRPr="00A60D7A" w:rsidP="00A60D7A">
      <w:pPr>
        <w:pStyle w:val="Heading1"/>
      </w:pPr>
      <w:bookmarkStart w:id="5" w:name="O_736683"/>
      <w:bookmarkEnd w:id="5"/>
      <w:r w:rsidRPr="00A60D7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C5A2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7A">
            <w:pPr>
              <w:pStyle w:val="TableHeading"/>
              <w:rPr>
                <w:lang w:val="en-NZ"/>
              </w:rPr>
            </w:pPr>
            <w:r w:rsidRPr="00A60D7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7A">
            <w:pPr>
              <w:pStyle w:val="TableHeading"/>
              <w:rPr>
                <w:lang w:val="en-NZ"/>
              </w:rPr>
            </w:pPr>
            <w:r w:rsidRPr="00A60D7A">
              <w:t>Performance criteria</w:t>
            </w:r>
          </w:p>
        </w:tc>
      </w:tr>
      <w:tr w:rsidTr="005C5A2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7A">
            <w:pPr>
              <w:pStyle w:val="BodyText"/>
              <w:rPr>
                <w:lang w:val="en-NZ"/>
              </w:rPr>
            </w:pPr>
            <w:r w:rsidRPr="00A60D7A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7A">
            <w:pPr>
              <w:pStyle w:val="BodyText"/>
              <w:rPr>
                <w:lang w:val="en-NZ"/>
              </w:rPr>
            </w:pPr>
            <w:r w:rsidRPr="00A60D7A">
              <w:t>Performance criteria describe the performance needed to demonstrate achievement of the element.</w:t>
            </w:r>
          </w:p>
        </w:tc>
      </w:tr>
      <w:tr w:rsidTr="005C5A2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7A">
            <w:pPr>
              <w:pStyle w:val="List"/>
              <w:rPr>
                <w:lang w:val="en-NZ"/>
              </w:rPr>
            </w:pPr>
            <w:r w:rsidRPr="00A60D7A">
              <w:t>1.</w:t>
            </w:r>
            <w:r w:rsidRPr="00A60D7A">
              <w:tab/>
            </w:r>
            <w:r w:rsidRPr="00A60D7A">
              <w:t>Select ingredients for formulation of value-added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7A" w:rsidP="00A60D7A">
            <w:pPr>
              <w:pStyle w:val="List"/>
            </w:pPr>
            <w:r w:rsidRPr="00A60D7A">
              <w:t>1.1</w:t>
            </w:r>
            <w:r w:rsidRPr="00A60D7A">
              <w:tab/>
              <w:t>Select ingredients according to workplace recipes, policy and practice</w:t>
            </w:r>
          </w:p>
          <w:p w:rsidR="00000000" w:rsidRPr="00A60D7A" w:rsidP="00A60D7A">
            <w:pPr>
              <w:pStyle w:val="List"/>
            </w:pPr>
            <w:r w:rsidRPr="00A60D7A">
              <w:t>1.2</w:t>
            </w:r>
            <w:r w:rsidRPr="00A60D7A">
              <w:tab/>
              <w:t>Weigh ingredients according to regulatory requirements</w:t>
            </w:r>
          </w:p>
          <w:p w:rsidR="00000000" w:rsidP="00A60D7A">
            <w:pPr>
              <w:pStyle w:val="List"/>
              <w:rPr>
                <w:lang w:val="en-NZ"/>
              </w:rPr>
            </w:pPr>
            <w:r w:rsidRPr="00A60D7A">
              <w:t>1.3</w:t>
            </w:r>
            <w:r w:rsidRPr="00A60D7A">
              <w:tab/>
              <w:t>Label unused ingredients according to workplace and regulat</w:t>
            </w:r>
            <w:r w:rsidRPr="00A60D7A">
              <w:t>ory requirements</w:t>
            </w:r>
          </w:p>
        </w:tc>
      </w:tr>
      <w:tr w:rsidTr="005C5A2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7A">
            <w:pPr>
              <w:pStyle w:val="List"/>
              <w:rPr>
                <w:lang w:val="en-NZ"/>
              </w:rPr>
            </w:pPr>
            <w:r w:rsidRPr="00A60D7A">
              <w:t>2.</w:t>
            </w:r>
            <w:r w:rsidRPr="00A60D7A">
              <w:tab/>
              <w:t>Prepare meat, stuffings, seasonings and forcemeat for value-added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7A" w:rsidP="00A60D7A">
            <w:pPr>
              <w:pStyle w:val="List"/>
            </w:pPr>
            <w:r w:rsidRPr="00A60D7A">
              <w:t>2.1</w:t>
            </w:r>
            <w:r w:rsidRPr="00A60D7A">
              <w:tab/>
              <w:t>Prepare meat according to recipes, policy and practices</w:t>
            </w:r>
          </w:p>
          <w:p w:rsidR="00000000" w:rsidP="00A60D7A">
            <w:pPr>
              <w:pStyle w:val="List"/>
              <w:rPr>
                <w:lang w:val="en-NZ"/>
              </w:rPr>
            </w:pPr>
            <w:r w:rsidRPr="00A60D7A">
              <w:t>2.2</w:t>
            </w:r>
            <w:r w:rsidRPr="00A60D7A">
              <w:tab/>
              <w:t>Prepare stuffings, seasonings and forcemeat according to recipes, policy and practices</w:t>
            </w:r>
          </w:p>
        </w:tc>
      </w:tr>
      <w:tr w:rsidTr="005C5A2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7A">
            <w:pPr>
              <w:pStyle w:val="List"/>
              <w:rPr>
                <w:lang w:val="en-NZ"/>
              </w:rPr>
            </w:pPr>
            <w:r w:rsidRPr="00A60D7A">
              <w:t>3.</w:t>
            </w:r>
            <w:r w:rsidRPr="00A60D7A">
              <w:tab/>
            </w:r>
            <w:r w:rsidRPr="00A60D7A">
              <w:t>Mix ingredients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7A" w:rsidP="00A60D7A">
            <w:pPr>
              <w:pStyle w:val="List"/>
            </w:pPr>
            <w:r w:rsidRPr="00A60D7A">
              <w:t>3.1</w:t>
            </w:r>
            <w:r w:rsidRPr="00A60D7A">
              <w:tab/>
              <w:t>Add ingredients according to recipe and product specifications</w:t>
            </w:r>
          </w:p>
          <w:p w:rsidR="00000000" w:rsidP="00A60D7A">
            <w:pPr>
              <w:pStyle w:val="List"/>
              <w:rPr>
                <w:lang w:val="en-NZ"/>
              </w:rPr>
            </w:pPr>
            <w:r w:rsidRPr="00A60D7A">
              <w:t>3.2</w:t>
            </w:r>
            <w:r w:rsidRPr="00A60D7A">
              <w:tab/>
              <w:t>Blend ingredients to achieve product consistency or substance according to recipe and product specifications</w:t>
            </w:r>
          </w:p>
        </w:tc>
      </w:tr>
      <w:tr w:rsidTr="005C5A2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7A">
            <w:pPr>
              <w:pStyle w:val="List"/>
              <w:rPr>
                <w:lang w:val="en-NZ"/>
              </w:rPr>
            </w:pPr>
            <w:r w:rsidRPr="00A60D7A">
              <w:t>4.</w:t>
            </w:r>
            <w:r w:rsidRPr="00A60D7A">
              <w:tab/>
              <w:t>Produce value-added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7A" w:rsidP="00A60D7A">
            <w:pPr>
              <w:pStyle w:val="List"/>
            </w:pPr>
            <w:r w:rsidRPr="00A60D7A">
              <w:t>4.1</w:t>
            </w:r>
            <w:r w:rsidRPr="00A60D7A">
              <w:tab/>
              <w:t>Add ingredients to meat</w:t>
            </w:r>
            <w:r w:rsidRPr="00A60D7A">
              <w:t xml:space="preserve"> according to instructions or recipe</w:t>
            </w:r>
          </w:p>
          <w:p w:rsidR="00000000" w:rsidRPr="00A60D7A" w:rsidP="00A60D7A">
            <w:pPr>
              <w:pStyle w:val="List"/>
            </w:pPr>
            <w:r w:rsidRPr="00A60D7A">
              <w:t>4.2</w:t>
            </w:r>
            <w:r w:rsidRPr="00A60D7A">
              <w:tab/>
              <w:t>Formulate product according to product specifications and workplace, hygiene and sanitation, and Quality Assurance (QA) requirements</w:t>
            </w:r>
          </w:p>
          <w:p w:rsidR="00000000" w:rsidRPr="00A60D7A" w:rsidP="00A60D7A">
            <w:pPr>
              <w:pStyle w:val="List"/>
            </w:pPr>
            <w:r w:rsidRPr="00A60D7A">
              <w:t>4.3</w:t>
            </w:r>
            <w:r w:rsidRPr="00A60D7A">
              <w:tab/>
              <w:t>Present product according to product specifications and workplace requirements</w:t>
            </w:r>
          </w:p>
          <w:p w:rsidR="00000000" w:rsidP="00A60D7A">
            <w:pPr>
              <w:pStyle w:val="List"/>
              <w:rPr>
                <w:lang w:val="en-NZ"/>
              </w:rPr>
            </w:pPr>
            <w:r w:rsidRPr="00A60D7A">
              <w:t>4.4</w:t>
            </w:r>
            <w:r w:rsidRPr="00A60D7A">
              <w:tab/>
              <w:t>Label product according to product specifications, and regulatory and workplace requirements</w:t>
            </w:r>
          </w:p>
        </w:tc>
      </w:tr>
      <w:tr w:rsidTr="005C5A2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7A">
            <w:pPr>
              <w:pStyle w:val="List"/>
              <w:rPr>
                <w:lang w:val="en-NZ"/>
              </w:rPr>
            </w:pPr>
            <w:r w:rsidRPr="00A60D7A">
              <w:t>5.</w:t>
            </w:r>
            <w:r w:rsidRPr="00A60D7A">
              <w:tab/>
              <w:t>Store products and ingredients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7A" w:rsidP="00A60D7A">
            <w:pPr>
              <w:pStyle w:val="List"/>
            </w:pPr>
            <w:r w:rsidRPr="00A60D7A">
              <w:t>5.1</w:t>
            </w:r>
            <w:r w:rsidRPr="00A60D7A">
              <w:tab/>
              <w:t>Store product according to workplace and regulatory requirements</w:t>
            </w:r>
          </w:p>
          <w:p w:rsidR="00000000" w:rsidRPr="00A60D7A" w:rsidP="00A60D7A">
            <w:pPr>
              <w:pStyle w:val="List"/>
            </w:pPr>
            <w:r w:rsidRPr="00A60D7A">
              <w:t>5.2</w:t>
            </w:r>
            <w:r w:rsidRPr="00A60D7A">
              <w:tab/>
              <w:t>Store ingredients according to workplace and regul</w:t>
            </w:r>
            <w:r w:rsidRPr="00A60D7A">
              <w:t>atory requirements</w:t>
            </w:r>
          </w:p>
          <w:p w:rsidR="00000000" w:rsidRPr="00A60D7A" w:rsidP="00A60D7A">
            <w:pPr>
              <w:pStyle w:val="List"/>
            </w:pPr>
            <w:r w:rsidRPr="00A60D7A">
              <w:t>5.3</w:t>
            </w:r>
            <w:r w:rsidRPr="00A60D7A">
              <w:tab/>
              <w:t>Identify shelf life of product</w:t>
            </w:r>
          </w:p>
          <w:p w:rsidR="00000000" w:rsidP="00A60D7A">
            <w:pPr>
              <w:pStyle w:val="List"/>
              <w:rPr>
                <w:lang w:val="en-NZ"/>
              </w:rPr>
            </w:pPr>
            <w:r w:rsidRPr="00A60D7A">
              <w:t>5.4</w:t>
            </w:r>
            <w:r w:rsidRPr="00A60D7A">
              <w:tab/>
              <w:t>Identify effects of ingredients on shelf life</w:t>
            </w:r>
          </w:p>
        </w:tc>
      </w:tr>
      <w:tr w:rsidTr="005C5A2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7A">
            <w:pPr>
              <w:pStyle w:val="List"/>
              <w:rPr>
                <w:lang w:val="en-NZ"/>
              </w:rPr>
            </w:pPr>
            <w:r w:rsidRPr="00A60D7A">
              <w:t>6.</w:t>
            </w:r>
            <w:r w:rsidRPr="00A60D7A">
              <w:tab/>
              <w:t>Sell meat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7A" w:rsidP="00A60D7A">
            <w:pPr>
              <w:pStyle w:val="List"/>
            </w:pPr>
            <w:r w:rsidRPr="00A60D7A">
              <w:t>6.1</w:t>
            </w:r>
            <w:r w:rsidRPr="00A60D7A">
              <w:tab/>
              <w:t>Provide information, including cooking, preparation, storage and serving suggestions, to customers on meat product</w:t>
            </w:r>
          </w:p>
          <w:p w:rsidR="00000000" w:rsidRPr="00A60D7A" w:rsidP="00A60D7A">
            <w:pPr>
              <w:pStyle w:val="List"/>
            </w:pPr>
            <w:r w:rsidRPr="00A60D7A">
              <w:t>6.2</w:t>
            </w:r>
            <w:r w:rsidRPr="00A60D7A">
              <w:tab/>
            </w:r>
            <w:r w:rsidRPr="00A60D7A">
              <w:t>Promote product to customers</w:t>
            </w:r>
          </w:p>
        </w:tc>
      </w:tr>
    </w:tbl>
    <w:p w:rsidR="00000000" w:rsidRPr="00A60D7A" w:rsidP="00A60D7A">
      <w:pPr>
        <w:pStyle w:val="BodyText"/>
      </w:pPr>
    </w:p>
    <w:p w:rsidR="00000000" w:rsidRPr="00A60D7A" w:rsidP="00A60D7A">
      <w:pPr>
        <w:pStyle w:val="AllowPageBreak"/>
      </w:pPr>
    </w:p>
    <w:p w:rsidR="00000000" w:rsidRPr="00A60D7A" w:rsidP="00A60D7A">
      <w:pPr>
        <w:pStyle w:val="Heading1"/>
      </w:pPr>
      <w:bookmarkStart w:id="6" w:name="O_736684"/>
      <w:bookmarkEnd w:id="6"/>
      <w:r w:rsidRPr="00A60D7A">
        <w:t>Foundation Skills</w:t>
      </w:r>
    </w:p>
    <w:p w:rsidR="00000000" w:rsidRPr="00A60D7A" w:rsidP="005C5A2F">
      <w:pPr>
        <w:pStyle w:val="BodyText"/>
      </w:pPr>
      <w:r w:rsidRPr="00A60D7A">
        <w:t>Foundation Skills essential to performance are explicit in the performance criteria of this unit of competency.</w:t>
      </w:r>
    </w:p>
    <w:p w:rsidR="00000000" w:rsidRPr="00A60D7A" w:rsidP="00A60D7A">
      <w:pPr>
        <w:pStyle w:val="Heading1"/>
      </w:pPr>
      <w:bookmarkStart w:id="7" w:name="O_736685"/>
      <w:bookmarkEnd w:id="7"/>
      <w:r w:rsidRPr="00A60D7A">
        <w:t>Range of Conditions</w:t>
      </w:r>
    </w:p>
    <w:p w:rsidR="00000000" w:rsidRPr="00A60D7A" w:rsidP="00A60D7A">
      <w:pPr>
        <w:pStyle w:val="Heading1"/>
      </w:pPr>
      <w:bookmarkStart w:id="8" w:name="O_736686"/>
      <w:bookmarkEnd w:id="8"/>
      <w:r w:rsidRPr="00A60D7A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5C5A2F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7A">
            <w:pPr>
              <w:pStyle w:val="BodyText"/>
              <w:rPr>
                <w:lang w:val="en-NZ"/>
              </w:rPr>
            </w:pPr>
            <w:r w:rsidRPr="00A60D7A">
              <w:t>MTMR211B Produce and sell value-added products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7A" w:rsidP="00A60D7A">
            <w:pPr>
              <w:pStyle w:val="BodyText"/>
            </w:pPr>
            <w:r w:rsidRPr="00A60D7A">
              <w:t>E</w:t>
            </w:r>
          </w:p>
        </w:tc>
      </w:tr>
    </w:tbl>
    <w:p w:rsidR="00000000" w:rsidRPr="00A60D7A" w:rsidP="00A60D7A">
      <w:pPr>
        <w:pStyle w:val="BodyText"/>
      </w:pPr>
    </w:p>
    <w:p w:rsidR="00000000" w:rsidRPr="00A60D7A" w:rsidP="00A60D7A">
      <w:pPr>
        <w:pStyle w:val="AllowPageBreak"/>
      </w:pPr>
    </w:p>
    <w:p w:rsidR="00000000" w:rsidRPr="00A60D7A" w:rsidP="00A60D7A">
      <w:pPr>
        <w:pStyle w:val="Heading1"/>
      </w:pPr>
      <w:bookmarkStart w:id="9" w:name="O_736693"/>
      <w:bookmarkEnd w:id="9"/>
      <w:r w:rsidRPr="00A60D7A">
        <w:t>Links</w:t>
      </w:r>
    </w:p>
    <w:p w:rsidR="00000000" w:rsidRPr="00A60D7A" w:rsidP="005C5A2F">
      <w:pPr>
        <w:pStyle w:val="BodyText"/>
      </w:pPr>
      <w:r w:rsidRPr="00A60D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85E2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60D7A" w:rsidP="00A60D7A"/>
    <w:sectPr w:rsidSect="00A60D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D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D7A" w:rsidRPr="005C5A2F" w:rsidP="005C5A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D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A2F" w:rsidP="00A60D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5A2F" w:rsidP="00A60D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C5A2F" w:rsidP="00A60D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D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A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0D7A" w:rsidRPr="005C5A2F" w:rsidP="005C5A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D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A2F" w:rsidRPr="002D2AF8" w:rsidP="00A60D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AMPR209 Produce and sell value-added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C5A2F" w:rsidP="00A60D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D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0D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0D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0D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0D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0D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0D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0D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0D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0D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0D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0D7A"/>
  </w:style>
  <w:style w:type="character" w:customStyle="1" w:styleId="Heading1Char">
    <w:name w:val="Heading 1 Char"/>
    <w:basedOn w:val="DefaultParagraphFont"/>
    <w:link w:val="Heading1"/>
    <w:rsid w:val="00A60D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0D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0D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0D7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60D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60D7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60D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0D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0D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0D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0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0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0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0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0D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0D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0D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0D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0D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0D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0D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0D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0D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0D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0D7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60D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60D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0D7A"/>
    <w:rPr>
      <w:b/>
      <w:spacing w:val="0"/>
    </w:rPr>
  </w:style>
  <w:style w:type="paragraph" w:customStyle="1" w:styleId="SuperTitle">
    <w:name w:val="SuperTitle"/>
    <w:basedOn w:val="Title"/>
    <w:rsid w:val="00A60D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0D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0D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0D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0D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0D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0D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0D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0D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0D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0D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0D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0D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0D7A"/>
    <w:rPr>
      <w:i/>
    </w:rPr>
  </w:style>
  <w:style w:type="paragraph" w:styleId="Caption">
    <w:name w:val="caption"/>
    <w:basedOn w:val="BodyText"/>
    <w:next w:val="Normal"/>
    <w:qFormat/>
    <w:rsid w:val="00A60D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0D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0D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0D7A"/>
  </w:style>
  <w:style w:type="paragraph" w:styleId="TableofFigures">
    <w:name w:val="table of figures"/>
    <w:basedOn w:val="Normal"/>
    <w:next w:val="Normal"/>
    <w:semiHidden/>
    <w:rsid w:val="00A60D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0D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60D7A"/>
    <w:rPr>
      <w:rFonts w:ascii="Wingdings" w:hAnsi="Wingdings"/>
    </w:rPr>
  </w:style>
  <w:style w:type="character" w:customStyle="1" w:styleId="HotSpot">
    <w:name w:val="HotSpot"/>
    <w:rsid w:val="00A60D7A"/>
    <w:rPr>
      <w:color w:val="0033CC"/>
      <w:u w:val="none"/>
    </w:rPr>
  </w:style>
  <w:style w:type="paragraph" w:customStyle="1" w:styleId="BodyTextRight">
    <w:name w:val="Body Text Right"/>
    <w:basedOn w:val="BodyText"/>
    <w:rsid w:val="00A60D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0D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0D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0D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0D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0D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0D7A"/>
    <w:rPr>
      <w:sz w:val="32"/>
    </w:rPr>
  </w:style>
  <w:style w:type="paragraph" w:customStyle="1" w:styleId="HeadingProcedure">
    <w:name w:val="Heading Procedure"/>
    <w:basedOn w:val="HeadingBase"/>
    <w:next w:val="Normal"/>
    <w:rsid w:val="00A60D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0D7A"/>
    <w:pPr>
      <w:spacing w:before="60" w:after="60"/>
    </w:pPr>
  </w:style>
  <w:style w:type="paragraph" w:styleId="ListContinue">
    <w:name w:val="List Continue"/>
    <w:basedOn w:val="List"/>
    <w:rsid w:val="00A60D7A"/>
    <w:pPr>
      <w:ind w:firstLine="0"/>
    </w:pPr>
  </w:style>
  <w:style w:type="paragraph" w:customStyle="1" w:styleId="ListNote">
    <w:name w:val="List Note"/>
    <w:basedOn w:val="List"/>
    <w:rsid w:val="00A60D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0D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0D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0D7A"/>
    <w:rPr>
      <w:rFonts w:ascii="Courier New" w:hAnsi="Courier New"/>
    </w:rPr>
  </w:style>
  <w:style w:type="paragraph" w:customStyle="1" w:styleId="NoteBullet">
    <w:name w:val="Note Bullet"/>
    <w:basedOn w:val="Note"/>
    <w:rsid w:val="00A60D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0D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0D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0D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0D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60D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0D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0D7A"/>
    <w:rPr>
      <w:b/>
      <w:smallCaps/>
    </w:rPr>
  </w:style>
  <w:style w:type="paragraph" w:customStyle="1" w:styleId="TableListNumber">
    <w:name w:val="Table List Number"/>
    <w:basedOn w:val="ListNumber"/>
    <w:rsid w:val="00A60D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0D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0D7A"/>
    <w:pPr>
      <w:numPr>
        <w:numId w:val="7"/>
      </w:numPr>
    </w:pPr>
  </w:style>
  <w:style w:type="paragraph" w:customStyle="1" w:styleId="ListAlpha2">
    <w:name w:val="List Alpha 2"/>
    <w:basedOn w:val="List2"/>
    <w:rsid w:val="00A60D7A"/>
    <w:pPr>
      <w:numPr>
        <w:numId w:val="6"/>
      </w:numPr>
    </w:pPr>
  </w:style>
  <w:style w:type="paragraph" w:styleId="List2">
    <w:name w:val="List 2"/>
    <w:basedOn w:val="BodyText"/>
    <w:rsid w:val="00A60D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0D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0D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0D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0D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0D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60D7A"/>
    <w:pPr>
      <w:numPr>
        <w:numId w:val="2"/>
      </w:numPr>
    </w:pPr>
  </w:style>
  <w:style w:type="paragraph" w:styleId="ListContinue2">
    <w:name w:val="List Continue 2"/>
    <w:basedOn w:val="List2"/>
    <w:rsid w:val="00A60D7A"/>
    <w:pPr>
      <w:ind w:firstLine="0"/>
    </w:pPr>
  </w:style>
  <w:style w:type="paragraph" w:styleId="ListContinue3">
    <w:name w:val="List Continue 3"/>
    <w:basedOn w:val="List3"/>
    <w:rsid w:val="00A60D7A"/>
    <w:pPr>
      <w:ind w:left="1021" w:firstLine="0"/>
    </w:pPr>
  </w:style>
  <w:style w:type="paragraph" w:styleId="ListContinue4">
    <w:name w:val="List Continue 4"/>
    <w:basedOn w:val="List4"/>
    <w:rsid w:val="00A60D7A"/>
    <w:pPr>
      <w:ind w:firstLine="0"/>
    </w:pPr>
  </w:style>
  <w:style w:type="paragraph" w:styleId="ListContinue5">
    <w:name w:val="List Continue 5"/>
    <w:basedOn w:val="List5"/>
    <w:rsid w:val="00A60D7A"/>
    <w:pPr>
      <w:ind w:firstLine="0"/>
    </w:pPr>
  </w:style>
  <w:style w:type="paragraph" w:styleId="ListNumber3">
    <w:name w:val="List Number 3"/>
    <w:basedOn w:val="List3"/>
    <w:rsid w:val="00A60D7A"/>
    <w:pPr>
      <w:numPr>
        <w:numId w:val="3"/>
      </w:numPr>
    </w:pPr>
  </w:style>
  <w:style w:type="paragraph" w:styleId="ListNumber4">
    <w:name w:val="List Number 4"/>
    <w:basedOn w:val="List4"/>
    <w:rsid w:val="00A60D7A"/>
    <w:pPr>
      <w:numPr>
        <w:numId w:val="4"/>
      </w:numPr>
    </w:pPr>
  </w:style>
  <w:style w:type="paragraph" w:styleId="ListNumber5">
    <w:name w:val="List Number 5"/>
    <w:basedOn w:val="List5"/>
    <w:rsid w:val="00A60D7A"/>
    <w:pPr>
      <w:numPr>
        <w:numId w:val="5"/>
      </w:numPr>
    </w:pPr>
  </w:style>
  <w:style w:type="paragraph" w:styleId="BlockText">
    <w:name w:val="Block Text"/>
    <w:basedOn w:val="Normal"/>
    <w:rsid w:val="00A60D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0D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0D7A"/>
    <w:rPr>
      <w:sz w:val="16"/>
      <w:vertAlign w:val="superscript"/>
    </w:rPr>
  </w:style>
  <w:style w:type="character" w:customStyle="1" w:styleId="Symbols">
    <w:name w:val="Symbols"/>
    <w:basedOn w:val="DefaultParagraphFont"/>
    <w:rsid w:val="00A60D7A"/>
    <w:rPr>
      <w:rFonts w:ascii="Symbol" w:hAnsi="Symbol"/>
    </w:rPr>
  </w:style>
  <w:style w:type="character" w:customStyle="1" w:styleId="MenuOptions">
    <w:name w:val="Menu Options"/>
    <w:basedOn w:val="DefaultParagraphFont"/>
    <w:rsid w:val="00A60D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0D7A"/>
    <w:rPr>
      <w:b/>
    </w:rPr>
  </w:style>
  <w:style w:type="character" w:customStyle="1" w:styleId="Underlined">
    <w:name w:val="Underlined"/>
    <w:basedOn w:val="DefaultParagraphFont"/>
    <w:rsid w:val="00A60D7A"/>
    <w:rPr>
      <w:u w:val="single"/>
    </w:rPr>
  </w:style>
  <w:style w:type="paragraph" w:customStyle="1" w:styleId="TableBodyTextRight">
    <w:name w:val="Table Body Text Right"/>
    <w:basedOn w:val="TableBodyText"/>
    <w:rsid w:val="00A60D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0D7A"/>
    <w:rPr>
      <w:sz w:val="18"/>
    </w:rPr>
  </w:style>
  <w:style w:type="paragraph" w:customStyle="1" w:styleId="BodySmallRight">
    <w:name w:val="Body Small Right"/>
    <w:basedOn w:val="BodyTextRight"/>
    <w:rsid w:val="00A60D7A"/>
    <w:rPr>
      <w:sz w:val="18"/>
      <w:szCs w:val="18"/>
    </w:rPr>
  </w:style>
  <w:style w:type="paragraph" w:customStyle="1" w:styleId="MarginEdition">
    <w:name w:val="Margin Edition"/>
    <w:basedOn w:val="MarginNote"/>
    <w:rsid w:val="00A60D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0D7A"/>
    <w:rPr>
      <w:sz w:val="2"/>
      <w:szCs w:val="2"/>
    </w:rPr>
  </w:style>
  <w:style w:type="character" w:customStyle="1" w:styleId="Small">
    <w:name w:val="Small"/>
    <w:basedOn w:val="DefaultParagraphFont"/>
    <w:rsid w:val="00A60D7A"/>
    <w:rPr>
      <w:sz w:val="16"/>
    </w:rPr>
  </w:style>
  <w:style w:type="paragraph" w:customStyle="1" w:styleId="WideTable">
    <w:name w:val="Wide Table"/>
    <w:basedOn w:val="Normal"/>
    <w:rsid w:val="00A60D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0D7A"/>
  </w:style>
  <w:style w:type="paragraph" w:styleId="Quote">
    <w:name w:val="Quote"/>
    <w:basedOn w:val="Heading1"/>
    <w:link w:val="QuoteChar"/>
    <w:qFormat/>
    <w:rsid w:val="00A60D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0D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0D7A"/>
    <w:pPr>
      <w:pageBreakBefore/>
    </w:pPr>
  </w:style>
  <w:style w:type="paragraph" w:customStyle="1" w:styleId="Border">
    <w:name w:val="Border"/>
    <w:basedOn w:val="Normal"/>
    <w:qFormat/>
    <w:rsid w:val="00A60D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0D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D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D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0D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0D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0D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0D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0D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0D7A"/>
    <w:rPr>
      <w:u w:val="single"/>
    </w:rPr>
  </w:style>
  <w:style w:type="character" w:customStyle="1" w:styleId="BoldandItalics">
    <w:name w:val="Bold and Italics"/>
    <w:qFormat/>
    <w:rsid w:val="00A60D7A"/>
    <w:rPr>
      <w:b/>
      <w:i/>
      <w:u w:val="none"/>
    </w:rPr>
  </w:style>
  <w:style w:type="paragraph" w:styleId="BalloonText">
    <w:name w:val="Balloon Text"/>
    <w:basedOn w:val="Normal"/>
    <w:link w:val="BalloonTextChar"/>
    <w:rsid w:val="00A60D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0D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0D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0D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0D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0D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0D7A"/>
    <w:pPr>
      <w:spacing w:before="0" w:after="0"/>
    </w:pPr>
  </w:style>
  <w:style w:type="paragraph" w:customStyle="1" w:styleId="BodyTextBold">
    <w:name w:val="Body Text Bold"/>
    <w:basedOn w:val="BodyText"/>
    <w:qFormat/>
    <w:rsid w:val="00A60D7A"/>
    <w:rPr>
      <w:b/>
    </w:rPr>
  </w:style>
  <w:style w:type="character" w:styleId="Hyperlink">
    <w:name w:val="Hyperlink"/>
    <w:basedOn w:val="DefaultParagraphFont"/>
    <w:uiPriority w:val="99"/>
    <w:unhideWhenUsed/>
    <w:rsid w:val="005C5A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3013</Characters>
  <Application>Microsoft Office Word</Application>
  <DocSecurity>0</DocSecurity>
  <Lines>111</Lines>
  <Paragraphs>68</Paragraphs>
  <ScaleCrop>false</ScaleCrop>
  <Company>Author-it Software Corporation Ltd.</Company>
  <LinksUpToDate>false</LinksUpToDate>
  <CharactersWithSpaces>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AMPR209 Produce and sell value-added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2023-01-24T12:02:00Z</dcterms:created>
  <dcterms:modified xsi:type="dcterms:W3CDTF">2023-01-24T12:02:00Z</dcterms:modified>
</cp:coreProperties>
</file>