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CDD" w:rsidP="00847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AMPR206 Vacuum pack products in a retail operation</w:t>
      </w:r>
      <w:r>
        <w:fldChar w:fldCharType="end"/>
      </w:r>
    </w:p>
    <w:p w:rsidR="00847CDD" w:rsidP="00847CDD">
      <w:pPr>
        <w:pStyle w:val="Version"/>
        <w:sectPr w:rsidSect="00E04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4D0D" w:rsidP="00E04D0D">
      <w:pPr>
        <w:pStyle w:val="SuperHeading"/>
      </w:pPr>
      <w:r w:rsidRPr="00E04D0D">
        <w:t>AMPR206 Vacuum pack products in a retail operation</w:t>
      </w:r>
    </w:p>
    <w:p w:rsidR="00000000" w:rsidRPr="00E04D0D" w:rsidP="00E04D0D">
      <w:pPr>
        <w:pStyle w:val="Heading1"/>
      </w:pPr>
      <w:bookmarkStart w:id="1" w:name="O_963745"/>
      <w:bookmarkEnd w:id="1"/>
      <w:r w:rsidRPr="00E04D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rPr>
                <w:rStyle w:val="SpecialBold"/>
              </w:rPr>
              <w:t>Comments</w:t>
            </w:r>
          </w:p>
        </w:tc>
      </w:tr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This version released with AMP Australian Meat Processing Training Package Version 3.0.</w:t>
            </w:r>
          </w:p>
        </w:tc>
      </w:tr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>This version released with AMP Australian Meat Processing Training Package Version 1.0.</w:t>
            </w:r>
          </w:p>
        </w:tc>
      </w:tr>
    </w:tbl>
    <w:p w:rsidR="00000000" w:rsidRPr="00E04D0D" w:rsidP="00E04D0D">
      <w:pPr>
        <w:pStyle w:val="BodyText"/>
      </w:pPr>
    </w:p>
    <w:p w:rsidR="00000000" w:rsidRPr="00E04D0D" w:rsidP="00E04D0D">
      <w:pPr>
        <w:pStyle w:val="AllowPageBreak"/>
      </w:pPr>
    </w:p>
    <w:p w:rsidR="00000000" w:rsidRPr="00E04D0D" w:rsidP="00E04D0D">
      <w:pPr>
        <w:pStyle w:val="Heading1"/>
      </w:pPr>
      <w:bookmarkStart w:id="2" w:name="O_963744"/>
      <w:bookmarkEnd w:id="2"/>
      <w:r w:rsidRPr="00E04D0D">
        <w:t>Application</w:t>
      </w:r>
    </w:p>
    <w:p w:rsidR="00000000" w:rsidRPr="00E04D0D" w:rsidP="00847CDD">
      <w:pPr>
        <w:pStyle w:val="BodyText"/>
      </w:pPr>
      <w:r w:rsidRPr="00E04D0D">
        <w:t>This unit describes the skills and knowledge required to pack meat products using vacuum packaging in a retail operation.</w:t>
      </w:r>
    </w:p>
    <w:p w:rsidR="00000000" w:rsidRPr="00E04D0D" w:rsidP="00847CDD">
      <w:pPr>
        <w:pStyle w:val="BodyText"/>
      </w:pPr>
      <w:r w:rsidRPr="00E04D0D">
        <w:t>This unit is applicable to workers in meat retail operations.</w:t>
      </w:r>
    </w:p>
    <w:p w:rsidR="00000000" w:rsidRPr="00E04D0D" w:rsidP="00847CDD">
      <w:pPr>
        <w:pStyle w:val="BodyText"/>
      </w:pPr>
      <w:r w:rsidRPr="00E04D0D">
        <w:t>All training must be conducted in accordance with A</w:t>
      </w:r>
      <w:r w:rsidRPr="00E04D0D">
        <w:t>ustralian meat industry standards and regulations.</w:t>
      </w:r>
    </w:p>
    <w:p w:rsidR="00000000" w:rsidRPr="00E04D0D" w:rsidP="00847CDD">
      <w:pPr>
        <w:pStyle w:val="BodyText"/>
      </w:pPr>
      <w:r w:rsidRPr="00E04D0D">
        <w:t>All work should be carried out to comply with workplace and hygiene requirements.</w:t>
      </w:r>
    </w:p>
    <w:p w:rsidR="00000000" w:rsidRPr="00E04D0D" w:rsidP="00847CDD">
      <w:pPr>
        <w:pStyle w:val="BodyText"/>
      </w:pPr>
      <w:r w:rsidRPr="00E04D0D">
        <w:t>This unit applies to individuals who work under general supervision, exercise limited autonomy and have some responsibility for their own work.</w:t>
      </w:r>
    </w:p>
    <w:p w:rsidR="00000000" w:rsidRPr="00E04D0D" w:rsidP="00847CDD">
      <w:pPr>
        <w:pStyle w:val="BodyText"/>
      </w:pPr>
      <w:r w:rsidRPr="00E04D0D">
        <w:t>No occupational licensing, legislative or certification requirements are known to apply to this unit at the tim</w:t>
      </w:r>
      <w:r w:rsidRPr="00E04D0D">
        <w:t>e of publication.</w:t>
      </w:r>
    </w:p>
    <w:p w:rsidR="00000000" w:rsidRPr="00E04D0D" w:rsidP="00E04D0D">
      <w:pPr>
        <w:pStyle w:val="Heading1"/>
      </w:pPr>
      <w:bookmarkStart w:id="3" w:name="O_963743"/>
      <w:bookmarkEnd w:id="3"/>
      <w:r w:rsidRPr="00E04D0D">
        <w:t>Pre-requisite Unit</w:t>
      </w:r>
    </w:p>
    <w:p w:rsidR="00000000" w:rsidRPr="00E04D0D" w:rsidP="00847CDD">
      <w:pPr>
        <w:pStyle w:val="BodyText"/>
      </w:pPr>
      <w:r w:rsidRPr="00E04D0D">
        <w:t>Nil</w:t>
      </w:r>
    </w:p>
    <w:p w:rsidR="00000000" w:rsidRPr="00E04D0D" w:rsidP="00E04D0D">
      <w:pPr>
        <w:pStyle w:val="Heading1"/>
      </w:pPr>
      <w:bookmarkStart w:id="4" w:name="O_963741"/>
      <w:bookmarkEnd w:id="4"/>
      <w:r w:rsidRPr="00E04D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rPr>
                <w:rStyle w:val="SpecialBold"/>
              </w:rPr>
              <w:t>Performance Criteria</w:t>
            </w:r>
          </w:p>
        </w:tc>
      </w:tr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rPr>
                <w:rStyle w:val="Emphasis"/>
              </w:rPr>
              <w:t>Performance criteria describe the performance needed to demonstrate achiev</w:t>
            </w:r>
            <w:r w:rsidRPr="00E04D0D">
              <w:rPr>
                <w:rStyle w:val="Emphasis"/>
              </w:rPr>
              <w:t>ement of the element.</w:t>
            </w:r>
          </w:p>
        </w:tc>
      </w:tr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1. Prepare product for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1.1 Prepare product for vacuum packaging to required specifications</w:t>
            </w:r>
          </w:p>
        </w:tc>
      </w:tr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2. Select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>2.1 Select appropriately sized bag for product</w:t>
            </w:r>
          </w:p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2.2 Arrange product on appropriate container</w:t>
            </w:r>
          </w:p>
        </w:tc>
      </w:tr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3. Set machine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>3.1 Complete requirements in preparation for start-up of vacuum packing machine to workplace requirements</w:t>
            </w:r>
          </w:p>
          <w:p w:rsidR="00000000" w:rsidRPr="00E04D0D" w:rsidP="00E04D0D">
            <w:pPr>
              <w:pStyle w:val="BodyText"/>
            </w:pPr>
            <w:r w:rsidRPr="00E04D0D">
              <w:t>3.2 Set machine requirements correctly</w:t>
            </w:r>
          </w:p>
          <w:p w:rsidR="00000000" w:rsidRPr="00E04D0D" w:rsidP="00E04D0D">
            <w:pPr>
              <w:pStyle w:val="BodyText"/>
            </w:pPr>
            <w:r w:rsidRPr="00E04D0D">
              <w:t>3.3 Follow start-up procedures according to workplace requirements</w:t>
            </w:r>
          </w:p>
          <w:p w:rsidR="00000000" w:rsidRPr="00E04D0D" w:rsidP="00E04D0D">
            <w:pPr>
              <w:pStyle w:val="BodyText"/>
            </w:pPr>
            <w:r w:rsidRPr="00E04D0D">
              <w:t>3.4 Attach and c</w:t>
            </w:r>
            <w:r w:rsidRPr="00E04D0D">
              <w:t>hange packing materials according to workplace requirements and product specification</w:t>
            </w:r>
          </w:p>
          <w:p w:rsidR="00000000" w:rsidRPr="00E04D0D" w:rsidP="00E04D0D">
            <w:pPr>
              <w:pStyle w:val="BodyText"/>
            </w:pPr>
            <w:r w:rsidRPr="00E04D0D">
              <w:t>3.5 Place bagged meat on the vacuum packing machine or in the formed pockets as appropriate</w:t>
            </w:r>
          </w:p>
          <w:p w:rsidR="00000000" w:rsidRPr="00E04D0D" w:rsidP="00E04D0D">
            <w:pPr>
              <w:pStyle w:val="BodyText"/>
            </w:pPr>
            <w:r w:rsidRPr="00E04D0D">
              <w:t>3.6 Place open ends of bags flat across the sealing bar or meat contained in p</w:t>
            </w:r>
            <w:r w:rsidRPr="00E04D0D">
              <w:t>ockets as appropriate</w:t>
            </w:r>
          </w:p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 xml:space="preserve">3.7 Follow workplace health and safety and hygiene and sanitation requirements </w:t>
            </w:r>
          </w:p>
        </w:tc>
      </w:tr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4. Operate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>4.1 Operate vacuum packaging machine in accordance with workplace requirements</w:t>
            </w:r>
          </w:p>
          <w:p w:rsidR="00000000" w:rsidRPr="00E04D0D" w:rsidP="00E04D0D">
            <w:pPr>
              <w:pStyle w:val="BodyText"/>
            </w:pPr>
            <w:r w:rsidRPr="00E04D0D">
              <w:t>4.2 Vacuum pack a variety of products to customer specifications, hygiene and sanitation, workplace health and safety and Quality Assurance (QA) requirements, at a speed appropriate for production requirements</w:t>
            </w:r>
          </w:p>
          <w:p w:rsidR="00000000" w:rsidRPr="00E04D0D" w:rsidP="00E04D0D">
            <w:pPr>
              <w:pStyle w:val="BodyText"/>
            </w:pPr>
            <w:r w:rsidRPr="00E04D0D">
              <w:t>4.3 Drain bagged cuts</w:t>
            </w:r>
          </w:p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4.4 Perform shut-down pr</w:t>
            </w:r>
            <w:r w:rsidRPr="00E04D0D">
              <w:t>ocedures to workplace, workplace health and safety, and hygiene and sanitation requirements</w:t>
            </w:r>
          </w:p>
        </w:tc>
      </w:tr>
      <w:tr w:rsidTr="00847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5. Ensure quality of packaging and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>5.1 Inspect bagged cuts for leaks and other defects</w:t>
            </w:r>
          </w:p>
          <w:p w:rsidR="00000000" w:rsidRPr="00E04D0D" w:rsidP="00E04D0D">
            <w:pPr>
              <w:pStyle w:val="BodyText"/>
            </w:pPr>
            <w:r w:rsidRPr="00E04D0D">
              <w:t>5.2 Take corrective action when leaks and defects are identified acc</w:t>
            </w:r>
            <w:r w:rsidRPr="00E04D0D">
              <w:t>ording to workplace requirements</w:t>
            </w:r>
          </w:p>
        </w:tc>
      </w:tr>
    </w:tbl>
    <w:p w:rsidR="00847CDD" w:rsidP="00E04D0D">
      <w:pPr>
        <w:pStyle w:val="BodyText"/>
      </w:pPr>
    </w:p>
    <w:p w:rsidR="00847CDD" w:rsidP="00E04D0D">
      <w:pPr>
        <w:pStyle w:val="BodyText"/>
      </w:pPr>
    </w:p>
    <w:p w:rsidR="00000000" w:rsidRPr="00E04D0D" w:rsidP="00E04D0D">
      <w:pPr>
        <w:pStyle w:val="Heading1"/>
      </w:pPr>
      <w:bookmarkStart w:id="5" w:name="O_963740"/>
      <w:bookmarkEnd w:id="5"/>
      <w:r w:rsidRPr="00E04D0D">
        <w:t>Foundation Skills</w:t>
      </w:r>
    </w:p>
    <w:p w:rsidR="00000000" w:rsidRPr="00E04D0D" w:rsidP="00847CDD">
      <w:pPr>
        <w:pStyle w:val="BodyText"/>
      </w:pPr>
      <w:r w:rsidRPr="00E04D0D">
        <w:t>Foundation Skills essential to performance are explicit in the performance criteria of this unit of competency.</w:t>
      </w:r>
    </w:p>
    <w:p w:rsidR="00000000" w:rsidRPr="00E04D0D" w:rsidP="00E04D0D">
      <w:pPr>
        <w:pStyle w:val="Heading1"/>
      </w:pPr>
      <w:bookmarkStart w:id="6" w:name="O_963738"/>
      <w:bookmarkEnd w:id="6"/>
      <w:r w:rsidRPr="00E04D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rPr>
                <w:rStyle w:val="SpecialBold"/>
              </w:rPr>
              <w:t>Equivalence status</w:t>
            </w:r>
          </w:p>
        </w:tc>
      </w:tr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AMPR206 Vacuum pack products in a retail operation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AMPR206 Vacuum pack products in a retail operation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 xml:space="preserve">Equivalent unit </w:t>
            </w:r>
          </w:p>
          <w:p w:rsidR="00000000" w:rsidRPr="00E04D0D" w:rsidP="00E04D0D">
            <w:pPr>
              <w:pStyle w:val="BodyText"/>
            </w:pPr>
          </w:p>
        </w:tc>
      </w:tr>
    </w:tbl>
    <w:p w:rsidR="00000000" w:rsidRPr="00E04D0D" w:rsidP="00E04D0D">
      <w:pPr>
        <w:pStyle w:val="BodyText"/>
      </w:pPr>
    </w:p>
    <w:p w:rsidR="00000000" w:rsidRPr="00E04D0D" w:rsidP="00E04D0D">
      <w:pPr>
        <w:pStyle w:val="AllowPageBreak"/>
      </w:pPr>
    </w:p>
    <w:p w:rsidR="00000000" w:rsidRPr="00E04D0D" w:rsidP="00E04D0D">
      <w:pPr>
        <w:pStyle w:val="Heading1"/>
      </w:pPr>
      <w:bookmarkStart w:id="7" w:name="O_963746"/>
      <w:bookmarkEnd w:id="7"/>
      <w:r w:rsidRPr="00E04D0D">
        <w:t>Links</w:t>
      </w:r>
    </w:p>
    <w:p w:rsidR="00000000" w:rsidRPr="00E04D0D" w:rsidP="00847CDD">
      <w:pPr>
        <w:pStyle w:val="BodyText"/>
      </w:pPr>
      <w:r w:rsidRPr="00E04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317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4D0D" w:rsidP="00847CDD">
      <w:pPr>
        <w:pStyle w:val="BodyText"/>
        <w:sectPr w:rsidSect="00E04D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4D0D" w:rsidP="00E04D0D">
      <w:pPr>
        <w:pStyle w:val="SuperHeading"/>
      </w:pPr>
      <w:r w:rsidRPr="00E04D0D">
        <w:t>Assessment Requirements for AMPR206 Vacuum pack p</w:t>
      </w:r>
      <w:r w:rsidRPr="00E04D0D">
        <w:t>roducts in a retail operation</w:t>
      </w:r>
    </w:p>
    <w:p w:rsidR="00000000" w:rsidRPr="00E04D0D" w:rsidP="00E04D0D">
      <w:pPr>
        <w:pStyle w:val="Heading1"/>
      </w:pPr>
      <w:bookmarkStart w:id="8" w:name="O_963736"/>
      <w:bookmarkEnd w:id="8"/>
      <w:r w:rsidRPr="00E04D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rPr>
                <w:rStyle w:val="SpecialBold"/>
              </w:rPr>
              <w:t>Comments</w:t>
            </w:r>
          </w:p>
        </w:tc>
      </w:tr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This version released with AMP Australian Meat Processing Training Package Version 3.0.</w:t>
            </w:r>
          </w:p>
        </w:tc>
      </w:tr>
      <w:tr w:rsidTr="00E04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D0D">
            <w:pPr>
              <w:pStyle w:val="BodyText"/>
              <w:rPr>
                <w:lang w:val="en-NZ"/>
              </w:rPr>
            </w:pPr>
            <w:r w:rsidRPr="00E04D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D0D" w:rsidP="00E04D0D">
            <w:pPr>
              <w:pStyle w:val="BodyText"/>
            </w:pPr>
            <w:r w:rsidRPr="00E04D0D">
              <w:t>This version released with AMP Australian Meat Processing Training Package Version 1.0.</w:t>
            </w:r>
          </w:p>
        </w:tc>
      </w:tr>
    </w:tbl>
    <w:p w:rsidR="00000000" w:rsidRPr="00E04D0D" w:rsidP="00E04D0D">
      <w:pPr>
        <w:pStyle w:val="BodyText"/>
      </w:pPr>
    </w:p>
    <w:p w:rsidR="00000000" w:rsidRPr="00E04D0D" w:rsidP="00E04D0D">
      <w:pPr>
        <w:pStyle w:val="AllowPageBreak"/>
      </w:pPr>
    </w:p>
    <w:p w:rsidR="00000000" w:rsidRPr="00E04D0D" w:rsidP="00E04D0D">
      <w:pPr>
        <w:pStyle w:val="Heading1"/>
      </w:pPr>
      <w:bookmarkStart w:id="9" w:name="O_963735"/>
      <w:bookmarkEnd w:id="9"/>
      <w:r w:rsidRPr="00E04D0D">
        <w:t>Performance Evidence</w:t>
      </w:r>
    </w:p>
    <w:p w:rsidR="00000000" w:rsidRPr="00E04D0D" w:rsidP="00847CDD">
      <w:pPr>
        <w:pStyle w:val="BodyText"/>
      </w:pPr>
      <w:r w:rsidRPr="00E04D0D">
        <w:t>Evidence must demonstrate the candidate</w:t>
      </w:r>
      <w:r>
        <w:t>’</w:t>
      </w:r>
      <w:r w:rsidRPr="00E04D0D">
        <w:t>s consistency of performance over time at production speed.</w:t>
      </w:r>
    </w:p>
    <w:p w:rsidR="00000000" w:rsidRPr="00E04D0D" w:rsidP="00847CDD">
      <w:pPr>
        <w:pStyle w:val="BodyText"/>
      </w:pPr>
      <w:r w:rsidRPr="00E04D0D">
        <w:t xml:space="preserve">The candidate must: </w:t>
      </w:r>
    </w:p>
    <w:p w:rsidR="00000000" w:rsidRPr="00E04D0D" w:rsidP="00E04D0D">
      <w:pPr>
        <w:pStyle w:val="ListBullet"/>
      </w:pPr>
      <w:r w:rsidRPr="00E04D0D">
        <w:t>prepare for vacuum packaging according to workplace health and safety and workplace requirements</w:t>
      </w:r>
    </w:p>
    <w:p w:rsidR="00000000" w:rsidRPr="00E04D0D" w:rsidP="00E04D0D">
      <w:pPr>
        <w:pStyle w:val="ListBullet"/>
      </w:pPr>
      <w:r w:rsidRPr="00E04D0D">
        <w:t xml:space="preserve">vacuum pack bagged cuts with no leaks or defects </w:t>
      </w:r>
    </w:p>
    <w:p w:rsidR="00000000" w:rsidRPr="00E04D0D" w:rsidP="00E04D0D">
      <w:pPr>
        <w:pStyle w:val="ListBullet"/>
      </w:pPr>
      <w:r w:rsidRPr="00E04D0D">
        <w:t>explain defects that can occur during packaging</w:t>
      </w:r>
    </w:p>
    <w:p w:rsidR="00000000" w:rsidRPr="00E04D0D" w:rsidP="00E04D0D">
      <w:pPr>
        <w:pStyle w:val="ListBullet"/>
      </w:pPr>
      <w:r w:rsidRPr="00E04D0D">
        <w:t>identify sub-standard or contaminated product</w:t>
      </w:r>
    </w:p>
    <w:p w:rsidR="00000000" w:rsidRPr="00E04D0D" w:rsidP="00E04D0D">
      <w:pPr>
        <w:pStyle w:val="ListBullet"/>
      </w:pPr>
      <w:r w:rsidRPr="00E04D0D">
        <w:t>clean equipment according to hygiene requirements</w:t>
      </w:r>
    </w:p>
    <w:p w:rsidR="00000000" w:rsidRPr="00E04D0D" w:rsidP="00E04D0D">
      <w:pPr>
        <w:pStyle w:val="ListBullet"/>
      </w:pPr>
      <w:r w:rsidRPr="00E04D0D">
        <w:t>work with team members</w:t>
      </w:r>
    </w:p>
    <w:p w:rsidR="00000000" w:rsidRPr="00E04D0D" w:rsidP="00E04D0D">
      <w:pPr>
        <w:pStyle w:val="ListBullet"/>
      </w:pPr>
      <w:r w:rsidRPr="00E04D0D">
        <w:t>apply relevant regulatory and workplace requirements</w:t>
      </w:r>
    </w:p>
    <w:p w:rsidR="00000000" w:rsidRPr="00E04D0D" w:rsidP="00E04D0D">
      <w:pPr>
        <w:pStyle w:val="ListBullet"/>
      </w:pPr>
      <w:r w:rsidRPr="00E04D0D">
        <w:t>report equipment faults, either verbally or in writing, according to workplace requirements</w:t>
      </w:r>
    </w:p>
    <w:p w:rsidR="00000000" w:rsidRPr="00E04D0D" w:rsidP="00E04D0D">
      <w:pPr>
        <w:pStyle w:val="ListBullet"/>
      </w:pPr>
      <w:r w:rsidRPr="00E04D0D">
        <w:t>seek advice from appropriate sources w</w:t>
      </w:r>
      <w:r w:rsidRPr="00E04D0D">
        <w:t>hen working with new products or equipment</w:t>
      </w:r>
    </w:p>
    <w:p w:rsidR="00000000" w:rsidRPr="00E04D0D" w:rsidP="00E04D0D">
      <w:pPr>
        <w:pStyle w:val="ListBullet"/>
      </w:pPr>
      <w:r w:rsidRPr="00E04D0D">
        <w:t>use mathematical skills relevant to the task</w:t>
      </w:r>
    </w:p>
    <w:p w:rsidR="00000000" w:rsidRPr="00E04D0D" w:rsidP="00E04D0D">
      <w:pPr>
        <w:pStyle w:val="ListBullet"/>
      </w:pPr>
      <w:r w:rsidRPr="00E04D0D">
        <w:t>use relevant communication skills</w:t>
      </w:r>
    </w:p>
    <w:p w:rsidR="00000000" w:rsidRPr="00E04D0D" w:rsidP="00E04D0D">
      <w:pPr>
        <w:pStyle w:val="AllowPageBreak"/>
      </w:pPr>
    </w:p>
    <w:p w:rsidR="00000000" w:rsidRPr="00E04D0D" w:rsidP="00E04D0D">
      <w:pPr>
        <w:pStyle w:val="Heading1"/>
      </w:pPr>
      <w:bookmarkStart w:id="10" w:name="O_963734"/>
      <w:bookmarkEnd w:id="10"/>
      <w:r w:rsidRPr="00E04D0D">
        <w:t>Knowledge Evidence</w:t>
      </w:r>
    </w:p>
    <w:p w:rsidR="00000000" w:rsidRPr="00E04D0D" w:rsidP="00847CDD">
      <w:pPr>
        <w:pStyle w:val="BodyText"/>
      </w:pPr>
      <w:r w:rsidRPr="00E04D0D">
        <w:t>The candidate must demonstrate a basic factual, technical and procedural knowledge of:</w:t>
      </w:r>
    </w:p>
    <w:p w:rsidR="00000000" w:rsidRPr="00E04D0D" w:rsidP="00E04D0D">
      <w:pPr>
        <w:pStyle w:val="ListBullet"/>
      </w:pPr>
      <w:r w:rsidRPr="00E04D0D">
        <w:t xml:space="preserve">workplace </w:t>
      </w:r>
      <w:r w:rsidRPr="00E04D0D">
        <w:t>procedures for dealing with sub-standard or contaminated products</w:t>
      </w:r>
    </w:p>
    <w:p w:rsidR="00000000" w:rsidRPr="00E04D0D" w:rsidP="00E04D0D">
      <w:pPr>
        <w:pStyle w:val="ListBullet"/>
      </w:pPr>
      <w:r w:rsidRPr="00E04D0D">
        <w:t>defects that can occur during packaging</w:t>
      </w:r>
    </w:p>
    <w:p w:rsidR="00000000" w:rsidRPr="00E04D0D" w:rsidP="00E04D0D">
      <w:pPr>
        <w:pStyle w:val="ListBullet"/>
      </w:pPr>
      <w:r w:rsidRPr="00E04D0D">
        <w:t>packaging requirements</w:t>
      </w:r>
    </w:p>
    <w:p w:rsidR="00000000" w:rsidRPr="00E04D0D" w:rsidP="00E04D0D">
      <w:pPr>
        <w:pStyle w:val="ListBullet"/>
      </w:pPr>
      <w:r w:rsidRPr="00E04D0D">
        <w:t>specific workplace health and safety requirements for vacuum packing</w:t>
      </w:r>
    </w:p>
    <w:p w:rsidR="00000000" w:rsidRPr="00E04D0D" w:rsidP="00E04D0D">
      <w:pPr>
        <w:pStyle w:val="ListBullet"/>
      </w:pPr>
      <w:r w:rsidRPr="00E04D0D">
        <w:t>the purpose of vacuum packaging</w:t>
      </w:r>
    </w:p>
    <w:p w:rsidR="00000000" w:rsidRPr="00E04D0D" w:rsidP="00E04D0D">
      <w:pPr>
        <w:pStyle w:val="ListBullet"/>
      </w:pPr>
      <w:r w:rsidRPr="00E04D0D">
        <w:t xml:space="preserve">general machine operating </w:t>
      </w:r>
      <w:r w:rsidRPr="00E04D0D">
        <w:t>principles, including start-up and shut-down procedures</w:t>
      </w:r>
    </w:p>
    <w:p w:rsidR="00000000" w:rsidRPr="00E04D0D" w:rsidP="00E04D0D">
      <w:pPr>
        <w:pStyle w:val="ListBullet"/>
      </w:pPr>
      <w:r w:rsidRPr="00E04D0D">
        <w:t>manufacturer and workplace requirements for vacuum packaging of product</w:t>
      </w:r>
    </w:p>
    <w:p w:rsidR="00000000" w:rsidRPr="00E04D0D" w:rsidP="00E04D0D">
      <w:pPr>
        <w:pStyle w:val="ListBullet"/>
      </w:pPr>
      <w:r w:rsidRPr="00E04D0D">
        <w:t>relevant regulatory and workplace requirements</w:t>
      </w:r>
    </w:p>
    <w:p w:rsidR="00000000" w:rsidRPr="00E04D0D" w:rsidP="00E04D0D">
      <w:pPr>
        <w:pStyle w:val="AllowPageBreak"/>
      </w:pPr>
    </w:p>
    <w:p w:rsidR="00000000" w:rsidRPr="00E04D0D" w:rsidP="00E04D0D">
      <w:pPr>
        <w:pStyle w:val="Heading1"/>
      </w:pPr>
      <w:bookmarkStart w:id="11" w:name="O_963733"/>
      <w:bookmarkEnd w:id="11"/>
      <w:r w:rsidRPr="00E04D0D">
        <w:t>Assessment Conditions</w:t>
      </w:r>
    </w:p>
    <w:p w:rsidR="00000000" w:rsidRPr="00E04D0D" w:rsidP="00847CDD">
      <w:pPr>
        <w:pStyle w:val="BodyText"/>
      </w:pPr>
      <w:r w:rsidRPr="00E04D0D">
        <w:t>Competency must be demonstrated over time and under typical operating conditions for the enterprise.</w:t>
      </w:r>
    </w:p>
    <w:p w:rsidR="00000000" w:rsidRPr="00E04D0D" w:rsidP="00847CDD">
      <w:pPr>
        <w:pStyle w:val="BodyText"/>
      </w:pPr>
      <w:r w:rsidRPr="00E04D0D">
        <w:t>Assessment must occur in the workplace under normal enterprise conditions or in a simulated environment.</w:t>
      </w:r>
    </w:p>
    <w:p w:rsidR="00000000" w:rsidRPr="00E04D0D" w:rsidP="00847CDD">
      <w:pPr>
        <w:pStyle w:val="BodyText"/>
      </w:pPr>
      <w:r w:rsidRPr="00E04D0D">
        <w:t>The following three forms of assessment must be us</w:t>
      </w:r>
      <w:r w:rsidRPr="00E04D0D">
        <w:t>ed:</w:t>
      </w:r>
    </w:p>
    <w:p w:rsidR="00000000" w:rsidRPr="00E04D0D" w:rsidP="00E04D0D">
      <w:pPr>
        <w:pStyle w:val="ListBullet"/>
      </w:pPr>
      <w:r w:rsidRPr="00E04D0D">
        <w:t>quiz of underpinning knowledge</w:t>
      </w:r>
    </w:p>
    <w:p w:rsidR="00000000" w:rsidRPr="00E04D0D" w:rsidP="00E04D0D">
      <w:pPr>
        <w:pStyle w:val="ListBullet"/>
      </w:pPr>
      <w:r w:rsidRPr="00E04D0D">
        <w:t>workplace demonstration</w:t>
      </w:r>
    </w:p>
    <w:p w:rsidR="00000000" w:rsidRPr="00E04D0D" w:rsidP="00E04D0D">
      <w:pPr>
        <w:pStyle w:val="ListBullet"/>
      </w:pPr>
      <w:r w:rsidRPr="00E04D0D">
        <w:t>workplace referee or third-party report of performance over time</w:t>
      </w:r>
    </w:p>
    <w:p w:rsidR="00000000" w:rsidRPr="00E04D0D" w:rsidP="00847CDD">
      <w:pPr>
        <w:pStyle w:val="BodyText"/>
      </w:pPr>
      <w:r w:rsidRPr="00E04D0D">
        <w:t>Assessors must satisfy current standards for RTOs.</w:t>
      </w:r>
    </w:p>
    <w:p w:rsidR="00000000" w:rsidRPr="00E04D0D" w:rsidP="00E04D0D">
      <w:pPr>
        <w:pStyle w:val="Heading1"/>
      </w:pPr>
      <w:bookmarkStart w:id="12" w:name="O_963747"/>
      <w:bookmarkEnd w:id="12"/>
      <w:r w:rsidRPr="00E04D0D">
        <w:t>Links</w:t>
      </w:r>
    </w:p>
    <w:p w:rsidR="00000000" w:rsidRPr="00E04D0D" w:rsidP="00847CDD">
      <w:pPr>
        <w:pStyle w:val="BodyText"/>
      </w:pPr>
      <w:r w:rsidRPr="00E04D0D">
        <w:t>Companion Volume implementation guides are found in VETNe</w:t>
      </w:r>
      <w:r w:rsidRPr="00E04D0D">
        <w:t xml:space="preserve">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317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4D0D" w:rsidP="00E04D0D"/>
    <w:sectPr w:rsidSect="00E04D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 w:rsidRPr="00847CDD" w:rsidP="00847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DD" w:rsidP="00E04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CDD" w:rsidP="00E04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7CDD" w:rsidP="00E04D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 w:rsidP="00E04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7CDD">
      <w:t>Approved</w:t>
    </w:r>
    <w:r w:rsidR="00847C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7C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7CDD">
      <w:rPr>
        <w:noProof/>
      </w:rPr>
      <w:t>4</w:t>
    </w:r>
    <w:r>
      <w:rPr>
        <w:noProof/>
      </w:rPr>
      <w:fldChar w:fldCharType="end"/>
    </w:r>
  </w:p>
  <w:p w:rsidR="00E04D0D" w:rsidP="00E04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7C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7CDD">
      <w:t>Skills Insight</w:t>
    </w:r>
    <w:r w:rsidR="00847CDD">
      <w:fldChar w:fldCharType="end"/>
    </w:r>
  </w:p>
  <w:p w:rsidR="00E04D0D" w:rsidP="00E04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D0D" w:rsidRPr="00847CDD" w:rsidP="00847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DD" w:rsidRPr="002D2AF8" w:rsidP="00E04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AMPR206 Vacuum pack products in a retail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7CDD" w:rsidP="00E04D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0D" w:rsidRPr="002D2AF8" w:rsidP="00E04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7CDD">
      <w:t>AMPR206 Vacuum pack products in a retail operation</w:t>
    </w:r>
    <w:r w:rsidR="00847C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7CDD">
      <w:rPr>
        <w:noProof/>
      </w:rPr>
      <w:t>2 March 2025</w:t>
    </w:r>
    <w:r>
      <w:fldChar w:fldCharType="end"/>
    </w:r>
  </w:p>
  <w:p w:rsidR="00E04D0D" w:rsidP="00E04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0E7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94E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D0D"/>
  </w:style>
  <w:style w:type="character" w:customStyle="1" w:styleId="Heading1Char">
    <w:name w:val="Heading 1 Char"/>
    <w:basedOn w:val="DefaultParagraphFont"/>
    <w:link w:val="Heading1"/>
    <w:rsid w:val="00E04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D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4D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D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D0D"/>
    <w:rPr>
      <w:b/>
      <w:spacing w:val="0"/>
    </w:rPr>
  </w:style>
  <w:style w:type="character" w:styleId="Emphasis">
    <w:name w:val="Emphasis"/>
    <w:basedOn w:val="DefaultParagraphFont"/>
    <w:qFormat/>
    <w:rsid w:val="00E04D0D"/>
    <w:rPr>
      <w:i/>
    </w:rPr>
  </w:style>
  <w:style w:type="paragraph" w:customStyle="1" w:styleId="SuperHeading">
    <w:name w:val="SuperHeading"/>
    <w:basedOn w:val="Normal"/>
    <w:rsid w:val="00E04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D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4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D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D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D0D"/>
  </w:style>
  <w:style w:type="paragraph" w:styleId="TableofFigures">
    <w:name w:val="table of figures"/>
    <w:basedOn w:val="Normal"/>
    <w:next w:val="Normal"/>
    <w:semiHidden/>
    <w:rsid w:val="00E04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D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D0D"/>
    <w:rPr>
      <w:rFonts w:ascii="Wingdings" w:hAnsi="Wingdings"/>
    </w:rPr>
  </w:style>
  <w:style w:type="paragraph" w:customStyle="1" w:styleId="TableHeading">
    <w:name w:val="Table Heading"/>
    <w:basedOn w:val="HeadingBase"/>
    <w:rsid w:val="00E04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D0D"/>
    <w:rPr>
      <w:color w:val="0033CC"/>
      <w:u w:val="none"/>
    </w:rPr>
  </w:style>
  <w:style w:type="paragraph" w:customStyle="1" w:styleId="BodyTextRight">
    <w:name w:val="Body Text Right"/>
    <w:basedOn w:val="BodyText"/>
    <w:rsid w:val="00E04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D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D0D"/>
    <w:rPr>
      <w:sz w:val="32"/>
    </w:rPr>
  </w:style>
  <w:style w:type="paragraph" w:customStyle="1" w:styleId="HeadingProcedure">
    <w:name w:val="Heading Procedure"/>
    <w:basedOn w:val="HeadingBase"/>
    <w:next w:val="Normal"/>
    <w:rsid w:val="00E04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D0D"/>
    <w:pPr>
      <w:spacing w:before="60" w:after="60"/>
    </w:pPr>
  </w:style>
  <w:style w:type="paragraph" w:styleId="ListContinue">
    <w:name w:val="List Continue"/>
    <w:basedOn w:val="List"/>
    <w:rsid w:val="00E04D0D"/>
    <w:pPr>
      <w:ind w:firstLine="0"/>
    </w:pPr>
  </w:style>
  <w:style w:type="paragraph" w:customStyle="1" w:styleId="ListNote">
    <w:name w:val="List Note"/>
    <w:basedOn w:val="List"/>
    <w:rsid w:val="00E04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D0D"/>
    <w:rPr>
      <w:rFonts w:ascii="Courier New" w:hAnsi="Courier New"/>
    </w:rPr>
  </w:style>
  <w:style w:type="paragraph" w:customStyle="1" w:styleId="NoteBullet">
    <w:name w:val="Note Bullet"/>
    <w:basedOn w:val="Note"/>
    <w:rsid w:val="00E04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D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D0D"/>
    <w:rPr>
      <w:b/>
      <w:smallCaps/>
    </w:rPr>
  </w:style>
  <w:style w:type="paragraph" w:customStyle="1" w:styleId="TableListNumber">
    <w:name w:val="Table List Number"/>
    <w:basedOn w:val="ListNumber"/>
    <w:rsid w:val="00E04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D0D"/>
    <w:pPr>
      <w:numPr>
        <w:numId w:val="8"/>
      </w:numPr>
    </w:pPr>
  </w:style>
  <w:style w:type="paragraph" w:customStyle="1" w:styleId="ListAlpha2">
    <w:name w:val="List Alpha 2"/>
    <w:basedOn w:val="List2"/>
    <w:rsid w:val="00E04D0D"/>
    <w:pPr>
      <w:numPr>
        <w:numId w:val="7"/>
      </w:numPr>
    </w:pPr>
  </w:style>
  <w:style w:type="paragraph" w:styleId="List2">
    <w:name w:val="List 2"/>
    <w:basedOn w:val="BodyText"/>
    <w:rsid w:val="00E04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D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D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D0D"/>
    <w:pPr>
      <w:numPr>
        <w:numId w:val="3"/>
      </w:numPr>
    </w:pPr>
  </w:style>
  <w:style w:type="paragraph" w:styleId="ListContinue2">
    <w:name w:val="List Continue 2"/>
    <w:basedOn w:val="List2"/>
    <w:rsid w:val="00E04D0D"/>
    <w:pPr>
      <w:ind w:firstLine="0"/>
    </w:pPr>
  </w:style>
  <w:style w:type="paragraph" w:styleId="ListContinue3">
    <w:name w:val="List Continue 3"/>
    <w:basedOn w:val="List3"/>
    <w:rsid w:val="00E04D0D"/>
    <w:pPr>
      <w:ind w:left="1021" w:firstLine="0"/>
    </w:pPr>
  </w:style>
  <w:style w:type="paragraph" w:styleId="ListContinue4">
    <w:name w:val="List Continue 4"/>
    <w:basedOn w:val="List4"/>
    <w:rsid w:val="00E04D0D"/>
    <w:pPr>
      <w:ind w:firstLine="0"/>
    </w:pPr>
  </w:style>
  <w:style w:type="paragraph" w:styleId="ListContinue5">
    <w:name w:val="List Continue 5"/>
    <w:basedOn w:val="List5"/>
    <w:rsid w:val="00E04D0D"/>
    <w:pPr>
      <w:ind w:firstLine="0"/>
    </w:pPr>
  </w:style>
  <w:style w:type="paragraph" w:styleId="ListNumber3">
    <w:name w:val="List Number 3"/>
    <w:basedOn w:val="List3"/>
    <w:rsid w:val="00E04D0D"/>
    <w:pPr>
      <w:numPr>
        <w:numId w:val="4"/>
      </w:numPr>
    </w:pPr>
  </w:style>
  <w:style w:type="paragraph" w:styleId="ListNumber4">
    <w:name w:val="List Number 4"/>
    <w:basedOn w:val="List4"/>
    <w:rsid w:val="00E04D0D"/>
    <w:pPr>
      <w:numPr>
        <w:numId w:val="5"/>
      </w:numPr>
    </w:pPr>
  </w:style>
  <w:style w:type="paragraph" w:styleId="ListNumber5">
    <w:name w:val="List Number 5"/>
    <w:basedOn w:val="List5"/>
    <w:rsid w:val="00E04D0D"/>
    <w:pPr>
      <w:numPr>
        <w:numId w:val="6"/>
      </w:numPr>
    </w:pPr>
  </w:style>
  <w:style w:type="paragraph" w:styleId="BlockText">
    <w:name w:val="Block Text"/>
    <w:basedOn w:val="Normal"/>
    <w:rsid w:val="00E04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D0D"/>
    <w:rPr>
      <w:sz w:val="16"/>
      <w:vertAlign w:val="superscript"/>
    </w:rPr>
  </w:style>
  <w:style w:type="character" w:customStyle="1" w:styleId="Symbols">
    <w:name w:val="Symbols"/>
    <w:basedOn w:val="DefaultParagraphFont"/>
    <w:rsid w:val="00E04D0D"/>
    <w:rPr>
      <w:rFonts w:ascii="Symbol" w:hAnsi="Symbol"/>
    </w:rPr>
  </w:style>
  <w:style w:type="character" w:customStyle="1" w:styleId="MenuOptions">
    <w:name w:val="Menu Options"/>
    <w:basedOn w:val="DefaultParagraphFont"/>
    <w:rsid w:val="00E04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D0D"/>
    <w:rPr>
      <w:b/>
    </w:rPr>
  </w:style>
  <w:style w:type="character" w:customStyle="1" w:styleId="Underlined">
    <w:name w:val="Underlined"/>
    <w:basedOn w:val="DefaultParagraphFont"/>
    <w:rsid w:val="00E04D0D"/>
    <w:rPr>
      <w:u w:val="single"/>
    </w:rPr>
  </w:style>
  <w:style w:type="paragraph" w:customStyle="1" w:styleId="TableBodyTextRight">
    <w:name w:val="Table Body Text Right"/>
    <w:basedOn w:val="TableBodyText"/>
    <w:rsid w:val="00E04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D0D"/>
    <w:rPr>
      <w:sz w:val="18"/>
    </w:rPr>
  </w:style>
  <w:style w:type="paragraph" w:customStyle="1" w:styleId="BodySmallRight">
    <w:name w:val="Body Small Right"/>
    <w:basedOn w:val="BodyTextRight"/>
    <w:rsid w:val="00E04D0D"/>
    <w:rPr>
      <w:sz w:val="18"/>
      <w:szCs w:val="18"/>
    </w:rPr>
  </w:style>
  <w:style w:type="paragraph" w:customStyle="1" w:styleId="MarginEdition">
    <w:name w:val="Margin Edition"/>
    <w:basedOn w:val="MarginNote"/>
    <w:rsid w:val="00E04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D0D"/>
    <w:rPr>
      <w:sz w:val="2"/>
      <w:szCs w:val="2"/>
    </w:rPr>
  </w:style>
  <w:style w:type="character" w:customStyle="1" w:styleId="Small">
    <w:name w:val="Small"/>
    <w:basedOn w:val="DefaultParagraphFont"/>
    <w:rsid w:val="00E04D0D"/>
    <w:rPr>
      <w:sz w:val="16"/>
    </w:rPr>
  </w:style>
  <w:style w:type="paragraph" w:customStyle="1" w:styleId="WideTable">
    <w:name w:val="Wide Table"/>
    <w:basedOn w:val="Normal"/>
    <w:rsid w:val="00E04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D0D"/>
  </w:style>
  <w:style w:type="paragraph" w:styleId="Quote">
    <w:name w:val="Quote"/>
    <w:basedOn w:val="Heading1"/>
    <w:link w:val="QuoteChar"/>
    <w:qFormat/>
    <w:rsid w:val="00E04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D0D"/>
    <w:pPr>
      <w:pageBreakBefore/>
    </w:pPr>
  </w:style>
  <w:style w:type="paragraph" w:customStyle="1" w:styleId="Border">
    <w:name w:val="Border"/>
    <w:basedOn w:val="Normal"/>
    <w:qFormat/>
    <w:rsid w:val="00E04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D0D"/>
    <w:rPr>
      <w:u w:val="single"/>
    </w:rPr>
  </w:style>
  <w:style w:type="character" w:customStyle="1" w:styleId="BoldandItalics">
    <w:name w:val="Bold and Italics"/>
    <w:qFormat/>
    <w:rsid w:val="00E04D0D"/>
    <w:rPr>
      <w:b/>
      <w:i/>
      <w:u w:val="none"/>
    </w:rPr>
  </w:style>
  <w:style w:type="paragraph" w:styleId="BalloonText">
    <w:name w:val="Balloon Text"/>
    <w:basedOn w:val="Normal"/>
    <w:link w:val="BalloonTextChar"/>
    <w:rsid w:val="00E04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D0D"/>
    <w:pPr>
      <w:spacing w:before="0" w:after="0"/>
    </w:pPr>
  </w:style>
  <w:style w:type="paragraph" w:customStyle="1" w:styleId="BodyTextBold">
    <w:name w:val="Body Text Bold"/>
    <w:basedOn w:val="BodyText"/>
    <w:qFormat/>
    <w:rsid w:val="00E04D0D"/>
    <w:rPr>
      <w:b/>
    </w:rPr>
  </w:style>
  <w:style w:type="character" w:styleId="Hyperlink">
    <w:name w:val="Hyperlink"/>
    <w:basedOn w:val="DefaultParagraphFont"/>
    <w:uiPriority w:val="99"/>
    <w:unhideWhenUsed/>
    <w:rsid w:val="00847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779</Words>
  <Characters>5016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AMPR206 Vacuum pack products in a retail operation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