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0C5" w:rsidP="001340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AMPR201 Break and cut product using a bandsaw</w:t>
      </w:r>
      <w:r>
        <w:fldChar w:fldCharType="end"/>
      </w:r>
    </w:p>
    <w:p w:rsidR="001340C5" w:rsidP="001340C5">
      <w:pPr>
        <w:pStyle w:val="Version"/>
        <w:sectPr w:rsidSect="00755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9BE" w:rsidP="007559BE">
      <w:pPr>
        <w:pStyle w:val="SuperHeading"/>
      </w:pPr>
      <w:r w:rsidRPr="007559BE">
        <w:t>AMPR201 Break and cut product using a bandsaw</w:t>
      </w:r>
    </w:p>
    <w:p w:rsidR="00000000" w:rsidRPr="007559BE" w:rsidP="007559BE">
      <w:pPr>
        <w:pStyle w:val="Heading1"/>
      </w:pPr>
      <w:bookmarkStart w:id="1" w:name="O_735977"/>
      <w:bookmarkEnd w:id="1"/>
      <w:r w:rsidRPr="007559B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559B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TableHeading"/>
              <w:rPr>
                <w:lang w:val="en-NZ"/>
              </w:rPr>
            </w:pPr>
            <w:r w:rsidRPr="007559B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TableHeading"/>
              <w:rPr>
                <w:lang w:val="en-NZ"/>
              </w:rPr>
            </w:pPr>
            <w:r w:rsidRPr="007559B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TableHeading"/>
              <w:rPr>
                <w:lang w:val="en-NZ"/>
              </w:rPr>
            </w:pPr>
            <w:r w:rsidRPr="007559BE">
              <w:t>Comment</w:t>
            </w:r>
          </w:p>
        </w:tc>
      </w:tr>
      <w:tr w:rsidTr="007559B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BodyText"/>
              <w:rPr>
                <w:lang w:val="en-NZ"/>
              </w:rPr>
            </w:pPr>
            <w:r w:rsidRPr="007559B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BodyText"/>
              <w:rPr>
                <w:lang w:val="en-NZ"/>
              </w:rPr>
            </w:pPr>
            <w:r w:rsidRPr="007559BE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9BE" w:rsidP="007559BE">
            <w:pPr>
              <w:pStyle w:val="BodyText"/>
            </w:pPr>
            <w:r w:rsidRPr="007559BE">
              <w:t>Initial release</w:t>
            </w:r>
          </w:p>
        </w:tc>
      </w:tr>
    </w:tbl>
    <w:p w:rsidR="001340C5" w:rsidP="007559BE">
      <w:pPr>
        <w:pStyle w:val="BodyText"/>
      </w:pPr>
    </w:p>
    <w:p w:rsidR="001340C5" w:rsidP="007559BE">
      <w:pPr>
        <w:pStyle w:val="BodyText"/>
      </w:pPr>
    </w:p>
    <w:p w:rsidR="00000000" w:rsidRPr="007559BE" w:rsidP="007559BE">
      <w:pPr>
        <w:pStyle w:val="Heading1"/>
      </w:pPr>
      <w:bookmarkStart w:id="2" w:name="O_735978"/>
      <w:bookmarkEnd w:id="2"/>
      <w:r w:rsidRPr="007559BE">
        <w:t>Application</w:t>
      </w:r>
    </w:p>
    <w:p w:rsidR="00000000" w:rsidRPr="007559BE" w:rsidP="001340C5">
      <w:pPr>
        <w:pStyle w:val="BodyText"/>
      </w:pPr>
      <w:r w:rsidRPr="007559BE">
        <w:t>This unit describes the skills and knowledge required to break and cut products using a bandsaw.</w:t>
      </w:r>
    </w:p>
    <w:p w:rsidR="00000000" w:rsidRPr="007559BE" w:rsidP="001340C5">
      <w:pPr>
        <w:pStyle w:val="BodyText"/>
      </w:pPr>
      <w:r w:rsidRPr="007559BE">
        <w:t>This unit is applicable to workers in meat processing plants, smallgoods factories, boning rooms, food services operations, knackeries, game processing plants, wholesale and retail operations.</w:t>
      </w:r>
    </w:p>
    <w:p w:rsidR="00000000" w:rsidRPr="007559BE" w:rsidP="001340C5">
      <w:pPr>
        <w:pStyle w:val="BodyText"/>
      </w:pPr>
      <w:r w:rsidRPr="007559BE">
        <w:t>All training must be conducted in accordance with Australian m</w:t>
      </w:r>
      <w:r w:rsidRPr="007559BE">
        <w:t>eat industry standards and regulations.</w:t>
      </w:r>
    </w:p>
    <w:p w:rsidR="00000000" w:rsidRPr="007559BE" w:rsidP="001340C5">
      <w:pPr>
        <w:pStyle w:val="BodyText"/>
      </w:pPr>
      <w:r w:rsidRPr="007559BE">
        <w:t>All work should be carried out according to workplace and hygiene requirements.</w:t>
      </w:r>
    </w:p>
    <w:p w:rsidR="00000000" w:rsidRPr="007559BE" w:rsidP="001340C5">
      <w:pPr>
        <w:pStyle w:val="BodyText"/>
      </w:pPr>
      <w:r w:rsidRPr="007559BE">
        <w:t>This unit applies to individuals who work under general supervision and exercise limited autonomy with some accountability for their o</w:t>
      </w:r>
      <w:r w:rsidRPr="007559BE">
        <w:t>wn work.</w:t>
      </w:r>
    </w:p>
    <w:p w:rsidR="00000000" w:rsidRPr="007559BE" w:rsidP="001340C5">
      <w:pPr>
        <w:pStyle w:val="BodyText"/>
      </w:pPr>
      <w:r w:rsidRPr="007559BE">
        <w:t>No occupational licensing, legislative or certification requirements are known to apply to this unit at the time of publication.</w:t>
      </w:r>
    </w:p>
    <w:p w:rsidR="00000000" w:rsidRPr="007559BE" w:rsidP="007559BE">
      <w:pPr>
        <w:pStyle w:val="Heading1"/>
      </w:pPr>
      <w:bookmarkStart w:id="3" w:name="O_735979"/>
      <w:bookmarkEnd w:id="3"/>
      <w:r w:rsidRPr="007559BE">
        <w:t>Pre-requisite Unit</w:t>
      </w:r>
    </w:p>
    <w:p w:rsidR="00000000" w:rsidRPr="007559BE" w:rsidP="001340C5">
      <w:pPr>
        <w:pStyle w:val="BodyText"/>
      </w:pPr>
      <w:r w:rsidRPr="007559BE">
        <w:t>AMPX201 Prepare and operate bandsaw</w:t>
      </w:r>
    </w:p>
    <w:p w:rsidR="00000000" w:rsidRPr="007559BE" w:rsidP="007559BE">
      <w:pPr>
        <w:pStyle w:val="Heading1"/>
      </w:pPr>
      <w:bookmarkStart w:id="4" w:name="O_735981"/>
      <w:bookmarkEnd w:id="4"/>
      <w:r w:rsidRPr="007559BE">
        <w:t>Unit Sector</w:t>
      </w:r>
    </w:p>
    <w:p w:rsidR="00000000" w:rsidRPr="007559BE" w:rsidP="007559BE">
      <w:pPr>
        <w:pStyle w:val="Heading1"/>
      </w:pPr>
      <w:bookmarkStart w:id="5" w:name="O_735982"/>
      <w:bookmarkEnd w:id="5"/>
      <w:r w:rsidRPr="007559B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340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TableHeading"/>
              <w:rPr>
                <w:lang w:val="en-NZ"/>
              </w:rPr>
            </w:pPr>
            <w:r w:rsidRPr="007559B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TableHeading"/>
              <w:rPr>
                <w:lang w:val="en-NZ"/>
              </w:rPr>
            </w:pPr>
            <w:r w:rsidRPr="007559BE">
              <w:t>Performance criteria</w:t>
            </w:r>
          </w:p>
        </w:tc>
      </w:tr>
      <w:tr w:rsidTr="001340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BodyText"/>
              <w:rPr>
                <w:lang w:val="en-NZ"/>
              </w:rPr>
            </w:pPr>
            <w:r w:rsidRPr="007559B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BodyText"/>
              <w:rPr>
                <w:lang w:val="en-NZ"/>
              </w:rPr>
            </w:pPr>
            <w:r w:rsidRPr="007559BE">
              <w:t>Performance criteria describe the performance needed to demonstrate achievement of the element.</w:t>
            </w:r>
          </w:p>
        </w:tc>
      </w:tr>
      <w:tr w:rsidTr="001340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List"/>
              <w:rPr>
                <w:lang w:val="en-NZ"/>
              </w:rPr>
            </w:pPr>
            <w:r w:rsidRPr="007559BE">
              <w:t>1.</w:t>
            </w:r>
            <w:r w:rsidRPr="007559BE">
              <w:tab/>
              <w:t>Break carcase into specified cuts using a bandsaw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9BE" w:rsidP="007559BE">
            <w:pPr>
              <w:pStyle w:val="List"/>
            </w:pPr>
            <w:r w:rsidRPr="007559BE">
              <w:t>1.1</w:t>
            </w:r>
            <w:r w:rsidRPr="007559BE">
              <w:tab/>
              <w:t>Follow cutting lines for breaking of product according to workplace health and safety, hygiene, Quality Assurance (QA), and workplace requirements</w:t>
            </w:r>
          </w:p>
          <w:p w:rsidR="00000000" w:rsidP="007559BE">
            <w:pPr>
              <w:pStyle w:val="List"/>
              <w:rPr>
                <w:lang w:val="en-NZ"/>
              </w:rPr>
            </w:pPr>
            <w:r w:rsidRPr="007559BE">
              <w:t>1.2</w:t>
            </w:r>
            <w:r w:rsidRPr="007559BE">
              <w:tab/>
              <w:t>Cut carcase into standard primal cuts according to workplace, workplace health and safety, hygiene an</w:t>
            </w:r>
            <w:r w:rsidRPr="007559BE">
              <w:t>d QA requirements</w:t>
            </w:r>
          </w:p>
        </w:tc>
      </w:tr>
      <w:tr w:rsidTr="001340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List"/>
              <w:rPr>
                <w:lang w:val="en-NZ"/>
              </w:rPr>
            </w:pPr>
            <w:r w:rsidRPr="007559BE">
              <w:t>2.</w:t>
            </w:r>
            <w:r w:rsidRPr="007559BE">
              <w:tab/>
              <w:t>Cut product using a bandsaw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List"/>
              <w:rPr>
                <w:lang w:val="en-NZ"/>
              </w:rPr>
            </w:pPr>
            <w:r w:rsidRPr="007559BE">
              <w:t>2.1</w:t>
            </w:r>
            <w:r w:rsidRPr="007559BE">
              <w:tab/>
              <w:t>Cut product according to workplace, workplace health and safety, and hygiene and sanitation requirements</w:t>
            </w:r>
          </w:p>
        </w:tc>
      </w:tr>
      <w:tr w:rsidTr="001340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List"/>
              <w:rPr>
                <w:lang w:val="en-NZ"/>
              </w:rPr>
            </w:pPr>
            <w:r w:rsidRPr="007559BE">
              <w:t>3.</w:t>
            </w:r>
            <w:r w:rsidRPr="007559BE">
              <w:tab/>
              <w:t>Hang and store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9BE" w:rsidP="007559BE">
            <w:pPr>
              <w:pStyle w:val="List"/>
            </w:pPr>
            <w:r w:rsidRPr="007559BE">
              <w:t>3.1</w:t>
            </w:r>
            <w:r w:rsidRPr="007559BE">
              <w:tab/>
              <w:t>Hang product according to workplace requirements</w:t>
            </w:r>
          </w:p>
          <w:p w:rsidR="00000000" w:rsidRPr="007559BE" w:rsidP="007559BE">
            <w:pPr>
              <w:pStyle w:val="List"/>
            </w:pPr>
            <w:r w:rsidRPr="007559BE">
              <w:t>3.2</w:t>
            </w:r>
            <w:r w:rsidRPr="007559BE">
              <w:tab/>
            </w:r>
            <w:r w:rsidRPr="007559BE">
              <w:t>Store product according to workplace requirements</w:t>
            </w:r>
          </w:p>
        </w:tc>
      </w:tr>
    </w:tbl>
    <w:p w:rsidR="00000000" w:rsidRPr="007559BE" w:rsidP="007559BE">
      <w:pPr>
        <w:pStyle w:val="BodyText"/>
      </w:pPr>
    </w:p>
    <w:p w:rsidR="00000000" w:rsidRPr="007559BE" w:rsidP="007559BE">
      <w:pPr>
        <w:pStyle w:val="AllowPageBreak"/>
      </w:pPr>
    </w:p>
    <w:p w:rsidR="00000000" w:rsidRPr="007559BE" w:rsidP="007559BE">
      <w:pPr>
        <w:pStyle w:val="Heading1"/>
      </w:pPr>
      <w:bookmarkStart w:id="6" w:name="O_735983"/>
      <w:bookmarkEnd w:id="6"/>
      <w:r w:rsidRPr="007559BE">
        <w:t>Foundation Skills</w:t>
      </w:r>
    </w:p>
    <w:p w:rsidR="00000000" w:rsidRPr="007559BE" w:rsidP="001340C5">
      <w:pPr>
        <w:pStyle w:val="BodyText"/>
      </w:pPr>
      <w:r w:rsidRPr="007559BE">
        <w:t>Foundation Skills essential to performance are explicit in the performance criteria of this unit of competency.</w:t>
      </w:r>
    </w:p>
    <w:p w:rsidR="00000000" w:rsidRPr="007559BE" w:rsidP="007559BE">
      <w:pPr>
        <w:pStyle w:val="Heading1"/>
      </w:pPr>
      <w:bookmarkStart w:id="7" w:name="O_735984"/>
      <w:bookmarkEnd w:id="7"/>
      <w:r w:rsidRPr="007559BE">
        <w:t>Range of Conditions</w:t>
      </w:r>
    </w:p>
    <w:p w:rsidR="00000000" w:rsidRPr="007559BE" w:rsidP="007559BE">
      <w:pPr>
        <w:pStyle w:val="Heading1"/>
      </w:pPr>
      <w:bookmarkStart w:id="8" w:name="O_735985"/>
      <w:bookmarkEnd w:id="8"/>
      <w:r w:rsidRPr="007559BE">
        <w:t>Unit</w:t>
      </w:r>
      <w:r w:rsidRPr="007559BE">
        <w:t xml:space="preserve">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340C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E">
            <w:pPr>
              <w:pStyle w:val="BodyText"/>
              <w:rPr>
                <w:lang w:val="en-NZ"/>
              </w:rPr>
            </w:pPr>
            <w:r w:rsidRPr="007559BE">
              <w:t>MTMR201C Break and cut product using a bandsaw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9BE" w:rsidP="007559BE">
            <w:pPr>
              <w:pStyle w:val="BodyText"/>
            </w:pPr>
            <w:r w:rsidRPr="007559BE">
              <w:t>E</w:t>
            </w:r>
          </w:p>
        </w:tc>
      </w:tr>
    </w:tbl>
    <w:p w:rsidR="00000000" w:rsidRPr="007559BE" w:rsidP="007559BE">
      <w:pPr>
        <w:pStyle w:val="BodyText"/>
      </w:pPr>
    </w:p>
    <w:p w:rsidR="00000000" w:rsidRPr="007559BE" w:rsidP="007559BE">
      <w:pPr>
        <w:pStyle w:val="AllowPageBreak"/>
      </w:pPr>
    </w:p>
    <w:p w:rsidR="00000000" w:rsidRPr="007559BE" w:rsidP="007559BE">
      <w:pPr>
        <w:pStyle w:val="Heading1"/>
      </w:pPr>
      <w:bookmarkStart w:id="9" w:name="O_735992"/>
      <w:bookmarkEnd w:id="9"/>
      <w:r w:rsidRPr="007559BE">
        <w:t>Links</w:t>
      </w:r>
    </w:p>
    <w:p w:rsidR="00000000" w:rsidRPr="007559BE" w:rsidP="001340C5">
      <w:pPr>
        <w:pStyle w:val="BodyText"/>
      </w:pPr>
      <w:r w:rsidRPr="007559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B608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559BE" w:rsidP="007559BE"/>
    <w:sectPr w:rsidSect="007559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BE" w:rsidRPr="001340C5" w:rsidP="001340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C5" w:rsidP="00755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40C5" w:rsidP="00755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40C5" w:rsidP="00755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9BE" w:rsidRPr="001340C5" w:rsidP="001340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C5" w:rsidRPr="002D2AF8" w:rsidP="00755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AMPR201 Break and cut product using a bandsaw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340C5" w:rsidP="00755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9BE"/>
  </w:style>
  <w:style w:type="character" w:customStyle="1" w:styleId="Heading1Char">
    <w:name w:val="Heading 1 Char"/>
    <w:basedOn w:val="DefaultParagraphFont"/>
    <w:link w:val="Heading1"/>
    <w:rsid w:val="00755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9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59B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55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59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5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9B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559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5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9BE"/>
    <w:rPr>
      <w:b/>
      <w:spacing w:val="0"/>
    </w:rPr>
  </w:style>
  <w:style w:type="paragraph" w:customStyle="1" w:styleId="SuperTitle">
    <w:name w:val="SuperTitle"/>
    <w:basedOn w:val="Title"/>
    <w:rsid w:val="00755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9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9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59BE"/>
    <w:rPr>
      <w:i/>
    </w:rPr>
  </w:style>
  <w:style w:type="paragraph" w:styleId="Caption">
    <w:name w:val="caption"/>
    <w:basedOn w:val="BodyText"/>
    <w:next w:val="Normal"/>
    <w:qFormat/>
    <w:rsid w:val="00755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9BE"/>
  </w:style>
  <w:style w:type="paragraph" w:styleId="TableofFigures">
    <w:name w:val="table of figures"/>
    <w:basedOn w:val="Normal"/>
    <w:next w:val="Normal"/>
    <w:semiHidden/>
    <w:rsid w:val="00755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9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59BE"/>
    <w:rPr>
      <w:rFonts w:ascii="Wingdings" w:hAnsi="Wingdings"/>
    </w:rPr>
  </w:style>
  <w:style w:type="character" w:customStyle="1" w:styleId="HotSpot">
    <w:name w:val="HotSpot"/>
    <w:rsid w:val="007559BE"/>
    <w:rPr>
      <w:color w:val="0033CC"/>
      <w:u w:val="none"/>
    </w:rPr>
  </w:style>
  <w:style w:type="paragraph" w:customStyle="1" w:styleId="BodyTextRight">
    <w:name w:val="Body Text Right"/>
    <w:basedOn w:val="BodyText"/>
    <w:rsid w:val="00755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9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9BE"/>
    <w:rPr>
      <w:sz w:val="32"/>
    </w:rPr>
  </w:style>
  <w:style w:type="paragraph" w:customStyle="1" w:styleId="HeadingProcedure">
    <w:name w:val="Heading Procedure"/>
    <w:basedOn w:val="HeadingBase"/>
    <w:next w:val="Normal"/>
    <w:rsid w:val="00755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9BE"/>
    <w:pPr>
      <w:spacing w:before="60" w:after="60"/>
    </w:pPr>
  </w:style>
  <w:style w:type="paragraph" w:styleId="ListContinue">
    <w:name w:val="List Continue"/>
    <w:basedOn w:val="List"/>
    <w:rsid w:val="007559BE"/>
    <w:pPr>
      <w:ind w:firstLine="0"/>
    </w:pPr>
  </w:style>
  <w:style w:type="paragraph" w:customStyle="1" w:styleId="ListNote">
    <w:name w:val="List Note"/>
    <w:basedOn w:val="List"/>
    <w:rsid w:val="00755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9BE"/>
    <w:rPr>
      <w:rFonts w:ascii="Courier New" w:hAnsi="Courier New"/>
    </w:rPr>
  </w:style>
  <w:style w:type="paragraph" w:customStyle="1" w:styleId="NoteBullet">
    <w:name w:val="Note Bullet"/>
    <w:basedOn w:val="Note"/>
    <w:rsid w:val="00755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9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5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9BE"/>
    <w:rPr>
      <w:b/>
      <w:smallCaps/>
    </w:rPr>
  </w:style>
  <w:style w:type="paragraph" w:customStyle="1" w:styleId="TableListNumber">
    <w:name w:val="Table List Number"/>
    <w:basedOn w:val="ListNumber"/>
    <w:rsid w:val="00755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9BE"/>
    <w:pPr>
      <w:numPr>
        <w:numId w:val="7"/>
      </w:numPr>
    </w:pPr>
  </w:style>
  <w:style w:type="paragraph" w:customStyle="1" w:styleId="ListAlpha2">
    <w:name w:val="List Alpha 2"/>
    <w:basedOn w:val="List2"/>
    <w:rsid w:val="007559BE"/>
    <w:pPr>
      <w:numPr>
        <w:numId w:val="6"/>
      </w:numPr>
    </w:pPr>
  </w:style>
  <w:style w:type="paragraph" w:styleId="List2">
    <w:name w:val="List 2"/>
    <w:basedOn w:val="BodyText"/>
    <w:rsid w:val="00755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9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9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59BE"/>
    <w:pPr>
      <w:numPr>
        <w:numId w:val="2"/>
      </w:numPr>
    </w:pPr>
  </w:style>
  <w:style w:type="paragraph" w:styleId="ListContinue2">
    <w:name w:val="List Continue 2"/>
    <w:basedOn w:val="List2"/>
    <w:rsid w:val="007559BE"/>
    <w:pPr>
      <w:ind w:firstLine="0"/>
    </w:pPr>
  </w:style>
  <w:style w:type="paragraph" w:styleId="ListContinue3">
    <w:name w:val="List Continue 3"/>
    <w:basedOn w:val="List3"/>
    <w:rsid w:val="007559BE"/>
    <w:pPr>
      <w:ind w:left="1021" w:firstLine="0"/>
    </w:pPr>
  </w:style>
  <w:style w:type="paragraph" w:styleId="ListContinue4">
    <w:name w:val="List Continue 4"/>
    <w:basedOn w:val="List4"/>
    <w:rsid w:val="007559BE"/>
    <w:pPr>
      <w:ind w:firstLine="0"/>
    </w:pPr>
  </w:style>
  <w:style w:type="paragraph" w:styleId="ListContinue5">
    <w:name w:val="List Continue 5"/>
    <w:basedOn w:val="List5"/>
    <w:rsid w:val="007559BE"/>
    <w:pPr>
      <w:ind w:firstLine="0"/>
    </w:pPr>
  </w:style>
  <w:style w:type="paragraph" w:styleId="ListNumber3">
    <w:name w:val="List Number 3"/>
    <w:basedOn w:val="List3"/>
    <w:rsid w:val="007559BE"/>
    <w:pPr>
      <w:numPr>
        <w:numId w:val="3"/>
      </w:numPr>
    </w:pPr>
  </w:style>
  <w:style w:type="paragraph" w:styleId="ListNumber4">
    <w:name w:val="List Number 4"/>
    <w:basedOn w:val="List4"/>
    <w:rsid w:val="007559BE"/>
    <w:pPr>
      <w:numPr>
        <w:numId w:val="4"/>
      </w:numPr>
    </w:pPr>
  </w:style>
  <w:style w:type="paragraph" w:styleId="ListNumber5">
    <w:name w:val="List Number 5"/>
    <w:basedOn w:val="List5"/>
    <w:rsid w:val="007559BE"/>
    <w:pPr>
      <w:numPr>
        <w:numId w:val="5"/>
      </w:numPr>
    </w:pPr>
  </w:style>
  <w:style w:type="paragraph" w:styleId="BlockText">
    <w:name w:val="Block Text"/>
    <w:basedOn w:val="Normal"/>
    <w:rsid w:val="00755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9BE"/>
    <w:rPr>
      <w:sz w:val="16"/>
      <w:vertAlign w:val="superscript"/>
    </w:rPr>
  </w:style>
  <w:style w:type="character" w:customStyle="1" w:styleId="Symbols">
    <w:name w:val="Symbols"/>
    <w:basedOn w:val="DefaultParagraphFont"/>
    <w:rsid w:val="007559BE"/>
    <w:rPr>
      <w:rFonts w:ascii="Symbol" w:hAnsi="Symbol"/>
    </w:rPr>
  </w:style>
  <w:style w:type="character" w:customStyle="1" w:styleId="MenuOptions">
    <w:name w:val="Menu Options"/>
    <w:basedOn w:val="DefaultParagraphFont"/>
    <w:rsid w:val="00755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9BE"/>
    <w:rPr>
      <w:b/>
    </w:rPr>
  </w:style>
  <w:style w:type="character" w:customStyle="1" w:styleId="Underlined">
    <w:name w:val="Underlined"/>
    <w:basedOn w:val="DefaultParagraphFont"/>
    <w:rsid w:val="007559BE"/>
    <w:rPr>
      <w:u w:val="single"/>
    </w:rPr>
  </w:style>
  <w:style w:type="paragraph" w:customStyle="1" w:styleId="TableBodyTextRight">
    <w:name w:val="Table Body Text Right"/>
    <w:basedOn w:val="TableBodyText"/>
    <w:rsid w:val="00755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9BE"/>
    <w:rPr>
      <w:sz w:val="18"/>
    </w:rPr>
  </w:style>
  <w:style w:type="paragraph" w:customStyle="1" w:styleId="BodySmallRight">
    <w:name w:val="Body Small Right"/>
    <w:basedOn w:val="BodyTextRight"/>
    <w:rsid w:val="007559BE"/>
    <w:rPr>
      <w:sz w:val="18"/>
      <w:szCs w:val="18"/>
    </w:rPr>
  </w:style>
  <w:style w:type="paragraph" w:customStyle="1" w:styleId="MarginEdition">
    <w:name w:val="Margin Edition"/>
    <w:basedOn w:val="MarginNote"/>
    <w:rsid w:val="00755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9BE"/>
    <w:rPr>
      <w:sz w:val="2"/>
      <w:szCs w:val="2"/>
    </w:rPr>
  </w:style>
  <w:style w:type="character" w:customStyle="1" w:styleId="Small">
    <w:name w:val="Small"/>
    <w:basedOn w:val="DefaultParagraphFont"/>
    <w:rsid w:val="007559BE"/>
    <w:rPr>
      <w:sz w:val="16"/>
    </w:rPr>
  </w:style>
  <w:style w:type="paragraph" w:customStyle="1" w:styleId="WideTable">
    <w:name w:val="Wide Table"/>
    <w:basedOn w:val="Normal"/>
    <w:rsid w:val="00755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9BE"/>
  </w:style>
  <w:style w:type="paragraph" w:styleId="Quote">
    <w:name w:val="Quote"/>
    <w:basedOn w:val="Heading1"/>
    <w:link w:val="QuoteChar"/>
    <w:qFormat/>
    <w:rsid w:val="00755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9BE"/>
    <w:pPr>
      <w:pageBreakBefore/>
    </w:pPr>
  </w:style>
  <w:style w:type="paragraph" w:customStyle="1" w:styleId="Border">
    <w:name w:val="Border"/>
    <w:basedOn w:val="Normal"/>
    <w:qFormat/>
    <w:rsid w:val="00755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9BE"/>
    <w:rPr>
      <w:u w:val="single"/>
    </w:rPr>
  </w:style>
  <w:style w:type="character" w:customStyle="1" w:styleId="BoldandItalics">
    <w:name w:val="Bold and Italics"/>
    <w:qFormat/>
    <w:rsid w:val="007559BE"/>
    <w:rPr>
      <w:b/>
      <w:i/>
      <w:u w:val="none"/>
    </w:rPr>
  </w:style>
  <w:style w:type="paragraph" w:styleId="BalloonText">
    <w:name w:val="Balloon Text"/>
    <w:basedOn w:val="Normal"/>
    <w:link w:val="BalloonTextChar"/>
    <w:rsid w:val="00755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9BE"/>
    <w:pPr>
      <w:spacing w:before="0" w:after="0"/>
    </w:pPr>
  </w:style>
  <w:style w:type="paragraph" w:customStyle="1" w:styleId="BodyTextBold">
    <w:name w:val="Body Text Bold"/>
    <w:basedOn w:val="BodyText"/>
    <w:qFormat/>
    <w:rsid w:val="007559BE"/>
    <w:rPr>
      <w:b/>
    </w:rPr>
  </w:style>
  <w:style w:type="character" w:styleId="Hyperlink">
    <w:name w:val="Hyperlink"/>
    <w:basedOn w:val="DefaultParagraphFont"/>
    <w:uiPriority w:val="99"/>
    <w:unhideWhenUsed/>
    <w:rsid w:val="001340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2036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AMPR201 Break and cut product using a bandsaw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2023-01-24T11:45:00Z</dcterms:created>
  <dcterms:modified xsi:type="dcterms:W3CDTF">2023-01-24T11:45:00Z</dcterms:modified>
</cp:coreProperties>
</file>