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AC8" w:rsidP="00E95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AMPR108 Monitor meat temperature from receival to sale</w:t>
      </w:r>
      <w:r>
        <w:fldChar w:fldCharType="end"/>
      </w:r>
    </w:p>
    <w:p w:rsidR="00E95AC8" w:rsidP="00E95AC8">
      <w:pPr>
        <w:pStyle w:val="Version"/>
        <w:sectPr w:rsidSect="004B3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3C2" w:rsidP="004B33C2">
      <w:pPr>
        <w:pStyle w:val="SuperHeading"/>
      </w:pPr>
      <w:r w:rsidRPr="004B33C2">
        <w:t>AMPR108 Monitor meat temperature from receival to sale</w:t>
      </w:r>
    </w:p>
    <w:p w:rsidR="00000000" w:rsidRPr="004B33C2" w:rsidP="004B33C2">
      <w:pPr>
        <w:pStyle w:val="Heading1"/>
      </w:pPr>
      <w:bookmarkStart w:id="1" w:name="O_735412"/>
      <w:bookmarkEnd w:id="1"/>
      <w:r w:rsidRPr="004B33C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B33C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Comment</w:t>
            </w:r>
          </w:p>
        </w:tc>
      </w:tr>
      <w:tr w:rsidTr="004B33C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BodyText"/>
            </w:pPr>
            <w:r w:rsidRPr="004B33C2">
              <w:t>Initial release</w:t>
            </w:r>
          </w:p>
        </w:tc>
      </w:tr>
    </w:tbl>
    <w:p w:rsidR="00000000" w:rsidRPr="004B33C2" w:rsidP="004B33C2">
      <w:pPr>
        <w:pStyle w:val="BodyText"/>
      </w:pPr>
    </w:p>
    <w:p w:rsidR="00000000" w:rsidRPr="004B33C2" w:rsidP="004B33C2">
      <w:pPr>
        <w:pStyle w:val="AllowPageBreak"/>
      </w:pPr>
    </w:p>
    <w:p w:rsidR="00000000" w:rsidRPr="004B33C2" w:rsidP="004B33C2">
      <w:pPr>
        <w:pStyle w:val="Heading1"/>
      </w:pPr>
      <w:bookmarkStart w:id="2" w:name="O_735413"/>
      <w:bookmarkEnd w:id="2"/>
      <w:r w:rsidRPr="004B33C2">
        <w:t>Application</w:t>
      </w:r>
    </w:p>
    <w:p w:rsidR="00000000" w:rsidRPr="004B33C2" w:rsidP="00E95AC8">
      <w:pPr>
        <w:pStyle w:val="BodyText"/>
      </w:pPr>
      <w:r w:rsidRPr="004B33C2">
        <w:t>This unit describes the skills and knowledge required to monitor temperatures of meat products from the receival area to the display cabinet in a meat retail outlet.</w:t>
      </w:r>
    </w:p>
    <w:p w:rsidR="00000000" w:rsidRPr="004B33C2" w:rsidP="00E95AC8">
      <w:pPr>
        <w:pStyle w:val="BodyText"/>
      </w:pPr>
      <w:r w:rsidRPr="004B33C2">
        <w:t>The unit is applicable to workers in meat retail operations.</w:t>
      </w:r>
    </w:p>
    <w:p w:rsidR="00000000" w:rsidRPr="004B33C2" w:rsidP="00E95AC8">
      <w:pPr>
        <w:pStyle w:val="BodyText"/>
      </w:pPr>
      <w:r w:rsidRPr="004B33C2">
        <w:t>All training must be conduc</w:t>
      </w:r>
      <w:r w:rsidRPr="004B33C2">
        <w:t>ted according to Australian meat industry standards and regulations.</w:t>
      </w:r>
    </w:p>
    <w:p w:rsidR="00000000" w:rsidRPr="004B33C2" w:rsidP="00E95AC8">
      <w:pPr>
        <w:pStyle w:val="BodyText"/>
      </w:pPr>
      <w:r w:rsidRPr="004B33C2">
        <w:t>All work must be carried out to comply with workplace and hygiene requirements.</w:t>
      </w:r>
    </w:p>
    <w:p w:rsidR="00000000" w:rsidRPr="004B33C2" w:rsidP="00E95AC8">
      <w:pPr>
        <w:pStyle w:val="BodyText"/>
      </w:pPr>
      <w:r w:rsidRPr="004B33C2">
        <w:t xml:space="preserve">This unit applies to individuals who work alongside a supervisor in most situations and exercise limited </w:t>
      </w:r>
      <w:r w:rsidRPr="004B33C2">
        <w:t>autonomy.</w:t>
      </w:r>
    </w:p>
    <w:p w:rsidR="00000000" w:rsidRPr="004B33C2" w:rsidP="00E95AC8">
      <w:pPr>
        <w:pStyle w:val="BodyText"/>
      </w:pPr>
      <w:r w:rsidRPr="004B33C2">
        <w:t>No occupational licensing, legislative or certification requirements are known to apply to this unit at the time of publication.</w:t>
      </w:r>
    </w:p>
    <w:p w:rsidR="00000000" w:rsidRPr="004B33C2" w:rsidP="004B33C2">
      <w:pPr>
        <w:pStyle w:val="Heading1"/>
      </w:pPr>
      <w:bookmarkStart w:id="3" w:name="O_735414"/>
      <w:bookmarkEnd w:id="3"/>
      <w:r w:rsidRPr="004B33C2">
        <w:t>Pre-requisite Unit</w:t>
      </w:r>
    </w:p>
    <w:p w:rsidR="00000000" w:rsidRPr="004B33C2" w:rsidP="00E95AC8">
      <w:pPr>
        <w:pStyle w:val="BodyText"/>
      </w:pPr>
      <w:r w:rsidRPr="004B33C2">
        <w:t>Nil.</w:t>
      </w:r>
    </w:p>
    <w:p w:rsidR="00000000" w:rsidRPr="004B33C2" w:rsidP="004B33C2">
      <w:pPr>
        <w:pStyle w:val="Heading1"/>
      </w:pPr>
      <w:bookmarkStart w:id="4" w:name="O_735416"/>
      <w:bookmarkEnd w:id="4"/>
      <w:r w:rsidRPr="004B33C2">
        <w:t>Unit Sector</w:t>
      </w:r>
    </w:p>
    <w:p w:rsidR="00000000" w:rsidRPr="004B33C2" w:rsidP="004B33C2">
      <w:pPr>
        <w:pStyle w:val="Heading1"/>
      </w:pPr>
      <w:bookmarkStart w:id="5" w:name="O_735417"/>
      <w:bookmarkEnd w:id="5"/>
      <w:r w:rsidRPr="004B33C2">
        <w:t>Elements and Performance Crite</w:t>
      </w:r>
      <w:r w:rsidRPr="004B33C2">
        <w:t>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95A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Performance criteria</w:t>
            </w:r>
          </w:p>
        </w:tc>
      </w:tr>
      <w:tr w:rsidTr="00E95A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 xml:space="preserve">Elements describe the </w:t>
            </w:r>
            <w:r w:rsidRPr="004B33C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 xml:space="preserve">Performance criteria describe the performance needed to </w:t>
            </w:r>
            <w:r w:rsidRPr="004B33C2">
              <w:t>demonstrate achievement of the element.</w:t>
            </w:r>
          </w:p>
        </w:tc>
      </w:tr>
      <w:tr w:rsidTr="00E95A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List"/>
              <w:rPr>
                <w:lang w:val="en-NZ"/>
              </w:rPr>
            </w:pPr>
            <w:r w:rsidRPr="004B33C2">
              <w:t>1.</w:t>
            </w:r>
            <w:r w:rsidRPr="004B33C2">
              <w:tab/>
              <w:t>Monitor temperature of meat products in receival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List"/>
            </w:pPr>
            <w:r w:rsidRPr="004B33C2">
              <w:t>1.1</w:t>
            </w:r>
            <w:r w:rsidRPr="004B33C2">
              <w:tab/>
            </w:r>
            <w:r w:rsidRPr="004B33C2">
              <w:t>Check and record temperature of received meat products in line with workplace requirements</w:t>
            </w:r>
          </w:p>
          <w:p w:rsidR="00000000" w:rsidP="004B33C2">
            <w:pPr>
              <w:pStyle w:val="List"/>
              <w:rPr>
                <w:lang w:val="en-NZ"/>
              </w:rPr>
            </w:pPr>
            <w:r w:rsidRPr="004B33C2">
              <w:t>1.2</w:t>
            </w:r>
            <w:r w:rsidRPr="004B33C2">
              <w:tab/>
              <w:t>Notify supervisor when meat products are delivered at a temperature that does not meet workplace, hygiene and sanitation and regulatory requirements</w:t>
            </w:r>
          </w:p>
        </w:tc>
      </w:tr>
      <w:tr w:rsidTr="00E95A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List"/>
              <w:rPr>
                <w:lang w:val="en-NZ"/>
              </w:rPr>
            </w:pPr>
            <w:r w:rsidRPr="004B33C2">
              <w:t>2.</w:t>
            </w:r>
            <w:r w:rsidRPr="004B33C2">
              <w:tab/>
              <w:t xml:space="preserve">Monitor </w:t>
            </w:r>
            <w:r w:rsidRPr="004B33C2">
              <w:t>temperature of cool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List"/>
            </w:pPr>
            <w:r w:rsidRPr="004B33C2">
              <w:t>2.1</w:t>
            </w:r>
            <w:r w:rsidRPr="004B33C2">
              <w:tab/>
              <w:t>Check and record temperature of cool room in accordance with regulatory requirements</w:t>
            </w:r>
          </w:p>
          <w:p w:rsidR="00000000" w:rsidP="004B33C2">
            <w:pPr>
              <w:pStyle w:val="List"/>
              <w:rPr>
                <w:lang w:val="en-NZ"/>
              </w:rPr>
            </w:pPr>
            <w:r w:rsidRPr="004B33C2">
              <w:t>2.2</w:t>
            </w:r>
            <w:r w:rsidRPr="004B33C2">
              <w:tab/>
              <w:t>Notify supervisor when cool room temperature does not meet workplace, hygiene and sanitation and regulatory requirements</w:t>
            </w:r>
          </w:p>
        </w:tc>
      </w:tr>
      <w:tr w:rsidTr="00E95A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List"/>
              <w:rPr>
                <w:lang w:val="en-NZ"/>
              </w:rPr>
            </w:pPr>
            <w:r w:rsidRPr="004B33C2">
              <w:t>3.</w:t>
            </w:r>
            <w:r w:rsidRPr="004B33C2">
              <w:tab/>
            </w:r>
            <w:r w:rsidRPr="004B33C2">
              <w:t>Monitor display cabinet temperature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List"/>
            </w:pPr>
            <w:r w:rsidRPr="004B33C2">
              <w:t>3.1</w:t>
            </w:r>
            <w:r w:rsidRPr="004B33C2">
              <w:tab/>
              <w:t>Check and record temperature of display cabinet in accordance with regulatory requirements</w:t>
            </w:r>
          </w:p>
          <w:p w:rsidR="00000000" w:rsidP="004B33C2">
            <w:pPr>
              <w:pStyle w:val="List"/>
              <w:rPr>
                <w:lang w:val="en-NZ"/>
              </w:rPr>
            </w:pPr>
            <w:r w:rsidRPr="004B33C2">
              <w:t>3.2</w:t>
            </w:r>
            <w:r w:rsidRPr="004B33C2">
              <w:tab/>
              <w:t>Notify supervisor when display cabinet temperature does not meet workplace, hygiene and sanitation and regulatory require</w:t>
            </w:r>
            <w:r w:rsidRPr="004B33C2">
              <w:t>ments</w:t>
            </w:r>
          </w:p>
        </w:tc>
      </w:tr>
      <w:tr w:rsidTr="00E95A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List"/>
              <w:rPr>
                <w:lang w:val="en-NZ"/>
              </w:rPr>
            </w:pPr>
            <w:r w:rsidRPr="004B33C2">
              <w:t>4.</w:t>
            </w:r>
            <w:r w:rsidRPr="004B33C2">
              <w:tab/>
              <w:t>Monitor temperature of meat product while moving between refrigerated storage locations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List"/>
            </w:pPr>
            <w:r w:rsidRPr="004B33C2">
              <w:t>4.1</w:t>
            </w:r>
            <w:r w:rsidRPr="004B33C2">
              <w:tab/>
              <w:t>Monitor temperature of meat product while outside of refrigerated storage areas to comply with workplace, hygiene and sanitation and regulatory requiremen</w:t>
            </w:r>
            <w:r w:rsidRPr="004B33C2">
              <w:t>ts</w:t>
            </w:r>
          </w:p>
          <w:p w:rsidR="00000000" w:rsidRPr="004B33C2" w:rsidP="004B33C2">
            <w:pPr>
              <w:pStyle w:val="List"/>
            </w:pPr>
            <w:r w:rsidRPr="004B33C2">
              <w:t>4.2</w:t>
            </w:r>
            <w:r w:rsidRPr="004B33C2">
              <w:tab/>
              <w:t>Return meat product to refrigerated storage quickly and efficiently according to workplace requirements</w:t>
            </w:r>
          </w:p>
        </w:tc>
      </w:tr>
    </w:tbl>
    <w:p w:rsidR="00000000" w:rsidRPr="004B33C2" w:rsidP="004B33C2">
      <w:pPr>
        <w:pStyle w:val="BodyText"/>
      </w:pPr>
    </w:p>
    <w:p w:rsidR="00000000" w:rsidRPr="004B33C2" w:rsidP="004B33C2">
      <w:pPr>
        <w:pStyle w:val="AllowPageBreak"/>
      </w:pPr>
    </w:p>
    <w:p w:rsidR="00000000" w:rsidRPr="004B33C2" w:rsidP="004B33C2">
      <w:pPr>
        <w:pStyle w:val="Heading1"/>
      </w:pPr>
      <w:bookmarkStart w:id="6" w:name="O_735418"/>
      <w:bookmarkEnd w:id="6"/>
      <w:r w:rsidRPr="004B33C2">
        <w:t>Foundation Skills</w:t>
      </w:r>
    </w:p>
    <w:p w:rsidR="00000000" w:rsidRPr="004B33C2" w:rsidP="00E95AC8">
      <w:pPr>
        <w:pStyle w:val="BodyText"/>
      </w:pPr>
      <w:r w:rsidRPr="004B33C2">
        <w:t>Foundation Skills essential to performance are explicit in the performance criteria of this unit of competen</w:t>
      </w:r>
      <w:r w:rsidRPr="004B33C2">
        <w:t>cy.</w:t>
      </w:r>
    </w:p>
    <w:p w:rsidR="00000000" w:rsidRPr="004B33C2" w:rsidP="004B33C2">
      <w:pPr>
        <w:pStyle w:val="Heading1"/>
      </w:pPr>
      <w:bookmarkStart w:id="7" w:name="O_735419"/>
      <w:bookmarkEnd w:id="7"/>
      <w:r w:rsidRPr="004B33C2">
        <w:t>Range of Conditions</w:t>
      </w:r>
    </w:p>
    <w:p w:rsidR="00000000" w:rsidRPr="004B33C2" w:rsidP="004B33C2">
      <w:pPr>
        <w:pStyle w:val="Heading1"/>
      </w:pPr>
      <w:bookmarkStart w:id="8" w:name="O_735420"/>
      <w:bookmarkEnd w:id="8"/>
      <w:r w:rsidRPr="004B33C2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E95AC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>MTMR109B Monitor meat temperature from receival to sale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BodyText"/>
            </w:pPr>
            <w:r w:rsidRPr="004B33C2">
              <w:t>E</w:t>
            </w:r>
          </w:p>
        </w:tc>
      </w:tr>
    </w:tbl>
    <w:p w:rsidR="00000000" w:rsidRPr="004B33C2" w:rsidP="004B33C2">
      <w:pPr>
        <w:pStyle w:val="BodyText"/>
      </w:pPr>
    </w:p>
    <w:p w:rsidR="00000000" w:rsidRPr="004B33C2" w:rsidP="004B33C2">
      <w:pPr>
        <w:pStyle w:val="AllowPageBreak"/>
      </w:pPr>
    </w:p>
    <w:p w:rsidR="00000000" w:rsidRPr="004B33C2" w:rsidP="004B33C2">
      <w:pPr>
        <w:pStyle w:val="Heading1"/>
      </w:pPr>
      <w:bookmarkStart w:id="9" w:name="O_735427"/>
      <w:bookmarkEnd w:id="9"/>
      <w:r w:rsidRPr="004B33C2">
        <w:t>Links</w:t>
      </w:r>
    </w:p>
    <w:p w:rsidR="00000000" w:rsidRPr="004B33C2" w:rsidP="00E95AC8">
      <w:pPr>
        <w:pStyle w:val="BodyText"/>
      </w:pPr>
      <w:r w:rsidRPr="004B3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28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33C2" w:rsidP="00E95AC8">
      <w:pPr>
        <w:pStyle w:val="BodyText"/>
        <w:sectPr w:rsidSect="004B33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33C2" w:rsidP="004B33C2">
      <w:pPr>
        <w:pStyle w:val="SuperHeading"/>
      </w:pPr>
      <w:r w:rsidRPr="004B33C2">
        <w:t>Assessment Requirements for AMPR108 Monitor meat temperature fr</w:t>
      </w:r>
      <w:r w:rsidRPr="004B33C2">
        <w:t>om receival to sale</w:t>
      </w:r>
    </w:p>
    <w:p w:rsidR="00000000" w:rsidRPr="004B33C2" w:rsidP="004B33C2">
      <w:pPr>
        <w:pStyle w:val="Heading1"/>
      </w:pPr>
      <w:bookmarkStart w:id="10" w:name="O_735422"/>
      <w:bookmarkEnd w:id="10"/>
      <w:r w:rsidRPr="004B33C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B33C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TableHeading"/>
              <w:rPr>
                <w:lang w:val="en-NZ"/>
              </w:rPr>
            </w:pPr>
            <w:r w:rsidRPr="004B33C2">
              <w:t>Comment</w:t>
            </w:r>
          </w:p>
        </w:tc>
      </w:tr>
      <w:tr w:rsidTr="004B33C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3C2">
            <w:pPr>
              <w:pStyle w:val="BodyText"/>
              <w:rPr>
                <w:lang w:val="en-NZ"/>
              </w:rPr>
            </w:pPr>
            <w:r w:rsidRPr="004B33C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3C2" w:rsidP="004B33C2">
            <w:pPr>
              <w:pStyle w:val="BodyText"/>
            </w:pPr>
            <w:r w:rsidRPr="004B33C2">
              <w:t>Initial release</w:t>
            </w:r>
          </w:p>
        </w:tc>
      </w:tr>
    </w:tbl>
    <w:p w:rsidR="00000000" w:rsidRPr="004B33C2" w:rsidP="004B33C2">
      <w:pPr>
        <w:pStyle w:val="BodyText"/>
      </w:pPr>
    </w:p>
    <w:p w:rsidR="00000000" w:rsidRPr="004B33C2" w:rsidP="004B33C2">
      <w:pPr>
        <w:pStyle w:val="AllowPageBreak"/>
      </w:pPr>
    </w:p>
    <w:p w:rsidR="00000000" w:rsidRPr="004B33C2" w:rsidP="004B33C2">
      <w:pPr>
        <w:pStyle w:val="Heading1"/>
      </w:pPr>
      <w:bookmarkStart w:id="11" w:name="O_735423"/>
      <w:bookmarkEnd w:id="11"/>
      <w:r w:rsidRPr="004B33C2">
        <w:t>Performance Evidence</w:t>
      </w:r>
    </w:p>
    <w:p w:rsidR="00000000" w:rsidRPr="004B33C2" w:rsidP="00E95AC8">
      <w:pPr>
        <w:pStyle w:val="BodyText"/>
      </w:pPr>
      <w:r w:rsidRPr="004B33C2">
        <w:t>Evidence must demonstrate the candidate</w:t>
      </w:r>
      <w:r>
        <w:t>’</w:t>
      </w:r>
      <w:r w:rsidRPr="004B33C2">
        <w:t>s consistency of performance over time.</w:t>
      </w:r>
    </w:p>
    <w:p w:rsidR="00000000" w:rsidRPr="004B33C2" w:rsidP="00E95AC8">
      <w:pPr>
        <w:pStyle w:val="BodyText"/>
      </w:pPr>
      <w:r w:rsidRPr="004B33C2">
        <w:t>The candidate must:</w:t>
      </w:r>
    </w:p>
    <w:p w:rsidR="00000000" w:rsidRPr="004B33C2" w:rsidP="004B33C2">
      <w:pPr>
        <w:pStyle w:val="ListBullet"/>
      </w:pPr>
      <w:r w:rsidRPr="004B33C2">
        <w:t>measure temperature of meat products and storage areas, including receival area, cool room and display cabinets</w:t>
      </w:r>
    </w:p>
    <w:p w:rsidR="00000000" w:rsidRPr="004B33C2" w:rsidP="004B33C2">
      <w:pPr>
        <w:pStyle w:val="ListBullet"/>
      </w:pPr>
      <w:r w:rsidRPr="004B33C2">
        <w:t>monitor refrigerated temperatures on a regular basis</w:t>
      </w:r>
    </w:p>
    <w:p w:rsidR="00000000" w:rsidRPr="004B33C2" w:rsidP="004B33C2">
      <w:pPr>
        <w:pStyle w:val="ListBullet"/>
      </w:pPr>
      <w:r w:rsidRPr="004B33C2">
        <w:t>advise customers of suitable storage temperatures of meat product</w:t>
      </w:r>
    </w:p>
    <w:p w:rsidR="00000000" w:rsidRPr="004B33C2" w:rsidP="004B33C2">
      <w:pPr>
        <w:pStyle w:val="ListBullet"/>
      </w:pPr>
      <w:r w:rsidRPr="004B33C2">
        <w:t>apply workplace health and safety requirements for working in refrigerated areas</w:t>
      </w:r>
    </w:p>
    <w:p w:rsidR="00000000" w:rsidRPr="004B33C2" w:rsidP="004B33C2">
      <w:pPr>
        <w:pStyle w:val="ListBullet"/>
      </w:pPr>
      <w:r w:rsidRPr="004B33C2">
        <w:t>seek advice from appropriate sources when working with new products</w:t>
      </w:r>
    </w:p>
    <w:p w:rsidR="00000000" w:rsidRPr="004B33C2" w:rsidP="004B33C2">
      <w:pPr>
        <w:pStyle w:val="ListBullet"/>
      </w:pPr>
      <w:r w:rsidRPr="004B33C2">
        <w:t>explain effect of incorrect storage temperatures on meat products</w:t>
      </w:r>
    </w:p>
    <w:p w:rsidR="00000000" w:rsidRPr="004B33C2" w:rsidP="004B33C2">
      <w:pPr>
        <w:pStyle w:val="ListBullet"/>
      </w:pPr>
      <w:r w:rsidRPr="004B33C2">
        <w:t>use relevant communication skills</w:t>
      </w:r>
    </w:p>
    <w:p w:rsidR="00000000" w:rsidRPr="004B33C2" w:rsidP="004B33C2">
      <w:pPr>
        <w:pStyle w:val="ListBullet"/>
      </w:pPr>
      <w:r w:rsidRPr="004B33C2">
        <w:t>use mat</w:t>
      </w:r>
      <w:r w:rsidRPr="004B33C2">
        <w:t>hematical skills relevant to the task</w:t>
      </w:r>
    </w:p>
    <w:p w:rsidR="00000000" w:rsidRPr="004B33C2" w:rsidP="004B33C2">
      <w:pPr>
        <w:pStyle w:val="ListBullet"/>
      </w:pPr>
      <w:r w:rsidRPr="004B33C2">
        <w:t>work effectively individually or as part of a team</w:t>
      </w:r>
    </w:p>
    <w:p w:rsidR="00000000" w:rsidRPr="004B33C2" w:rsidP="004B33C2">
      <w:pPr>
        <w:pStyle w:val="AllowPageBreak"/>
      </w:pPr>
    </w:p>
    <w:p w:rsidR="00000000" w:rsidRPr="004B33C2" w:rsidP="004B33C2">
      <w:pPr>
        <w:pStyle w:val="Heading1"/>
      </w:pPr>
      <w:bookmarkStart w:id="12" w:name="O_735424"/>
      <w:bookmarkEnd w:id="12"/>
      <w:r w:rsidRPr="004B33C2">
        <w:t>Knowledge Evidence</w:t>
      </w:r>
    </w:p>
    <w:p w:rsidR="00000000" w:rsidRPr="004B33C2" w:rsidP="00E95AC8">
      <w:pPr>
        <w:pStyle w:val="BodyText"/>
      </w:pPr>
      <w:r w:rsidRPr="004B33C2">
        <w:t>The candidate must demonstrate a basic functional knowledge of:</w:t>
      </w:r>
    </w:p>
    <w:p w:rsidR="00000000" w:rsidRPr="004B33C2" w:rsidP="004B33C2">
      <w:pPr>
        <w:pStyle w:val="ListBullet"/>
      </w:pPr>
      <w:r w:rsidRPr="004B33C2">
        <w:t>suitable temperature range for meat products stored in warehouse c</w:t>
      </w:r>
      <w:r w:rsidRPr="004B33C2">
        <w:t>hillers, transportation, cool rooms and display cabinets</w:t>
      </w:r>
    </w:p>
    <w:p w:rsidR="00000000" w:rsidRPr="004B33C2" w:rsidP="004B33C2">
      <w:pPr>
        <w:pStyle w:val="ListBullet"/>
      </w:pPr>
      <w:r w:rsidRPr="004B33C2">
        <w:t>effects of incorrect storage temperatures on meat products</w:t>
      </w:r>
    </w:p>
    <w:p w:rsidR="00000000" w:rsidRPr="004B33C2" w:rsidP="004B33C2">
      <w:pPr>
        <w:pStyle w:val="ListBullet"/>
      </w:pPr>
      <w:r w:rsidRPr="004B33C2">
        <w:t>recommended refrigerated temperature for products stored</w:t>
      </w:r>
    </w:p>
    <w:p w:rsidR="00000000" w:rsidRPr="004B33C2" w:rsidP="004B33C2">
      <w:pPr>
        <w:pStyle w:val="ListBullet"/>
      </w:pPr>
      <w:r w:rsidRPr="004B33C2">
        <w:t>regulatory requirements related to storing meat products</w:t>
      </w:r>
    </w:p>
    <w:p w:rsidR="00000000" w:rsidRPr="004B33C2" w:rsidP="004B33C2">
      <w:pPr>
        <w:pStyle w:val="ListBullet"/>
      </w:pPr>
      <w:r w:rsidRPr="004B33C2">
        <w:t>workplace health and safet</w:t>
      </w:r>
      <w:r w:rsidRPr="004B33C2">
        <w:t>y requirements for working in refrigerated areas</w:t>
      </w:r>
    </w:p>
    <w:p w:rsidR="00000000" w:rsidRPr="004B33C2" w:rsidP="004B33C2">
      <w:pPr>
        <w:pStyle w:val="AllowPageBreak"/>
      </w:pPr>
    </w:p>
    <w:p w:rsidR="00000000" w:rsidRPr="004B33C2" w:rsidP="004B33C2">
      <w:pPr>
        <w:pStyle w:val="Heading1"/>
      </w:pPr>
      <w:bookmarkStart w:id="13" w:name="O_735425"/>
      <w:bookmarkEnd w:id="13"/>
      <w:r w:rsidRPr="004B33C2">
        <w:t>Assessment Conditions</w:t>
      </w:r>
    </w:p>
    <w:p w:rsidR="00000000" w:rsidRPr="004B33C2" w:rsidP="00E95AC8">
      <w:pPr>
        <w:pStyle w:val="BodyText"/>
      </w:pPr>
      <w:r w:rsidRPr="004B33C2">
        <w:t>Competency must be demonstrated under typical operating conditions within the parameters of role and responsibilities.</w:t>
      </w:r>
    </w:p>
    <w:p w:rsidR="00000000" w:rsidRPr="004B33C2" w:rsidP="00E95AC8">
      <w:pPr>
        <w:pStyle w:val="BodyText"/>
      </w:pPr>
      <w:r w:rsidRPr="004B33C2">
        <w:t>Assessment must occur in the workplace under normal enterprise conditions or in a simulated environment.</w:t>
      </w:r>
    </w:p>
    <w:p w:rsidR="00000000" w:rsidRPr="004B33C2" w:rsidP="00E95AC8">
      <w:pPr>
        <w:pStyle w:val="BodyText"/>
      </w:pPr>
      <w:r w:rsidRPr="004B33C2">
        <w:t>The following three forms of assessment must be used:</w:t>
      </w:r>
    </w:p>
    <w:p w:rsidR="00000000" w:rsidRPr="004B33C2" w:rsidP="004B33C2">
      <w:pPr>
        <w:pStyle w:val="ListBullet"/>
      </w:pPr>
      <w:r w:rsidRPr="004B33C2">
        <w:t>quiz of underpinning knowledge</w:t>
      </w:r>
    </w:p>
    <w:p w:rsidR="00000000" w:rsidRPr="004B33C2" w:rsidP="004B33C2">
      <w:pPr>
        <w:pStyle w:val="ListBullet"/>
      </w:pPr>
      <w:r w:rsidRPr="004B33C2">
        <w:t>demonstration in the workplace or simulated environment</w:t>
      </w:r>
    </w:p>
    <w:p w:rsidR="00000000" w:rsidRPr="004B33C2" w:rsidP="004B33C2">
      <w:pPr>
        <w:pStyle w:val="ListBullet"/>
      </w:pPr>
      <w:r w:rsidRPr="004B33C2">
        <w:t>workplac</w:t>
      </w:r>
      <w:r w:rsidRPr="004B33C2">
        <w:t>e referee or third-party report of performance over time</w:t>
      </w:r>
    </w:p>
    <w:p w:rsidR="00000000" w:rsidRPr="004B33C2" w:rsidP="004B33C2">
      <w:pPr>
        <w:pStyle w:val="BodyText"/>
      </w:pPr>
    </w:p>
    <w:p w:rsidR="00000000" w:rsidRPr="004B33C2" w:rsidP="00E95AC8">
      <w:pPr>
        <w:pStyle w:val="BodyText"/>
      </w:pPr>
      <w:r w:rsidRPr="004B33C2">
        <w:t>Assessors must satisfy current standards for RTOs.</w:t>
      </w:r>
    </w:p>
    <w:p w:rsidR="00000000" w:rsidRPr="004B33C2" w:rsidP="004B33C2">
      <w:pPr>
        <w:pStyle w:val="Heading1"/>
      </w:pPr>
      <w:bookmarkStart w:id="14" w:name="O_735428"/>
      <w:bookmarkEnd w:id="14"/>
      <w:r w:rsidRPr="004B33C2">
        <w:t>Links</w:t>
      </w:r>
    </w:p>
    <w:p w:rsidR="00000000" w:rsidRPr="004B33C2" w:rsidP="00E95AC8">
      <w:pPr>
        <w:pStyle w:val="BodyText"/>
      </w:pPr>
      <w:r w:rsidRPr="004B3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28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33C2" w:rsidP="004B33C2"/>
    <w:sectPr w:rsidSect="004B33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 w:rsidRPr="00E95AC8" w:rsidP="00E95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C8" w:rsidP="004B3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AC8" w:rsidP="004B3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5AC8" w:rsidP="004B33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 w:rsidP="004B3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5AC8">
      <w:t>Approved</w:t>
    </w:r>
    <w:r w:rsidR="00E95A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5A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5AC8">
      <w:rPr>
        <w:noProof/>
      </w:rPr>
      <w:t>4</w:t>
    </w:r>
    <w:r>
      <w:rPr>
        <w:noProof/>
      </w:rPr>
      <w:fldChar w:fldCharType="end"/>
    </w:r>
  </w:p>
  <w:p w:rsidR="004B33C2" w:rsidP="004B3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5A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5AC8">
      <w:t>Skills Insight</w:t>
    </w:r>
    <w:r w:rsidR="00E95AC8">
      <w:fldChar w:fldCharType="end"/>
    </w:r>
  </w:p>
  <w:p w:rsidR="004B33C2" w:rsidP="004B3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3C2" w:rsidRPr="00E95AC8" w:rsidP="00E95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C8" w:rsidRPr="002D2AF8" w:rsidP="004B3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AMPR108 Monitor meat temperature from receival to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5AC8" w:rsidP="004B33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C2" w:rsidRPr="002D2AF8" w:rsidP="004B3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5AC8">
      <w:t>AMPR108 Monitor meat temperature from receival to sale</w:t>
    </w:r>
    <w:r w:rsidR="00E95A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5AC8">
      <w:rPr>
        <w:noProof/>
      </w:rPr>
      <w:t>2 March 2025</w:t>
    </w:r>
    <w:r>
      <w:fldChar w:fldCharType="end"/>
    </w:r>
  </w:p>
  <w:p w:rsidR="004B33C2" w:rsidP="004B3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04F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EE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3C2"/>
  </w:style>
  <w:style w:type="character" w:customStyle="1" w:styleId="Heading1Char">
    <w:name w:val="Heading 1 Char"/>
    <w:basedOn w:val="DefaultParagraphFont"/>
    <w:link w:val="Heading1"/>
    <w:rsid w:val="004B3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3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33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33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3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33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3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3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3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3C2"/>
    <w:rPr>
      <w:b/>
      <w:spacing w:val="0"/>
    </w:rPr>
  </w:style>
  <w:style w:type="paragraph" w:customStyle="1" w:styleId="SuperTitle">
    <w:name w:val="SuperTitle"/>
    <w:basedOn w:val="Title"/>
    <w:rsid w:val="004B3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3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3C2"/>
    <w:rPr>
      <w:i/>
    </w:rPr>
  </w:style>
  <w:style w:type="paragraph" w:styleId="Caption">
    <w:name w:val="caption"/>
    <w:basedOn w:val="BodyText"/>
    <w:next w:val="Normal"/>
    <w:qFormat/>
    <w:rsid w:val="004B3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3C2"/>
  </w:style>
  <w:style w:type="paragraph" w:styleId="TableofFigures">
    <w:name w:val="table of figures"/>
    <w:basedOn w:val="Normal"/>
    <w:next w:val="Normal"/>
    <w:semiHidden/>
    <w:rsid w:val="004B3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3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3C2"/>
    <w:rPr>
      <w:rFonts w:ascii="Wingdings" w:hAnsi="Wingdings"/>
    </w:rPr>
  </w:style>
  <w:style w:type="character" w:customStyle="1" w:styleId="HotSpot">
    <w:name w:val="HotSpot"/>
    <w:rsid w:val="004B33C2"/>
    <w:rPr>
      <w:color w:val="0033CC"/>
      <w:u w:val="none"/>
    </w:rPr>
  </w:style>
  <w:style w:type="paragraph" w:customStyle="1" w:styleId="BodyTextRight">
    <w:name w:val="Body Text Right"/>
    <w:basedOn w:val="BodyText"/>
    <w:rsid w:val="004B3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3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3C2"/>
    <w:rPr>
      <w:sz w:val="32"/>
    </w:rPr>
  </w:style>
  <w:style w:type="paragraph" w:customStyle="1" w:styleId="HeadingProcedure">
    <w:name w:val="Heading Procedure"/>
    <w:basedOn w:val="HeadingBase"/>
    <w:next w:val="Normal"/>
    <w:rsid w:val="004B3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3C2"/>
    <w:pPr>
      <w:spacing w:before="60" w:after="60"/>
    </w:pPr>
  </w:style>
  <w:style w:type="paragraph" w:styleId="ListContinue">
    <w:name w:val="List Continue"/>
    <w:basedOn w:val="List"/>
    <w:rsid w:val="004B33C2"/>
    <w:pPr>
      <w:ind w:firstLine="0"/>
    </w:pPr>
  </w:style>
  <w:style w:type="paragraph" w:customStyle="1" w:styleId="ListNote">
    <w:name w:val="List Note"/>
    <w:basedOn w:val="List"/>
    <w:rsid w:val="004B3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3C2"/>
    <w:rPr>
      <w:rFonts w:ascii="Courier New" w:hAnsi="Courier New"/>
    </w:rPr>
  </w:style>
  <w:style w:type="paragraph" w:customStyle="1" w:styleId="NoteBullet">
    <w:name w:val="Note Bullet"/>
    <w:basedOn w:val="Note"/>
    <w:rsid w:val="004B3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3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3C2"/>
    <w:rPr>
      <w:b/>
      <w:smallCaps/>
    </w:rPr>
  </w:style>
  <w:style w:type="paragraph" w:customStyle="1" w:styleId="TableListNumber">
    <w:name w:val="Table List Number"/>
    <w:basedOn w:val="ListNumber"/>
    <w:rsid w:val="004B3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3C2"/>
    <w:pPr>
      <w:numPr>
        <w:numId w:val="8"/>
      </w:numPr>
    </w:pPr>
  </w:style>
  <w:style w:type="paragraph" w:customStyle="1" w:styleId="ListAlpha2">
    <w:name w:val="List Alpha 2"/>
    <w:basedOn w:val="List2"/>
    <w:rsid w:val="004B33C2"/>
    <w:pPr>
      <w:numPr>
        <w:numId w:val="7"/>
      </w:numPr>
    </w:pPr>
  </w:style>
  <w:style w:type="paragraph" w:styleId="List2">
    <w:name w:val="List 2"/>
    <w:basedOn w:val="BodyText"/>
    <w:rsid w:val="004B3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3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3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3C2"/>
    <w:pPr>
      <w:numPr>
        <w:numId w:val="3"/>
      </w:numPr>
    </w:pPr>
  </w:style>
  <w:style w:type="paragraph" w:styleId="ListContinue2">
    <w:name w:val="List Continue 2"/>
    <w:basedOn w:val="List2"/>
    <w:rsid w:val="004B33C2"/>
    <w:pPr>
      <w:ind w:firstLine="0"/>
    </w:pPr>
  </w:style>
  <w:style w:type="paragraph" w:styleId="ListContinue3">
    <w:name w:val="List Continue 3"/>
    <w:basedOn w:val="List3"/>
    <w:rsid w:val="004B33C2"/>
    <w:pPr>
      <w:ind w:left="1021" w:firstLine="0"/>
    </w:pPr>
  </w:style>
  <w:style w:type="paragraph" w:styleId="ListContinue4">
    <w:name w:val="List Continue 4"/>
    <w:basedOn w:val="List4"/>
    <w:rsid w:val="004B33C2"/>
    <w:pPr>
      <w:ind w:firstLine="0"/>
    </w:pPr>
  </w:style>
  <w:style w:type="paragraph" w:styleId="ListContinue5">
    <w:name w:val="List Continue 5"/>
    <w:basedOn w:val="List5"/>
    <w:rsid w:val="004B33C2"/>
    <w:pPr>
      <w:ind w:firstLine="0"/>
    </w:pPr>
  </w:style>
  <w:style w:type="paragraph" w:styleId="ListNumber3">
    <w:name w:val="List Number 3"/>
    <w:basedOn w:val="List3"/>
    <w:rsid w:val="004B33C2"/>
    <w:pPr>
      <w:numPr>
        <w:numId w:val="4"/>
      </w:numPr>
    </w:pPr>
  </w:style>
  <w:style w:type="paragraph" w:styleId="ListNumber4">
    <w:name w:val="List Number 4"/>
    <w:basedOn w:val="List4"/>
    <w:rsid w:val="004B33C2"/>
    <w:pPr>
      <w:numPr>
        <w:numId w:val="5"/>
      </w:numPr>
    </w:pPr>
  </w:style>
  <w:style w:type="paragraph" w:styleId="ListNumber5">
    <w:name w:val="List Number 5"/>
    <w:basedOn w:val="List5"/>
    <w:rsid w:val="004B33C2"/>
    <w:pPr>
      <w:numPr>
        <w:numId w:val="6"/>
      </w:numPr>
    </w:pPr>
  </w:style>
  <w:style w:type="paragraph" w:styleId="BlockText">
    <w:name w:val="Block Text"/>
    <w:basedOn w:val="Normal"/>
    <w:rsid w:val="004B3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3C2"/>
    <w:rPr>
      <w:sz w:val="16"/>
      <w:vertAlign w:val="superscript"/>
    </w:rPr>
  </w:style>
  <w:style w:type="character" w:customStyle="1" w:styleId="Symbols">
    <w:name w:val="Symbols"/>
    <w:basedOn w:val="DefaultParagraphFont"/>
    <w:rsid w:val="004B33C2"/>
    <w:rPr>
      <w:rFonts w:ascii="Symbol" w:hAnsi="Symbol"/>
    </w:rPr>
  </w:style>
  <w:style w:type="character" w:customStyle="1" w:styleId="MenuOptions">
    <w:name w:val="Menu Options"/>
    <w:basedOn w:val="DefaultParagraphFont"/>
    <w:rsid w:val="004B3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3C2"/>
    <w:rPr>
      <w:b/>
    </w:rPr>
  </w:style>
  <w:style w:type="character" w:customStyle="1" w:styleId="Underlined">
    <w:name w:val="Underlined"/>
    <w:basedOn w:val="DefaultParagraphFont"/>
    <w:rsid w:val="004B33C2"/>
    <w:rPr>
      <w:u w:val="single"/>
    </w:rPr>
  </w:style>
  <w:style w:type="paragraph" w:customStyle="1" w:styleId="TableBodyTextRight">
    <w:name w:val="Table Body Text Right"/>
    <w:basedOn w:val="TableBodyText"/>
    <w:rsid w:val="004B3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3C2"/>
    <w:rPr>
      <w:sz w:val="18"/>
    </w:rPr>
  </w:style>
  <w:style w:type="paragraph" w:customStyle="1" w:styleId="BodySmallRight">
    <w:name w:val="Body Small Right"/>
    <w:basedOn w:val="BodyTextRight"/>
    <w:rsid w:val="004B33C2"/>
    <w:rPr>
      <w:sz w:val="18"/>
      <w:szCs w:val="18"/>
    </w:rPr>
  </w:style>
  <w:style w:type="paragraph" w:customStyle="1" w:styleId="MarginEdition">
    <w:name w:val="Margin Edition"/>
    <w:basedOn w:val="MarginNote"/>
    <w:rsid w:val="004B3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3C2"/>
    <w:rPr>
      <w:sz w:val="2"/>
      <w:szCs w:val="2"/>
    </w:rPr>
  </w:style>
  <w:style w:type="character" w:customStyle="1" w:styleId="Small">
    <w:name w:val="Small"/>
    <w:basedOn w:val="DefaultParagraphFont"/>
    <w:rsid w:val="004B33C2"/>
    <w:rPr>
      <w:sz w:val="16"/>
    </w:rPr>
  </w:style>
  <w:style w:type="paragraph" w:customStyle="1" w:styleId="WideTable">
    <w:name w:val="Wide Table"/>
    <w:basedOn w:val="Normal"/>
    <w:rsid w:val="004B3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3C2"/>
  </w:style>
  <w:style w:type="paragraph" w:styleId="Quote">
    <w:name w:val="Quote"/>
    <w:basedOn w:val="Heading1"/>
    <w:link w:val="QuoteChar"/>
    <w:qFormat/>
    <w:rsid w:val="004B3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3C2"/>
    <w:pPr>
      <w:pageBreakBefore/>
    </w:pPr>
  </w:style>
  <w:style w:type="paragraph" w:customStyle="1" w:styleId="Border">
    <w:name w:val="Border"/>
    <w:basedOn w:val="Normal"/>
    <w:qFormat/>
    <w:rsid w:val="004B3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3C2"/>
    <w:rPr>
      <w:u w:val="single"/>
    </w:rPr>
  </w:style>
  <w:style w:type="character" w:customStyle="1" w:styleId="BoldandItalics">
    <w:name w:val="Bold and Italics"/>
    <w:qFormat/>
    <w:rsid w:val="004B33C2"/>
    <w:rPr>
      <w:b/>
      <w:i/>
      <w:u w:val="none"/>
    </w:rPr>
  </w:style>
  <w:style w:type="paragraph" w:styleId="BalloonText">
    <w:name w:val="Balloon Text"/>
    <w:basedOn w:val="Normal"/>
    <w:link w:val="BalloonTextChar"/>
    <w:rsid w:val="004B3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3C2"/>
    <w:pPr>
      <w:spacing w:before="0" w:after="0"/>
    </w:pPr>
  </w:style>
  <w:style w:type="paragraph" w:customStyle="1" w:styleId="BodyTextBold">
    <w:name w:val="Body Text Bold"/>
    <w:basedOn w:val="BodyText"/>
    <w:qFormat/>
    <w:rsid w:val="004B33C2"/>
    <w:rPr>
      <w:b/>
    </w:rPr>
  </w:style>
  <w:style w:type="character" w:styleId="Hyperlink">
    <w:name w:val="Hyperlink"/>
    <w:basedOn w:val="DefaultParagraphFont"/>
    <w:uiPriority w:val="99"/>
    <w:unhideWhenUsed/>
    <w:rsid w:val="00E95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4257</Characters>
  <Application>Microsoft Office Word</Application>
  <DocSecurity>0</DocSecurity>
  <Lines>152</Lines>
  <Paragraphs>100</Paragraphs>
  <ScaleCrop>false</ScaleCrop>
  <Company>Author-it Software Corporation Ltd.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AMPR108 Monitor meat temperature from receival to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