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452" w:rsidP="00614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AMPR104 Prepare minced meat and minced meat products</w:t>
      </w:r>
      <w:r>
        <w:fldChar w:fldCharType="end"/>
      </w:r>
    </w:p>
    <w:p w:rsidR="00614452" w:rsidP="00614452">
      <w:pPr>
        <w:pStyle w:val="Version"/>
        <w:sectPr w:rsidSect="00265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C4B" w:rsidP="00265C4B">
      <w:pPr>
        <w:pStyle w:val="SuperHeading"/>
      </w:pPr>
      <w:r w:rsidRPr="00265C4B">
        <w:t>AMPR104 Prepare minced meat and minced meat products</w:t>
      </w:r>
    </w:p>
    <w:p w:rsidR="00000000" w:rsidRPr="00265C4B" w:rsidP="00265C4B">
      <w:pPr>
        <w:pStyle w:val="Heading1"/>
      </w:pPr>
      <w:bookmarkStart w:id="1" w:name="O_734917"/>
      <w:bookmarkEnd w:id="1"/>
      <w:r w:rsidRPr="00265C4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65C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TableHeading"/>
              <w:rPr>
                <w:lang w:val="en-NZ"/>
              </w:rPr>
            </w:pPr>
            <w:r w:rsidRPr="00265C4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TableHeading"/>
              <w:rPr>
                <w:lang w:val="en-NZ"/>
              </w:rPr>
            </w:pPr>
            <w:r w:rsidRPr="00265C4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TableHeading"/>
              <w:rPr>
                <w:lang w:val="en-NZ"/>
              </w:rPr>
            </w:pPr>
            <w:r w:rsidRPr="00265C4B">
              <w:t>Comment</w:t>
            </w:r>
          </w:p>
        </w:tc>
      </w:tr>
      <w:tr w:rsidTr="00265C4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BodyText"/>
              <w:rPr>
                <w:lang w:val="en-NZ"/>
              </w:rPr>
            </w:pPr>
            <w:r w:rsidRPr="00265C4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BodyText"/>
              <w:rPr>
                <w:lang w:val="en-NZ"/>
              </w:rPr>
            </w:pPr>
            <w:r w:rsidRPr="00265C4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4B" w:rsidP="00265C4B">
            <w:pPr>
              <w:pStyle w:val="BodyText"/>
            </w:pPr>
            <w:r w:rsidRPr="00265C4B">
              <w:t>Initial release</w:t>
            </w:r>
          </w:p>
        </w:tc>
      </w:tr>
    </w:tbl>
    <w:p w:rsidR="00614452" w:rsidP="00265C4B">
      <w:pPr>
        <w:pStyle w:val="BodyText"/>
      </w:pPr>
    </w:p>
    <w:p w:rsidR="00614452" w:rsidP="00265C4B">
      <w:pPr>
        <w:pStyle w:val="BodyText"/>
      </w:pPr>
    </w:p>
    <w:p w:rsidR="00000000" w:rsidRPr="00265C4B" w:rsidP="00265C4B">
      <w:pPr>
        <w:pStyle w:val="Heading1"/>
      </w:pPr>
      <w:bookmarkStart w:id="2" w:name="O_734918"/>
      <w:bookmarkEnd w:id="2"/>
      <w:r w:rsidRPr="00265C4B">
        <w:t>Application</w:t>
      </w:r>
    </w:p>
    <w:p w:rsidR="00000000" w:rsidRPr="00265C4B" w:rsidP="00614452">
      <w:pPr>
        <w:pStyle w:val="BodyText"/>
      </w:pPr>
      <w:r w:rsidRPr="00265C4B">
        <w:t>This unit describes the skills and knowledge required to prepare minced meat and minced meat products in accordance with regulatory requirements.</w:t>
      </w:r>
    </w:p>
    <w:p w:rsidR="00000000" w:rsidRPr="00265C4B" w:rsidP="00614452">
      <w:pPr>
        <w:pStyle w:val="BodyText"/>
      </w:pPr>
      <w:r w:rsidRPr="00265C4B">
        <w:t>This unit is applicable to workers in boning rooms, smallgoods manufacturing and meat retail operations.</w:t>
      </w:r>
    </w:p>
    <w:p w:rsidR="00000000" w:rsidRPr="00265C4B" w:rsidP="00614452">
      <w:pPr>
        <w:pStyle w:val="BodyText"/>
      </w:pPr>
      <w:r w:rsidRPr="00265C4B">
        <w:t>All</w:t>
      </w:r>
      <w:r w:rsidRPr="00265C4B">
        <w:t xml:space="preserve"> training must be conducted according to Australian meat industry standards and regulations.</w:t>
      </w:r>
    </w:p>
    <w:p w:rsidR="00000000" w:rsidRPr="00265C4B" w:rsidP="00614452">
      <w:pPr>
        <w:pStyle w:val="BodyText"/>
      </w:pPr>
      <w:r w:rsidRPr="00265C4B">
        <w:t>All work should be carried out to comply with workplace and hygiene requirements.</w:t>
      </w:r>
    </w:p>
    <w:p w:rsidR="00000000" w:rsidRPr="00265C4B" w:rsidP="00614452">
      <w:pPr>
        <w:pStyle w:val="BodyText"/>
      </w:pPr>
      <w:r w:rsidRPr="00265C4B">
        <w:t>This unit applies to individuals who undertake routine activities in highly str</w:t>
      </w:r>
      <w:r w:rsidRPr="00265C4B">
        <w:t>uctured and stable contexts.</w:t>
      </w:r>
    </w:p>
    <w:p w:rsidR="00000000" w:rsidRPr="00265C4B" w:rsidP="00614452">
      <w:pPr>
        <w:pStyle w:val="BodyText"/>
      </w:pPr>
      <w:r w:rsidRPr="00265C4B">
        <w:t>No occupational licensing, legislative or certification requirements are known to apply to this unit at the time of publication.</w:t>
      </w:r>
    </w:p>
    <w:p w:rsidR="00000000" w:rsidRPr="00265C4B" w:rsidP="00265C4B">
      <w:pPr>
        <w:pStyle w:val="Heading1"/>
      </w:pPr>
      <w:bookmarkStart w:id="3" w:name="O_734919"/>
      <w:bookmarkEnd w:id="3"/>
      <w:r w:rsidRPr="00265C4B">
        <w:t>Pre-requisite Unit</w:t>
      </w:r>
    </w:p>
    <w:p w:rsidR="00000000" w:rsidRPr="00265C4B" w:rsidP="00614452">
      <w:pPr>
        <w:pStyle w:val="BodyText"/>
      </w:pPr>
      <w:r w:rsidRPr="00265C4B">
        <w:t>AMPX209 Sharpen knives</w:t>
      </w:r>
    </w:p>
    <w:p w:rsidR="00000000" w:rsidRPr="00265C4B" w:rsidP="00265C4B">
      <w:pPr>
        <w:pStyle w:val="Heading1"/>
      </w:pPr>
      <w:bookmarkStart w:id="4" w:name="O_734922"/>
      <w:bookmarkEnd w:id="4"/>
      <w:r w:rsidRPr="00265C4B">
        <w:t>Elements and Performa</w:t>
      </w:r>
      <w:r w:rsidRPr="00265C4B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445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TableHeading"/>
              <w:rPr>
                <w:lang w:val="en-NZ"/>
              </w:rPr>
            </w:pPr>
            <w:r w:rsidRPr="00265C4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TableHeading"/>
              <w:rPr>
                <w:lang w:val="en-NZ"/>
              </w:rPr>
            </w:pPr>
            <w:r w:rsidRPr="00265C4B">
              <w:t>Performance criteria</w:t>
            </w:r>
          </w:p>
        </w:tc>
      </w:tr>
      <w:tr w:rsidTr="0061445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BodyText"/>
              <w:rPr>
                <w:lang w:val="en-NZ"/>
              </w:rPr>
            </w:pPr>
            <w:r w:rsidRPr="00265C4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BodyText"/>
              <w:rPr>
                <w:lang w:val="en-NZ"/>
              </w:rPr>
            </w:pPr>
            <w:r w:rsidRPr="00265C4B">
              <w:t>Performance criteria describe the performance needed to demonstrate achievement of the element.</w:t>
            </w:r>
          </w:p>
        </w:tc>
      </w:tr>
      <w:tr w:rsidTr="0061445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List"/>
              <w:rPr>
                <w:lang w:val="en-NZ"/>
              </w:rPr>
            </w:pPr>
            <w:r w:rsidRPr="00265C4B">
              <w:t>1.</w:t>
            </w:r>
            <w:r w:rsidRPr="00265C4B">
              <w:tab/>
            </w:r>
            <w:r w:rsidRPr="00265C4B">
              <w:t>Clean and prepare processing equipment used in the preparation of minced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4B" w:rsidP="00265C4B">
            <w:pPr>
              <w:pStyle w:val="List"/>
            </w:pPr>
            <w:r w:rsidRPr="00265C4B">
              <w:t>1.1</w:t>
            </w:r>
            <w:r w:rsidRPr="00265C4B">
              <w:tab/>
              <w:t>Prepare mincing equipment according to manufacturer specifications and workplace health and safety, and hygiene and sanitation requirements</w:t>
            </w:r>
          </w:p>
          <w:p w:rsidR="00000000" w:rsidRPr="00265C4B" w:rsidP="00265C4B">
            <w:pPr>
              <w:pStyle w:val="List"/>
            </w:pPr>
            <w:r w:rsidRPr="00265C4B">
              <w:t>1.2</w:t>
            </w:r>
            <w:r w:rsidRPr="00265C4B">
              <w:tab/>
              <w:t>Clean mincing equipme</w:t>
            </w:r>
            <w:r w:rsidRPr="00265C4B">
              <w:t>nt according to manufacturer specifications, and workplace health and safety requirements</w:t>
            </w:r>
          </w:p>
          <w:p w:rsidR="00000000" w:rsidP="00265C4B">
            <w:pPr>
              <w:pStyle w:val="List"/>
              <w:rPr>
                <w:lang w:val="en-NZ"/>
              </w:rPr>
            </w:pPr>
            <w:r w:rsidRPr="00265C4B">
              <w:t>1.3</w:t>
            </w:r>
            <w:r w:rsidRPr="00265C4B">
              <w:tab/>
              <w:t>Adjust mincing equipment as required in accordance with manufacturer specifications and workplace, health, safety and hygiene requirements</w:t>
            </w:r>
          </w:p>
        </w:tc>
      </w:tr>
      <w:tr w:rsidTr="0061445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List"/>
              <w:rPr>
                <w:lang w:val="en-NZ"/>
              </w:rPr>
            </w:pPr>
            <w:r w:rsidRPr="00265C4B">
              <w:t>2.</w:t>
            </w:r>
            <w:r w:rsidRPr="00265C4B">
              <w:tab/>
              <w:t>Mince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4B" w:rsidP="00265C4B">
            <w:pPr>
              <w:pStyle w:val="List"/>
            </w:pPr>
            <w:r w:rsidRPr="00265C4B">
              <w:t>2.1</w:t>
            </w:r>
            <w:r w:rsidRPr="00265C4B">
              <w:tab/>
            </w:r>
            <w:r w:rsidRPr="00265C4B">
              <w:t>Select trimmings according to workplace policy</w:t>
            </w:r>
          </w:p>
          <w:p w:rsidR="00000000" w:rsidRPr="00265C4B" w:rsidP="00265C4B">
            <w:pPr>
              <w:pStyle w:val="List"/>
            </w:pPr>
            <w:r w:rsidRPr="00265C4B">
              <w:t>2.2</w:t>
            </w:r>
            <w:r w:rsidRPr="00265C4B">
              <w:tab/>
              <w:t>Cut trimmings to manufacturer specifications and workplace requirements to avoid blockages in mincer</w:t>
            </w:r>
          </w:p>
          <w:p w:rsidR="00000000" w:rsidRPr="00265C4B" w:rsidP="00265C4B">
            <w:pPr>
              <w:pStyle w:val="List"/>
            </w:pPr>
            <w:r w:rsidRPr="00265C4B">
              <w:t>2.3</w:t>
            </w:r>
            <w:r w:rsidRPr="00265C4B">
              <w:tab/>
              <w:t>Feed trimmings through mincer efficiently to avoid blockages and heat build-up</w:t>
            </w:r>
          </w:p>
          <w:p w:rsidR="00000000" w:rsidRPr="00265C4B" w:rsidP="00265C4B">
            <w:pPr>
              <w:pStyle w:val="List"/>
            </w:pPr>
            <w:r w:rsidRPr="00265C4B">
              <w:t>2.4</w:t>
            </w:r>
            <w:r w:rsidRPr="00265C4B">
              <w:tab/>
              <w:t>Accurately identi</w:t>
            </w:r>
            <w:r w:rsidRPr="00265C4B">
              <w:t>fy species</w:t>
            </w:r>
          </w:p>
          <w:p w:rsidR="00000000" w:rsidRPr="00265C4B" w:rsidP="00265C4B">
            <w:pPr>
              <w:pStyle w:val="List"/>
            </w:pPr>
            <w:r w:rsidRPr="00265C4B">
              <w:t>2.5</w:t>
            </w:r>
            <w:r w:rsidRPr="00265C4B">
              <w:tab/>
              <w:t>Separately store species according to product description</w:t>
            </w:r>
          </w:p>
          <w:p w:rsidR="00000000" w:rsidRPr="00265C4B" w:rsidP="00265C4B">
            <w:pPr>
              <w:pStyle w:val="List"/>
            </w:pPr>
            <w:r w:rsidRPr="00265C4B">
              <w:t>2.6</w:t>
            </w:r>
            <w:r w:rsidRPr="00265C4B">
              <w:tab/>
              <w:t>Maintain product at correct temperature during processing</w:t>
            </w:r>
          </w:p>
          <w:p w:rsidR="00000000" w:rsidP="00265C4B">
            <w:pPr>
              <w:pStyle w:val="List"/>
              <w:rPr>
                <w:lang w:val="en-NZ"/>
              </w:rPr>
            </w:pPr>
            <w:r w:rsidRPr="00265C4B">
              <w:t>2.7</w:t>
            </w:r>
            <w:r w:rsidRPr="00265C4B">
              <w:tab/>
              <w:t>Handle and store products at correct temperature and conditions</w:t>
            </w:r>
          </w:p>
        </w:tc>
      </w:tr>
      <w:tr w:rsidTr="0061445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List"/>
              <w:rPr>
                <w:lang w:val="en-NZ"/>
              </w:rPr>
            </w:pPr>
            <w:r w:rsidRPr="00265C4B">
              <w:t>3.</w:t>
            </w:r>
            <w:r w:rsidRPr="00265C4B">
              <w:tab/>
              <w:t>Prepare minced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4B" w:rsidP="00265C4B">
            <w:pPr>
              <w:pStyle w:val="List"/>
            </w:pPr>
            <w:r w:rsidRPr="00265C4B">
              <w:t>3.1</w:t>
            </w:r>
            <w:r w:rsidRPr="00265C4B">
              <w:tab/>
              <w:t>Prepare minced m</w:t>
            </w:r>
            <w:r w:rsidRPr="00265C4B">
              <w:t>eat products according to regulatory, workplace, hygiene, health and safety requirements</w:t>
            </w:r>
          </w:p>
          <w:p w:rsidR="00000000" w:rsidRPr="00265C4B" w:rsidP="00265C4B">
            <w:pPr>
              <w:pStyle w:val="List"/>
            </w:pPr>
            <w:r w:rsidRPr="00265C4B">
              <w:t>3.2</w:t>
            </w:r>
            <w:r w:rsidRPr="00265C4B">
              <w:tab/>
              <w:t>Combine ingredients to workplace requirements</w:t>
            </w:r>
          </w:p>
          <w:p w:rsidR="00000000" w:rsidRPr="00265C4B" w:rsidP="00265C4B">
            <w:pPr>
              <w:pStyle w:val="List"/>
            </w:pPr>
            <w:r w:rsidRPr="00265C4B">
              <w:t>3.3</w:t>
            </w:r>
            <w:r w:rsidRPr="00265C4B">
              <w:tab/>
              <w:t>Measure fat content</w:t>
            </w:r>
          </w:p>
          <w:p w:rsidR="00000000" w:rsidRPr="00265C4B" w:rsidP="00265C4B">
            <w:pPr>
              <w:pStyle w:val="List"/>
            </w:pPr>
            <w:r w:rsidRPr="00265C4B">
              <w:t>3.4</w:t>
            </w:r>
            <w:r w:rsidRPr="00265C4B">
              <w:tab/>
              <w:t>Process meat in preparation for forming to product specifications and regulatory requirem</w:t>
            </w:r>
            <w:r w:rsidRPr="00265C4B">
              <w:t>ents</w:t>
            </w:r>
          </w:p>
          <w:p w:rsidR="00000000" w:rsidRPr="00265C4B" w:rsidP="00265C4B">
            <w:pPr>
              <w:pStyle w:val="List"/>
            </w:pPr>
            <w:r w:rsidRPr="00265C4B">
              <w:t>3.5</w:t>
            </w:r>
            <w:r w:rsidRPr="00265C4B">
              <w:tab/>
              <w:t>Form product to specifications and regulatory requirements</w:t>
            </w:r>
          </w:p>
          <w:p w:rsidR="00000000" w:rsidRPr="00265C4B" w:rsidP="00265C4B">
            <w:pPr>
              <w:pStyle w:val="List"/>
            </w:pPr>
            <w:r w:rsidRPr="00265C4B">
              <w:t>3.6</w:t>
            </w:r>
            <w:r w:rsidRPr="00265C4B">
              <w:tab/>
              <w:t>Maintain correct temperature of product during processing and handling</w:t>
            </w:r>
          </w:p>
          <w:p w:rsidR="00000000" w:rsidRPr="00265C4B" w:rsidP="00265C4B">
            <w:pPr>
              <w:pStyle w:val="List"/>
            </w:pPr>
            <w:r w:rsidRPr="00265C4B">
              <w:t>3.7</w:t>
            </w:r>
            <w:r w:rsidRPr="00265C4B">
              <w:tab/>
              <w:t>Store product at correct temperature and conditions</w:t>
            </w:r>
          </w:p>
        </w:tc>
      </w:tr>
    </w:tbl>
    <w:p w:rsidR="00000000" w:rsidRPr="00265C4B" w:rsidP="00265C4B">
      <w:pPr>
        <w:pStyle w:val="BodyText"/>
      </w:pPr>
    </w:p>
    <w:p w:rsidR="00000000" w:rsidRPr="00265C4B" w:rsidP="00265C4B">
      <w:pPr>
        <w:pStyle w:val="AllowPageBreak"/>
      </w:pPr>
    </w:p>
    <w:p w:rsidR="00000000" w:rsidRPr="00265C4B" w:rsidP="00265C4B">
      <w:pPr>
        <w:pStyle w:val="Heading1"/>
      </w:pPr>
      <w:bookmarkStart w:id="5" w:name="O_734923"/>
      <w:bookmarkEnd w:id="5"/>
      <w:r w:rsidRPr="00265C4B">
        <w:t>Foundation Skills</w:t>
      </w:r>
    </w:p>
    <w:p w:rsidR="00000000" w:rsidRPr="00265C4B" w:rsidP="00614452">
      <w:pPr>
        <w:pStyle w:val="BodyText"/>
      </w:pPr>
      <w:r w:rsidRPr="00265C4B">
        <w:t>Foundation Skills essential to performance are explicit in the performance criteria of this unit of competency.</w:t>
      </w:r>
    </w:p>
    <w:p w:rsidR="00000000" w:rsidRPr="00265C4B" w:rsidP="00265C4B">
      <w:pPr>
        <w:pStyle w:val="Heading1"/>
      </w:pPr>
      <w:bookmarkStart w:id="6" w:name="O_734925"/>
      <w:bookmarkEnd w:id="6"/>
      <w:r w:rsidRPr="00265C4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61445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C4B">
            <w:pPr>
              <w:pStyle w:val="BodyText"/>
              <w:rPr>
                <w:lang w:val="en-NZ"/>
              </w:rPr>
            </w:pPr>
            <w:r w:rsidRPr="00265C4B">
              <w:t>MTMR104C Prepare minced meat and minced meat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C4B" w:rsidP="00265C4B">
            <w:pPr>
              <w:pStyle w:val="BodyText"/>
            </w:pPr>
            <w:r w:rsidRPr="00265C4B">
              <w:t>E</w:t>
            </w:r>
          </w:p>
        </w:tc>
      </w:tr>
    </w:tbl>
    <w:p w:rsidR="00000000" w:rsidRPr="00265C4B" w:rsidP="00265C4B">
      <w:pPr>
        <w:pStyle w:val="BodyText"/>
      </w:pPr>
    </w:p>
    <w:p w:rsidR="00000000" w:rsidRPr="00265C4B" w:rsidP="00265C4B">
      <w:pPr>
        <w:pStyle w:val="AllowPageBreak"/>
      </w:pPr>
    </w:p>
    <w:p w:rsidR="00000000" w:rsidRPr="00265C4B" w:rsidP="00265C4B">
      <w:pPr>
        <w:pStyle w:val="Heading1"/>
      </w:pPr>
      <w:bookmarkStart w:id="7" w:name="O_734932"/>
      <w:bookmarkEnd w:id="7"/>
      <w:r w:rsidRPr="00265C4B">
        <w:t>Links</w:t>
      </w:r>
    </w:p>
    <w:p w:rsidR="00000000" w:rsidRPr="00265C4B" w:rsidP="00614452">
      <w:pPr>
        <w:pStyle w:val="BodyText"/>
      </w:pPr>
      <w:r w:rsidRPr="00265C4B">
        <w:t>Companion Volume impl</w:t>
      </w:r>
      <w:r w:rsidRPr="00265C4B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40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5C4B" w:rsidP="00265C4B"/>
    <w:sectPr w:rsidSect="00265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4B" w:rsidRPr="00614452" w:rsidP="00614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52" w:rsidP="00265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452" w:rsidP="00265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4452" w:rsidP="00265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C4B" w:rsidRPr="00614452" w:rsidP="00614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52" w:rsidRPr="002D2AF8" w:rsidP="00265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AMPR104 Prepare minced meat and minced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14452" w:rsidP="00265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C4B"/>
  </w:style>
  <w:style w:type="character" w:customStyle="1" w:styleId="Heading1Char">
    <w:name w:val="Heading 1 Char"/>
    <w:basedOn w:val="DefaultParagraphFont"/>
    <w:link w:val="Heading1"/>
    <w:rsid w:val="00265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C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C4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65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5C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5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C4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65C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C4B"/>
    <w:rPr>
      <w:b/>
      <w:spacing w:val="0"/>
    </w:rPr>
  </w:style>
  <w:style w:type="paragraph" w:customStyle="1" w:styleId="SuperTitle">
    <w:name w:val="SuperTitle"/>
    <w:basedOn w:val="Title"/>
    <w:rsid w:val="00265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C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C4B"/>
    <w:rPr>
      <w:i/>
    </w:rPr>
  </w:style>
  <w:style w:type="paragraph" w:styleId="Caption">
    <w:name w:val="caption"/>
    <w:basedOn w:val="BodyText"/>
    <w:next w:val="Normal"/>
    <w:qFormat/>
    <w:rsid w:val="00265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C4B"/>
  </w:style>
  <w:style w:type="paragraph" w:styleId="TableofFigures">
    <w:name w:val="table of figures"/>
    <w:basedOn w:val="Normal"/>
    <w:next w:val="Normal"/>
    <w:semiHidden/>
    <w:rsid w:val="00265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C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5C4B"/>
    <w:rPr>
      <w:rFonts w:ascii="Wingdings" w:hAnsi="Wingdings"/>
    </w:rPr>
  </w:style>
  <w:style w:type="character" w:customStyle="1" w:styleId="HotSpot">
    <w:name w:val="HotSpot"/>
    <w:rsid w:val="00265C4B"/>
    <w:rPr>
      <w:color w:val="0033CC"/>
      <w:u w:val="none"/>
    </w:rPr>
  </w:style>
  <w:style w:type="paragraph" w:customStyle="1" w:styleId="BodyTextRight">
    <w:name w:val="Body Text Right"/>
    <w:basedOn w:val="BodyText"/>
    <w:rsid w:val="00265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C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C4B"/>
    <w:rPr>
      <w:sz w:val="32"/>
    </w:rPr>
  </w:style>
  <w:style w:type="paragraph" w:customStyle="1" w:styleId="HeadingProcedure">
    <w:name w:val="Heading Procedure"/>
    <w:basedOn w:val="HeadingBase"/>
    <w:next w:val="Normal"/>
    <w:rsid w:val="00265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C4B"/>
    <w:pPr>
      <w:spacing w:before="60" w:after="60"/>
    </w:pPr>
  </w:style>
  <w:style w:type="paragraph" w:styleId="ListContinue">
    <w:name w:val="List Continue"/>
    <w:basedOn w:val="List"/>
    <w:rsid w:val="00265C4B"/>
    <w:pPr>
      <w:ind w:firstLine="0"/>
    </w:pPr>
  </w:style>
  <w:style w:type="paragraph" w:customStyle="1" w:styleId="ListNote">
    <w:name w:val="List Note"/>
    <w:basedOn w:val="List"/>
    <w:rsid w:val="00265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C4B"/>
    <w:rPr>
      <w:rFonts w:ascii="Courier New" w:hAnsi="Courier New"/>
    </w:rPr>
  </w:style>
  <w:style w:type="paragraph" w:customStyle="1" w:styleId="NoteBullet">
    <w:name w:val="Note Bullet"/>
    <w:basedOn w:val="Note"/>
    <w:rsid w:val="00265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C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5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C4B"/>
    <w:rPr>
      <w:b/>
      <w:smallCaps/>
    </w:rPr>
  </w:style>
  <w:style w:type="paragraph" w:customStyle="1" w:styleId="TableListNumber">
    <w:name w:val="Table List Number"/>
    <w:basedOn w:val="ListNumber"/>
    <w:rsid w:val="00265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C4B"/>
    <w:pPr>
      <w:numPr>
        <w:numId w:val="7"/>
      </w:numPr>
    </w:pPr>
  </w:style>
  <w:style w:type="paragraph" w:customStyle="1" w:styleId="ListAlpha2">
    <w:name w:val="List Alpha 2"/>
    <w:basedOn w:val="List2"/>
    <w:rsid w:val="00265C4B"/>
    <w:pPr>
      <w:numPr>
        <w:numId w:val="6"/>
      </w:numPr>
    </w:pPr>
  </w:style>
  <w:style w:type="paragraph" w:styleId="List2">
    <w:name w:val="List 2"/>
    <w:basedOn w:val="BodyText"/>
    <w:rsid w:val="00265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C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C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5C4B"/>
    <w:pPr>
      <w:numPr>
        <w:numId w:val="2"/>
      </w:numPr>
    </w:pPr>
  </w:style>
  <w:style w:type="paragraph" w:styleId="ListContinue2">
    <w:name w:val="List Continue 2"/>
    <w:basedOn w:val="List2"/>
    <w:rsid w:val="00265C4B"/>
    <w:pPr>
      <w:ind w:firstLine="0"/>
    </w:pPr>
  </w:style>
  <w:style w:type="paragraph" w:styleId="ListContinue3">
    <w:name w:val="List Continue 3"/>
    <w:basedOn w:val="List3"/>
    <w:rsid w:val="00265C4B"/>
    <w:pPr>
      <w:ind w:left="1021" w:firstLine="0"/>
    </w:pPr>
  </w:style>
  <w:style w:type="paragraph" w:styleId="ListContinue4">
    <w:name w:val="List Continue 4"/>
    <w:basedOn w:val="List4"/>
    <w:rsid w:val="00265C4B"/>
    <w:pPr>
      <w:ind w:firstLine="0"/>
    </w:pPr>
  </w:style>
  <w:style w:type="paragraph" w:styleId="ListContinue5">
    <w:name w:val="List Continue 5"/>
    <w:basedOn w:val="List5"/>
    <w:rsid w:val="00265C4B"/>
    <w:pPr>
      <w:ind w:firstLine="0"/>
    </w:pPr>
  </w:style>
  <w:style w:type="paragraph" w:styleId="ListNumber3">
    <w:name w:val="List Number 3"/>
    <w:basedOn w:val="List3"/>
    <w:rsid w:val="00265C4B"/>
    <w:pPr>
      <w:numPr>
        <w:numId w:val="3"/>
      </w:numPr>
    </w:pPr>
  </w:style>
  <w:style w:type="paragraph" w:styleId="ListNumber4">
    <w:name w:val="List Number 4"/>
    <w:basedOn w:val="List4"/>
    <w:rsid w:val="00265C4B"/>
    <w:pPr>
      <w:numPr>
        <w:numId w:val="4"/>
      </w:numPr>
    </w:pPr>
  </w:style>
  <w:style w:type="paragraph" w:styleId="ListNumber5">
    <w:name w:val="List Number 5"/>
    <w:basedOn w:val="List5"/>
    <w:rsid w:val="00265C4B"/>
    <w:pPr>
      <w:numPr>
        <w:numId w:val="5"/>
      </w:numPr>
    </w:pPr>
  </w:style>
  <w:style w:type="paragraph" w:styleId="BlockText">
    <w:name w:val="Block Text"/>
    <w:basedOn w:val="Normal"/>
    <w:rsid w:val="00265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C4B"/>
    <w:rPr>
      <w:sz w:val="16"/>
      <w:vertAlign w:val="superscript"/>
    </w:rPr>
  </w:style>
  <w:style w:type="character" w:customStyle="1" w:styleId="Symbols">
    <w:name w:val="Symbols"/>
    <w:basedOn w:val="DefaultParagraphFont"/>
    <w:rsid w:val="00265C4B"/>
    <w:rPr>
      <w:rFonts w:ascii="Symbol" w:hAnsi="Symbol"/>
    </w:rPr>
  </w:style>
  <w:style w:type="character" w:customStyle="1" w:styleId="MenuOptions">
    <w:name w:val="Menu Options"/>
    <w:basedOn w:val="DefaultParagraphFont"/>
    <w:rsid w:val="00265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C4B"/>
    <w:rPr>
      <w:b/>
    </w:rPr>
  </w:style>
  <w:style w:type="character" w:customStyle="1" w:styleId="Underlined">
    <w:name w:val="Underlined"/>
    <w:basedOn w:val="DefaultParagraphFont"/>
    <w:rsid w:val="00265C4B"/>
    <w:rPr>
      <w:u w:val="single"/>
    </w:rPr>
  </w:style>
  <w:style w:type="paragraph" w:customStyle="1" w:styleId="TableBodyTextRight">
    <w:name w:val="Table Body Text Right"/>
    <w:basedOn w:val="TableBodyText"/>
    <w:rsid w:val="00265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C4B"/>
    <w:rPr>
      <w:sz w:val="18"/>
    </w:rPr>
  </w:style>
  <w:style w:type="paragraph" w:customStyle="1" w:styleId="BodySmallRight">
    <w:name w:val="Body Small Right"/>
    <w:basedOn w:val="BodyTextRight"/>
    <w:rsid w:val="00265C4B"/>
    <w:rPr>
      <w:sz w:val="18"/>
      <w:szCs w:val="18"/>
    </w:rPr>
  </w:style>
  <w:style w:type="paragraph" w:customStyle="1" w:styleId="MarginEdition">
    <w:name w:val="Margin Edition"/>
    <w:basedOn w:val="MarginNote"/>
    <w:rsid w:val="00265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C4B"/>
    <w:rPr>
      <w:sz w:val="2"/>
      <w:szCs w:val="2"/>
    </w:rPr>
  </w:style>
  <w:style w:type="character" w:customStyle="1" w:styleId="Small">
    <w:name w:val="Small"/>
    <w:basedOn w:val="DefaultParagraphFont"/>
    <w:rsid w:val="00265C4B"/>
    <w:rPr>
      <w:sz w:val="16"/>
    </w:rPr>
  </w:style>
  <w:style w:type="paragraph" w:customStyle="1" w:styleId="WideTable">
    <w:name w:val="Wide Table"/>
    <w:basedOn w:val="Normal"/>
    <w:rsid w:val="00265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C4B"/>
  </w:style>
  <w:style w:type="paragraph" w:styleId="Quote">
    <w:name w:val="Quote"/>
    <w:basedOn w:val="Heading1"/>
    <w:link w:val="QuoteChar"/>
    <w:qFormat/>
    <w:rsid w:val="00265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C4B"/>
    <w:pPr>
      <w:pageBreakBefore/>
    </w:pPr>
  </w:style>
  <w:style w:type="paragraph" w:customStyle="1" w:styleId="Border">
    <w:name w:val="Border"/>
    <w:basedOn w:val="Normal"/>
    <w:qFormat/>
    <w:rsid w:val="00265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C4B"/>
    <w:rPr>
      <w:u w:val="single"/>
    </w:rPr>
  </w:style>
  <w:style w:type="character" w:customStyle="1" w:styleId="BoldandItalics">
    <w:name w:val="Bold and Italics"/>
    <w:qFormat/>
    <w:rsid w:val="00265C4B"/>
    <w:rPr>
      <w:b/>
      <w:i/>
      <w:u w:val="none"/>
    </w:rPr>
  </w:style>
  <w:style w:type="paragraph" w:styleId="BalloonText">
    <w:name w:val="Balloon Text"/>
    <w:basedOn w:val="Normal"/>
    <w:link w:val="BalloonTextChar"/>
    <w:rsid w:val="00265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C4B"/>
    <w:pPr>
      <w:spacing w:before="0" w:after="0"/>
    </w:pPr>
  </w:style>
  <w:style w:type="paragraph" w:customStyle="1" w:styleId="BodyTextBold">
    <w:name w:val="Body Text Bold"/>
    <w:basedOn w:val="BodyText"/>
    <w:qFormat/>
    <w:rsid w:val="00265C4B"/>
    <w:rPr>
      <w:b/>
    </w:rPr>
  </w:style>
  <w:style w:type="character" w:styleId="Hyperlink">
    <w:name w:val="Hyperlink"/>
    <w:basedOn w:val="DefaultParagraphFont"/>
    <w:uiPriority w:val="99"/>
    <w:unhideWhenUsed/>
    <w:rsid w:val="00614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418</Words>
  <Characters>2718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AMPR104 Prepare minced meat and minced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2025-02-21T06:51:00Z</dcterms:modified>
</cp:coreProperties>
</file>