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78A" w:rsidP="00A96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AMPR103 Store meat product</w:t>
      </w:r>
      <w:r>
        <w:fldChar w:fldCharType="end"/>
      </w:r>
    </w:p>
    <w:p w:rsidR="00A9678A" w:rsidP="00A9678A">
      <w:pPr>
        <w:pStyle w:val="Version"/>
        <w:sectPr w:rsidSect="00A64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808" w:rsidP="00A64808">
      <w:pPr>
        <w:pStyle w:val="SuperHeading"/>
      </w:pPr>
      <w:r w:rsidRPr="00A64808">
        <w:t>AMPR103 Store meat product</w:t>
      </w:r>
    </w:p>
    <w:p w:rsidR="00000000" w:rsidRPr="00A64808" w:rsidP="00A64808">
      <w:pPr>
        <w:pStyle w:val="Heading1"/>
      </w:pPr>
      <w:bookmarkStart w:id="1" w:name="O_734745"/>
      <w:bookmarkEnd w:id="1"/>
      <w:r w:rsidRPr="00A6480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6480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Comment</w:t>
            </w:r>
          </w:p>
        </w:tc>
      </w:tr>
      <w:tr w:rsidTr="00A6480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BodyText"/>
              <w:rPr>
                <w:lang w:val="en-NZ"/>
              </w:rPr>
            </w:pPr>
            <w:r w:rsidRPr="00A6480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BodyText"/>
              <w:rPr>
                <w:lang w:val="en-NZ"/>
              </w:rPr>
            </w:pPr>
            <w:r w:rsidRPr="00A6480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08" w:rsidP="00A64808">
            <w:pPr>
              <w:pStyle w:val="BodyText"/>
            </w:pPr>
            <w:r w:rsidRPr="00A64808">
              <w:t>Initial release</w:t>
            </w:r>
          </w:p>
        </w:tc>
      </w:tr>
    </w:tbl>
    <w:p w:rsidR="00000000" w:rsidRPr="00A64808" w:rsidP="00A64808">
      <w:pPr>
        <w:pStyle w:val="BodyText"/>
      </w:pPr>
    </w:p>
    <w:p w:rsidR="00000000" w:rsidRPr="00A64808" w:rsidP="00A64808">
      <w:pPr>
        <w:pStyle w:val="AllowPageBreak"/>
      </w:pPr>
    </w:p>
    <w:p w:rsidR="00000000" w:rsidRPr="00A64808" w:rsidP="00A64808">
      <w:pPr>
        <w:pStyle w:val="Heading1"/>
      </w:pPr>
      <w:bookmarkStart w:id="2" w:name="O_734746"/>
      <w:bookmarkEnd w:id="2"/>
      <w:r w:rsidRPr="00A64808">
        <w:t>Application</w:t>
      </w:r>
    </w:p>
    <w:p w:rsidR="00000000" w:rsidRPr="00A64808" w:rsidP="00A9678A">
      <w:pPr>
        <w:pStyle w:val="BodyText"/>
      </w:pPr>
      <w:r w:rsidRPr="00A64808">
        <w:t>This unit describes the skills and knowledge required to store meat products.</w:t>
      </w:r>
    </w:p>
    <w:p w:rsidR="00000000" w:rsidRPr="00A64808" w:rsidP="00A9678A">
      <w:pPr>
        <w:pStyle w:val="BodyText"/>
      </w:pPr>
      <w:r w:rsidRPr="00A64808">
        <w:t>This unit is applicable to workers in boning rooms, smallgoods manufacturing and meat retail operations.</w:t>
      </w:r>
    </w:p>
    <w:p w:rsidR="00000000" w:rsidRPr="00A64808" w:rsidP="00A9678A">
      <w:pPr>
        <w:pStyle w:val="BodyText"/>
      </w:pPr>
      <w:r w:rsidRPr="00A64808">
        <w:t>All training must be conducted according to Australian meat industry standards and regulations.</w:t>
      </w:r>
    </w:p>
    <w:p w:rsidR="00000000" w:rsidRPr="00A64808" w:rsidP="00A9678A">
      <w:pPr>
        <w:pStyle w:val="BodyText"/>
      </w:pPr>
      <w:r w:rsidRPr="00A64808">
        <w:t>All work should be carried out to comply with workpla</w:t>
      </w:r>
      <w:r w:rsidRPr="00A64808">
        <w:t>ce and hygiene requirements.</w:t>
      </w:r>
    </w:p>
    <w:p w:rsidR="00000000" w:rsidRPr="00A64808" w:rsidP="00A9678A">
      <w:pPr>
        <w:pStyle w:val="BodyText"/>
      </w:pPr>
      <w:r w:rsidRPr="00A64808">
        <w:t>No occupational licensing, legislative or certification requirements are known to apply to this unit at the time of publication.</w:t>
      </w:r>
    </w:p>
    <w:p w:rsidR="00000000" w:rsidRPr="00A64808" w:rsidP="00A64808">
      <w:pPr>
        <w:pStyle w:val="Heading1"/>
      </w:pPr>
      <w:bookmarkStart w:id="3" w:name="O_734750"/>
      <w:bookmarkEnd w:id="3"/>
      <w:r w:rsidRPr="00A6480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9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Performance criteria</w:t>
            </w:r>
          </w:p>
        </w:tc>
      </w:tr>
      <w:tr w:rsidTr="00A9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BodyText"/>
              <w:rPr>
                <w:lang w:val="en-NZ"/>
              </w:rPr>
            </w:pPr>
            <w:r w:rsidRPr="00A64808">
              <w:t>Elements describ</w:t>
            </w:r>
            <w:r w:rsidRPr="00A64808">
              <w:t>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BodyText"/>
              <w:rPr>
                <w:lang w:val="en-NZ"/>
              </w:rPr>
            </w:pPr>
            <w:r w:rsidRPr="00A64808">
              <w:t>Performance criteria describe the performance needed to demonstrate achievement of the element.</w:t>
            </w:r>
          </w:p>
        </w:tc>
      </w:tr>
      <w:tr w:rsidTr="00A9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List"/>
              <w:rPr>
                <w:lang w:val="en-NZ"/>
              </w:rPr>
            </w:pPr>
            <w:r w:rsidRPr="00A64808">
              <w:t>1.</w:t>
            </w:r>
            <w:r w:rsidRPr="00A64808">
              <w:tab/>
              <w:t>Store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08" w:rsidP="00A64808">
            <w:pPr>
              <w:pStyle w:val="List"/>
            </w:pPr>
            <w:r w:rsidRPr="00A64808">
              <w:t>1.1</w:t>
            </w:r>
            <w:r w:rsidRPr="00A64808">
              <w:tab/>
              <w:t>Store meat products at the recommended temperature of less than 5°C</w:t>
            </w:r>
          </w:p>
          <w:p w:rsidR="00000000" w:rsidRPr="00A64808" w:rsidP="00A64808">
            <w:pPr>
              <w:pStyle w:val="List"/>
            </w:pPr>
            <w:r w:rsidRPr="00A64808">
              <w:t>1.2</w:t>
            </w:r>
            <w:r w:rsidRPr="00A64808">
              <w:tab/>
              <w:t>Handle meat products a</w:t>
            </w:r>
            <w:r w:rsidRPr="00A64808">
              <w:t>ccording to hygiene requirements</w:t>
            </w:r>
          </w:p>
          <w:p w:rsidR="00000000" w:rsidP="00A64808">
            <w:pPr>
              <w:pStyle w:val="List"/>
              <w:rPr>
                <w:lang w:val="en-NZ"/>
              </w:rPr>
            </w:pPr>
            <w:r w:rsidRPr="00A64808">
              <w:t>1.3</w:t>
            </w:r>
            <w:r w:rsidRPr="00A64808">
              <w:tab/>
              <w:t>Store meat products according to workplace, regulatory, and hygiene and sanitation requirements</w:t>
            </w:r>
          </w:p>
        </w:tc>
      </w:tr>
      <w:tr w:rsidTr="00A9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List"/>
              <w:rPr>
                <w:lang w:val="en-NZ"/>
              </w:rPr>
            </w:pPr>
            <w:r w:rsidRPr="00A64808">
              <w:t>2.</w:t>
            </w:r>
            <w:r w:rsidRPr="00A64808">
              <w:tab/>
              <w:t>Rotate stock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08" w:rsidP="00A64808">
            <w:pPr>
              <w:pStyle w:val="List"/>
            </w:pPr>
            <w:r w:rsidRPr="00A64808">
              <w:t>2.1</w:t>
            </w:r>
            <w:r w:rsidRPr="00A64808">
              <w:tab/>
              <w:t>Rotate meat products according to regulatory, hygiene and workplace requirements</w:t>
            </w:r>
          </w:p>
          <w:p w:rsidR="00000000" w:rsidRPr="00A64808" w:rsidP="00A64808">
            <w:pPr>
              <w:pStyle w:val="List"/>
            </w:pPr>
            <w:r w:rsidRPr="00A64808">
              <w:t>2.2</w:t>
            </w:r>
            <w:r w:rsidRPr="00A64808">
              <w:tab/>
              <w:t>Handle meat produ</w:t>
            </w:r>
            <w:r w:rsidRPr="00A64808">
              <w:t>cts according to workplace health and safety requirements</w:t>
            </w:r>
          </w:p>
          <w:p w:rsidR="00000000" w:rsidP="00A64808">
            <w:pPr>
              <w:pStyle w:val="List"/>
              <w:rPr>
                <w:lang w:val="en-NZ"/>
              </w:rPr>
            </w:pPr>
            <w:r w:rsidRPr="00A64808">
              <w:t>2.3</w:t>
            </w:r>
            <w:r w:rsidRPr="00A64808">
              <w:tab/>
              <w:t xml:space="preserve">Describe shelf life of meat products </w:t>
            </w:r>
          </w:p>
        </w:tc>
      </w:tr>
      <w:tr w:rsidTr="00A967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List"/>
              <w:rPr>
                <w:lang w:val="en-NZ"/>
              </w:rPr>
            </w:pPr>
            <w:r w:rsidRPr="00A64808">
              <w:t>3.</w:t>
            </w:r>
            <w:r w:rsidRPr="00A64808">
              <w:tab/>
              <w:t>Maintain cleanholding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08" w:rsidP="00A64808">
            <w:pPr>
              <w:pStyle w:val="List"/>
            </w:pPr>
            <w:r w:rsidRPr="00A64808">
              <w:t>3.1</w:t>
            </w:r>
            <w:r w:rsidRPr="00A64808">
              <w:tab/>
              <w:t>Clean holding rooms according to regulatory, hygiene and workplace requirements.</w:t>
            </w:r>
          </w:p>
        </w:tc>
      </w:tr>
    </w:tbl>
    <w:p w:rsidR="00000000" w:rsidRPr="00A64808" w:rsidP="00A64808">
      <w:pPr>
        <w:pStyle w:val="BodyText"/>
      </w:pPr>
    </w:p>
    <w:p w:rsidR="00000000" w:rsidRPr="00A64808" w:rsidP="00A64808">
      <w:pPr>
        <w:pStyle w:val="AllowPageBreak"/>
      </w:pPr>
    </w:p>
    <w:p w:rsidR="00000000" w:rsidRPr="00A64808" w:rsidP="00A64808">
      <w:pPr>
        <w:pStyle w:val="Heading1"/>
      </w:pPr>
      <w:bookmarkStart w:id="4" w:name="O_734751"/>
      <w:bookmarkEnd w:id="4"/>
      <w:r w:rsidRPr="00A64808">
        <w:t>Foundation Skills</w:t>
      </w:r>
    </w:p>
    <w:p w:rsidR="00000000" w:rsidRPr="00A64808" w:rsidP="00A9678A">
      <w:pPr>
        <w:pStyle w:val="BodyText"/>
      </w:pPr>
      <w:r w:rsidRPr="00A64808">
        <w:t>Foundation Skills essential to performance are explicit in the performance criteria of this unit of competency.</w:t>
      </w:r>
    </w:p>
    <w:p w:rsidR="00000000" w:rsidRPr="00A64808" w:rsidP="00A64808">
      <w:pPr>
        <w:pStyle w:val="Heading1"/>
      </w:pPr>
      <w:bookmarkStart w:id="5" w:name="O_734753"/>
      <w:bookmarkEnd w:id="5"/>
      <w:r w:rsidRPr="00A6480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9678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BodyText"/>
              <w:rPr>
                <w:lang w:val="en-NZ"/>
              </w:rPr>
            </w:pPr>
            <w:r w:rsidRPr="00A64808">
              <w:t>MTMR103C Store meat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08" w:rsidP="00A64808">
            <w:pPr>
              <w:pStyle w:val="BodyText"/>
            </w:pPr>
            <w:r w:rsidRPr="00A64808">
              <w:t>E</w:t>
            </w:r>
          </w:p>
        </w:tc>
      </w:tr>
    </w:tbl>
    <w:p w:rsidR="00000000" w:rsidRPr="00A64808" w:rsidP="00A64808">
      <w:pPr>
        <w:pStyle w:val="BodyText"/>
      </w:pPr>
    </w:p>
    <w:p w:rsidR="00000000" w:rsidRPr="00A64808" w:rsidP="00A64808">
      <w:pPr>
        <w:pStyle w:val="AllowPageBreak"/>
      </w:pPr>
    </w:p>
    <w:p w:rsidR="00000000" w:rsidRPr="00A64808" w:rsidP="00A64808">
      <w:pPr>
        <w:pStyle w:val="Heading1"/>
      </w:pPr>
      <w:bookmarkStart w:id="6" w:name="O_734760"/>
      <w:bookmarkEnd w:id="6"/>
      <w:r w:rsidRPr="00A64808">
        <w:t>Links</w:t>
      </w:r>
    </w:p>
    <w:p w:rsidR="00000000" w:rsidRPr="00A64808" w:rsidP="00A9678A">
      <w:pPr>
        <w:pStyle w:val="BodyText"/>
      </w:pPr>
      <w:r w:rsidRPr="00A64808">
        <w:t>Companion Volume implementation guides are foun</w:t>
      </w:r>
      <w:r w:rsidRPr="00A64808">
        <w:t xml:space="preserve">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0DE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4808" w:rsidP="00A9678A">
      <w:pPr>
        <w:pStyle w:val="BodyText"/>
        <w:sectPr w:rsidSect="00A648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808" w:rsidP="00A64808">
      <w:pPr>
        <w:pStyle w:val="SuperHeading"/>
      </w:pPr>
      <w:r w:rsidRPr="00A64808">
        <w:t>Assessment Requirements for AMPR103 Store meat product</w:t>
      </w:r>
    </w:p>
    <w:p w:rsidR="00000000" w:rsidRPr="00A64808" w:rsidP="00A64808">
      <w:pPr>
        <w:pStyle w:val="Heading1"/>
      </w:pPr>
      <w:bookmarkStart w:id="7" w:name="O_734755"/>
      <w:bookmarkEnd w:id="7"/>
      <w:r w:rsidRPr="00A6480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6480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TableHeading"/>
              <w:rPr>
                <w:lang w:val="en-NZ"/>
              </w:rPr>
            </w:pPr>
            <w:r w:rsidRPr="00A64808">
              <w:t>Comment</w:t>
            </w:r>
          </w:p>
        </w:tc>
      </w:tr>
      <w:tr w:rsidTr="00A6480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BodyText"/>
              <w:rPr>
                <w:lang w:val="en-NZ"/>
              </w:rPr>
            </w:pPr>
            <w:r w:rsidRPr="00A6480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808">
            <w:pPr>
              <w:pStyle w:val="BodyText"/>
              <w:rPr>
                <w:lang w:val="en-NZ"/>
              </w:rPr>
            </w:pPr>
            <w:r w:rsidRPr="00A6480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808" w:rsidP="00A64808">
            <w:pPr>
              <w:pStyle w:val="BodyText"/>
            </w:pPr>
            <w:r w:rsidRPr="00A64808">
              <w:t>Initial release</w:t>
            </w:r>
          </w:p>
        </w:tc>
      </w:tr>
    </w:tbl>
    <w:p w:rsidR="00A9678A" w:rsidP="00A64808">
      <w:pPr>
        <w:pStyle w:val="BodyText"/>
      </w:pPr>
    </w:p>
    <w:p w:rsidR="00A9678A" w:rsidP="00A64808">
      <w:pPr>
        <w:pStyle w:val="BodyText"/>
      </w:pPr>
    </w:p>
    <w:p w:rsidR="00000000" w:rsidRPr="00A64808" w:rsidP="00A64808">
      <w:pPr>
        <w:pStyle w:val="Heading1"/>
      </w:pPr>
      <w:bookmarkStart w:id="8" w:name="O_734756"/>
      <w:bookmarkEnd w:id="8"/>
      <w:r w:rsidRPr="00A64808">
        <w:t>Performance Evidence</w:t>
      </w:r>
    </w:p>
    <w:p w:rsidR="00000000" w:rsidRPr="00A64808" w:rsidP="00A9678A">
      <w:pPr>
        <w:pStyle w:val="BodyText"/>
      </w:pPr>
      <w:r w:rsidRPr="00A64808">
        <w:t>Evidence must demonstrate the candidate</w:t>
      </w:r>
      <w:r>
        <w:t>’</w:t>
      </w:r>
      <w:r w:rsidRPr="00A64808">
        <w:t>s consistency of performance over time.</w:t>
      </w:r>
    </w:p>
    <w:p w:rsidR="00000000" w:rsidRPr="00A64808" w:rsidP="00A9678A">
      <w:pPr>
        <w:pStyle w:val="BodyText"/>
      </w:pPr>
      <w:r w:rsidRPr="00A64808">
        <w:t xml:space="preserve">The candidate must demonstrate the ability to: </w:t>
      </w:r>
    </w:p>
    <w:p w:rsidR="00000000" w:rsidRPr="00A64808" w:rsidP="00A64808">
      <w:pPr>
        <w:pStyle w:val="ListBullet"/>
      </w:pPr>
      <w:r w:rsidRPr="00A64808">
        <w:t>demonstrate storage techniques which minimise risk of cross-contamination from drips from upper shelves to products on lower shelves, bottoms of cartons, or tubs stacked on top of other cartons, tubs or other products</w:t>
      </w:r>
    </w:p>
    <w:p w:rsidR="00000000" w:rsidRPr="00A64808" w:rsidP="00A64808">
      <w:pPr>
        <w:pStyle w:val="ListBullet"/>
      </w:pPr>
      <w:r w:rsidRPr="00A64808">
        <w:t xml:space="preserve">monitor refrigerated temperature on a </w:t>
      </w:r>
      <w:r w:rsidRPr="00A64808">
        <w:t>regular basis</w:t>
      </w:r>
    </w:p>
    <w:p w:rsidR="00000000" w:rsidRPr="00A64808" w:rsidP="00A64808">
      <w:pPr>
        <w:pStyle w:val="ListBullet"/>
      </w:pPr>
      <w:r w:rsidRPr="00A64808">
        <w:t>recognise and interpret codes, date tags and labels</w:t>
      </w:r>
    </w:p>
    <w:p w:rsidR="00000000" w:rsidRPr="00A64808" w:rsidP="00A64808">
      <w:pPr>
        <w:pStyle w:val="ListBullet"/>
      </w:pPr>
      <w:r w:rsidRPr="00A64808">
        <w:t>identify and report unacceptable temperatures either verbally or in writing, according to workplace requirements</w:t>
      </w:r>
    </w:p>
    <w:p w:rsidR="00000000" w:rsidRPr="00A64808" w:rsidP="00A64808">
      <w:pPr>
        <w:pStyle w:val="ListBullet"/>
      </w:pPr>
      <w:r w:rsidRPr="00A64808">
        <w:t>seek advice from appropriate sources when working with new products</w:t>
      </w:r>
    </w:p>
    <w:p w:rsidR="00000000" w:rsidRPr="00A64808" w:rsidP="00A64808">
      <w:pPr>
        <w:pStyle w:val="ListBullet"/>
      </w:pPr>
      <w:r w:rsidRPr="00A64808">
        <w:t>use correct manual handling techniques for transferring product to storage facilities</w:t>
      </w:r>
    </w:p>
    <w:p w:rsidR="00000000" w:rsidRPr="00A64808" w:rsidP="00A64808">
      <w:pPr>
        <w:pStyle w:val="ListBullet"/>
      </w:pPr>
      <w:r w:rsidRPr="00A64808">
        <w:t>use relevant communication skills</w:t>
      </w:r>
    </w:p>
    <w:p w:rsidR="00000000" w:rsidRPr="00A64808" w:rsidP="00A64808">
      <w:pPr>
        <w:pStyle w:val="AllowPageBreak"/>
      </w:pPr>
    </w:p>
    <w:p w:rsidR="00000000" w:rsidRPr="00A64808" w:rsidP="00A64808">
      <w:pPr>
        <w:pStyle w:val="Heading1"/>
      </w:pPr>
      <w:bookmarkStart w:id="9" w:name="O_734757"/>
      <w:bookmarkEnd w:id="9"/>
      <w:r w:rsidRPr="00A64808">
        <w:t>Knowledge Evidence</w:t>
      </w:r>
    </w:p>
    <w:p w:rsidR="00000000" w:rsidRPr="00A64808" w:rsidP="00A9678A">
      <w:pPr>
        <w:pStyle w:val="BodyText"/>
      </w:pPr>
      <w:r w:rsidRPr="00A64808">
        <w:t>The candidate must demonstrate a basic functional knowledge of:</w:t>
      </w:r>
    </w:p>
    <w:p w:rsidR="00000000" w:rsidRPr="00A64808" w:rsidP="00A64808">
      <w:pPr>
        <w:pStyle w:val="ListBullet"/>
      </w:pPr>
      <w:r w:rsidRPr="00A64808">
        <w:t>storage techniques which minimise r</w:t>
      </w:r>
      <w:r w:rsidRPr="00A64808">
        <w:t>isks of cross-contamination from drips from upper shelves to products on lower shelves, bottoms of cartons, or tubs stacked on top of other cartons, tubs or other products</w:t>
      </w:r>
    </w:p>
    <w:p w:rsidR="00000000" w:rsidRPr="00A64808" w:rsidP="00A64808">
      <w:pPr>
        <w:pStyle w:val="ListBullet"/>
      </w:pPr>
      <w:r w:rsidRPr="00A64808">
        <w:t>appropriate storage facilities for individual products</w:t>
      </w:r>
    </w:p>
    <w:p w:rsidR="00000000" w:rsidRPr="00A64808" w:rsidP="00A64808">
      <w:pPr>
        <w:pStyle w:val="ListBullet"/>
      </w:pPr>
      <w:r w:rsidRPr="00A64808">
        <w:t>recommended refrigerated temp</w:t>
      </w:r>
      <w:r w:rsidRPr="00A64808">
        <w:t>erature for each product stored</w:t>
      </w:r>
    </w:p>
    <w:p w:rsidR="00000000" w:rsidRPr="00A64808" w:rsidP="00A64808">
      <w:pPr>
        <w:pStyle w:val="ListBullet"/>
      </w:pPr>
      <w:r w:rsidRPr="00A64808">
        <w:t>regulatory requirements related to storing meat products</w:t>
      </w:r>
    </w:p>
    <w:p w:rsidR="00000000" w:rsidRPr="00A64808" w:rsidP="00A64808">
      <w:pPr>
        <w:pStyle w:val="ListBullet"/>
      </w:pPr>
      <w:r w:rsidRPr="00A64808">
        <w:t>species and various meat products for storage</w:t>
      </w:r>
    </w:p>
    <w:p w:rsidR="00000000" w:rsidRPr="00A64808" w:rsidP="00A64808">
      <w:pPr>
        <w:pStyle w:val="AllowPageBreak"/>
      </w:pPr>
    </w:p>
    <w:p w:rsidR="00000000" w:rsidRPr="00A64808" w:rsidP="00A64808">
      <w:pPr>
        <w:pStyle w:val="Heading1"/>
      </w:pPr>
      <w:bookmarkStart w:id="10" w:name="O_734758"/>
      <w:bookmarkEnd w:id="10"/>
      <w:r w:rsidRPr="00A64808">
        <w:t>Assessment Conditions</w:t>
      </w:r>
    </w:p>
    <w:p w:rsidR="00000000" w:rsidRPr="00A64808" w:rsidP="00A9678A">
      <w:pPr>
        <w:pStyle w:val="BodyText"/>
      </w:pPr>
      <w:r w:rsidRPr="00A64808">
        <w:t>Competency must be demonstrated over time and under typical operating conditions f</w:t>
      </w:r>
      <w:r w:rsidRPr="00A64808">
        <w:t>or the enterprise.</w:t>
      </w:r>
    </w:p>
    <w:p w:rsidR="00000000" w:rsidRPr="00A64808" w:rsidP="00A9678A">
      <w:pPr>
        <w:pStyle w:val="BodyText"/>
      </w:pPr>
      <w:r w:rsidRPr="00A64808">
        <w:t>Assessment must occur in the workplace under normal enterprise conditions or in a simulated environment.</w:t>
      </w:r>
    </w:p>
    <w:p w:rsidR="00000000" w:rsidRPr="00A64808" w:rsidP="00A9678A">
      <w:pPr>
        <w:pStyle w:val="BodyText"/>
      </w:pPr>
      <w:r w:rsidRPr="00A64808">
        <w:t>The following three forms of assessment must be used:</w:t>
      </w:r>
    </w:p>
    <w:p w:rsidR="00000000" w:rsidRPr="00A64808" w:rsidP="00A64808">
      <w:pPr>
        <w:pStyle w:val="ListBullet"/>
      </w:pPr>
      <w:r w:rsidRPr="00A64808">
        <w:t>quiz of underpinning knowledge</w:t>
      </w:r>
    </w:p>
    <w:p w:rsidR="00000000" w:rsidRPr="00A64808" w:rsidP="00A64808">
      <w:pPr>
        <w:pStyle w:val="ListBullet"/>
      </w:pPr>
      <w:r w:rsidRPr="00A64808">
        <w:t xml:space="preserve">demonstration in the workplace or simulated </w:t>
      </w:r>
      <w:r w:rsidRPr="00A64808">
        <w:t xml:space="preserve">environment </w:t>
      </w:r>
    </w:p>
    <w:p w:rsidR="00000000" w:rsidRPr="00A64808" w:rsidP="00A64808">
      <w:pPr>
        <w:pStyle w:val="ListBullet"/>
      </w:pPr>
      <w:r w:rsidRPr="00A64808">
        <w:t>workplace referee or third-party report of performance over time.</w:t>
      </w:r>
    </w:p>
    <w:p w:rsidR="00000000" w:rsidRPr="00A64808" w:rsidP="00A64808">
      <w:pPr>
        <w:pStyle w:val="BodyText"/>
      </w:pPr>
    </w:p>
    <w:p w:rsidR="00000000" w:rsidRPr="00A64808" w:rsidP="00A9678A">
      <w:pPr>
        <w:pStyle w:val="BodyText"/>
      </w:pPr>
      <w:r w:rsidRPr="00A64808">
        <w:t>Assessors must satisfy current standards for RTOs.</w:t>
      </w:r>
    </w:p>
    <w:p w:rsidR="00000000" w:rsidRPr="00A64808" w:rsidP="00A64808">
      <w:pPr>
        <w:pStyle w:val="Heading1"/>
      </w:pPr>
      <w:bookmarkStart w:id="11" w:name="O_734761"/>
      <w:bookmarkEnd w:id="11"/>
      <w:r w:rsidRPr="00A64808">
        <w:t>Links</w:t>
      </w:r>
    </w:p>
    <w:p w:rsidR="00000000" w:rsidRPr="00A64808" w:rsidP="00A9678A">
      <w:pPr>
        <w:pStyle w:val="BodyText"/>
      </w:pPr>
      <w:r w:rsidRPr="00A64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0DE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4808" w:rsidP="00A64808"/>
    <w:sectPr w:rsidSect="00A648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08" w:rsidRPr="00A9678A" w:rsidP="00A96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8A" w:rsidP="00A64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78A" w:rsidP="00A64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678A" w:rsidP="00A648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08" w:rsidP="00A64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678A">
      <w:t>Approved</w:t>
    </w:r>
    <w:r w:rsidR="00A967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67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678A">
      <w:rPr>
        <w:noProof/>
      </w:rPr>
      <w:t>4</w:t>
    </w:r>
    <w:r>
      <w:rPr>
        <w:noProof/>
      </w:rPr>
      <w:fldChar w:fldCharType="end"/>
    </w:r>
  </w:p>
  <w:p w:rsidR="00A64808" w:rsidP="00A64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67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678A">
      <w:t>Skills Insight</w:t>
    </w:r>
    <w:r w:rsidR="00A9678A">
      <w:fldChar w:fldCharType="end"/>
    </w:r>
  </w:p>
  <w:p w:rsidR="00A64808" w:rsidP="00A64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808" w:rsidRPr="00A9678A" w:rsidP="00A96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8A" w:rsidRPr="002D2AF8" w:rsidP="00A64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AMPR103 Store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678A" w:rsidP="00A648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08" w:rsidRPr="002D2AF8" w:rsidP="00A64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678A">
      <w:t>AMPR103 Store meat product</w:t>
    </w:r>
    <w:r w:rsidR="00A967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678A">
      <w:rPr>
        <w:noProof/>
      </w:rPr>
      <w:t>2 March 2025</w:t>
    </w:r>
    <w:r>
      <w:fldChar w:fldCharType="end"/>
    </w:r>
  </w:p>
  <w:p w:rsidR="00A64808" w:rsidP="00A64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D04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80B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808"/>
  </w:style>
  <w:style w:type="character" w:customStyle="1" w:styleId="Heading1Char">
    <w:name w:val="Heading 1 Char"/>
    <w:basedOn w:val="DefaultParagraphFont"/>
    <w:link w:val="Heading1"/>
    <w:rsid w:val="00A64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8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8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8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4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48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4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8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808"/>
    <w:rPr>
      <w:b/>
      <w:spacing w:val="0"/>
    </w:rPr>
  </w:style>
  <w:style w:type="paragraph" w:customStyle="1" w:styleId="SuperTitle">
    <w:name w:val="SuperTitle"/>
    <w:basedOn w:val="Title"/>
    <w:rsid w:val="00A64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8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808"/>
    <w:rPr>
      <w:i/>
    </w:rPr>
  </w:style>
  <w:style w:type="paragraph" w:styleId="Caption">
    <w:name w:val="caption"/>
    <w:basedOn w:val="BodyText"/>
    <w:next w:val="Normal"/>
    <w:qFormat/>
    <w:rsid w:val="00A64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808"/>
  </w:style>
  <w:style w:type="paragraph" w:styleId="TableofFigures">
    <w:name w:val="table of figures"/>
    <w:basedOn w:val="Normal"/>
    <w:next w:val="Normal"/>
    <w:semiHidden/>
    <w:rsid w:val="00A64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8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808"/>
    <w:rPr>
      <w:rFonts w:ascii="Wingdings" w:hAnsi="Wingdings"/>
    </w:rPr>
  </w:style>
  <w:style w:type="character" w:customStyle="1" w:styleId="HotSpot">
    <w:name w:val="HotSpot"/>
    <w:rsid w:val="00A64808"/>
    <w:rPr>
      <w:color w:val="0033CC"/>
      <w:u w:val="none"/>
    </w:rPr>
  </w:style>
  <w:style w:type="paragraph" w:customStyle="1" w:styleId="BodyTextRight">
    <w:name w:val="Body Text Right"/>
    <w:basedOn w:val="BodyText"/>
    <w:rsid w:val="00A64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8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808"/>
    <w:rPr>
      <w:sz w:val="32"/>
    </w:rPr>
  </w:style>
  <w:style w:type="paragraph" w:customStyle="1" w:styleId="HeadingProcedure">
    <w:name w:val="Heading Procedure"/>
    <w:basedOn w:val="HeadingBase"/>
    <w:next w:val="Normal"/>
    <w:rsid w:val="00A64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808"/>
    <w:pPr>
      <w:spacing w:before="60" w:after="60"/>
    </w:pPr>
  </w:style>
  <w:style w:type="paragraph" w:styleId="ListContinue">
    <w:name w:val="List Continue"/>
    <w:basedOn w:val="List"/>
    <w:rsid w:val="00A64808"/>
    <w:pPr>
      <w:ind w:firstLine="0"/>
    </w:pPr>
  </w:style>
  <w:style w:type="paragraph" w:customStyle="1" w:styleId="ListNote">
    <w:name w:val="List Note"/>
    <w:basedOn w:val="List"/>
    <w:rsid w:val="00A64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808"/>
    <w:rPr>
      <w:rFonts w:ascii="Courier New" w:hAnsi="Courier New"/>
    </w:rPr>
  </w:style>
  <w:style w:type="paragraph" w:customStyle="1" w:styleId="NoteBullet">
    <w:name w:val="Note Bullet"/>
    <w:basedOn w:val="Note"/>
    <w:rsid w:val="00A64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8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808"/>
    <w:rPr>
      <w:b/>
      <w:smallCaps/>
    </w:rPr>
  </w:style>
  <w:style w:type="paragraph" w:customStyle="1" w:styleId="TableListNumber">
    <w:name w:val="Table List Number"/>
    <w:basedOn w:val="ListNumber"/>
    <w:rsid w:val="00A64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808"/>
    <w:pPr>
      <w:numPr>
        <w:numId w:val="8"/>
      </w:numPr>
    </w:pPr>
  </w:style>
  <w:style w:type="paragraph" w:customStyle="1" w:styleId="ListAlpha2">
    <w:name w:val="List Alpha 2"/>
    <w:basedOn w:val="List2"/>
    <w:rsid w:val="00A64808"/>
    <w:pPr>
      <w:numPr>
        <w:numId w:val="7"/>
      </w:numPr>
    </w:pPr>
  </w:style>
  <w:style w:type="paragraph" w:styleId="List2">
    <w:name w:val="List 2"/>
    <w:basedOn w:val="BodyText"/>
    <w:rsid w:val="00A64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8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8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808"/>
    <w:pPr>
      <w:numPr>
        <w:numId w:val="3"/>
      </w:numPr>
    </w:pPr>
  </w:style>
  <w:style w:type="paragraph" w:styleId="ListContinue2">
    <w:name w:val="List Continue 2"/>
    <w:basedOn w:val="List2"/>
    <w:rsid w:val="00A64808"/>
    <w:pPr>
      <w:ind w:firstLine="0"/>
    </w:pPr>
  </w:style>
  <w:style w:type="paragraph" w:styleId="ListContinue3">
    <w:name w:val="List Continue 3"/>
    <w:basedOn w:val="List3"/>
    <w:rsid w:val="00A64808"/>
    <w:pPr>
      <w:ind w:left="1021" w:firstLine="0"/>
    </w:pPr>
  </w:style>
  <w:style w:type="paragraph" w:styleId="ListContinue4">
    <w:name w:val="List Continue 4"/>
    <w:basedOn w:val="List4"/>
    <w:rsid w:val="00A64808"/>
    <w:pPr>
      <w:ind w:firstLine="0"/>
    </w:pPr>
  </w:style>
  <w:style w:type="paragraph" w:styleId="ListContinue5">
    <w:name w:val="List Continue 5"/>
    <w:basedOn w:val="List5"/>
    <w:rsid w:val="00A64808"/>
    <w:pPr>
      <w:ind w:firstLine="0"/>
    </w:pPr>
  </w:style>
  <w:style w:type="paragraph" w:styleId="ListNumber3">
    <w:name w:val="List Number 3"/>
    <w:basedOn w:val="List3"/>
    <w:rsid w:val="00A64808"/>
    <w:pPr>
      <w:numPr>
        <w:numId w:val="4"/>
      </w:numPr>
    </w:pPr>
  </w:style>
  <w:style w:type="paragraph" w:styleId="ListNumber4">
    <w:name w:val="List Number 4"/>
    <w:basedOn w:val="List4"/>
    <w:rsid w:val="00A64808"/>
    <w:pPr>
      <w:numPr>
        <w:numId w:val="5"/>
      </w:numPr>
    </w:pPr>
  </w:style>
  <w:style w:type="paragraph" w:styleId="ListNumber5">
    <w:name w:val="List Number 5"/>
    <w:basedOn w:val="List5"/>
    <w:rsid w:val="00A64808"/>
    <w:pPr>
      <w:numPr>
        <w:numId w:val="6"/>
      </w:numPr>
    </w:pPr>
  </w:style>
  <w:style w:type="paragraph" w:styleId="BlockText">
    <w:name w:val="Block Text"/>
    <w:basedOn w:val="Normal"/>
    <w:rsid w:val="00A64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808"/>
    <w:rPr>
      <w:sz w:val="16"/>
      <w:vertAlign w:val="superscript"/>
    </w:rPr>
  </w:style>
  <w:style w:type="character" w:customStyle="1" w:styleId="Symbols">
    <w:name w:val="Symbols"/>
    <w:basedOn w:val="DefaultParagraphFont"/>
    <w:rsid w:val="00A64808"/>
    <w:rPr>
      <w:rFonts w:ascii="Symbol" w:hAnsi="Symbol"/>
    </w:rPr>
  </w:style>
  <w:style w:type="character" w:customStyle="1" w:styleId="MenuOptions">
    <w:name w:val="Menu Options"/>
    <w:basedOn w:val="DefaultParagraphFont"/>
    <w:rsid w:val="00A64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808"/>
    <w:rPr>
      <w:b/>
    </w:rPr>
  </w:style>
  <w:style w:type="character" w:customStyle="1" w:styleId="Underlined">
    <w:name w:val="Underlined"/>
    <w:basedOn w:val="DefaultParagraphFont"/>
    <w:rsid w:val="00A64808"/>
    <w:rPr>
      <w:u w:val="single"/>
    </w:rPr>
  </w:style>
  <w:style w:type="paragraph" w:customStyle="1" w:styleId="TableBodyTextRight">
    <w:name w:val="Table Body Text Right"/>
    <w:basedOn w:val="TableBodyText"/>
    <w:rsid w:val="00A64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808"/>
    <w:rPr>
      <w:sz w:val="18"/>
    </w:rPr>
  </w:style>
  <w:style w:type="paragraph" w:customStyle="1" w:styleId="BodySmallRight">
    <w:name w:val="Body Small Right"/>
    <w:basedOn w:val="BodyTextRight"/>
    <w:rsid w:val="00A64808"/>
    <w:rPr>
      <w:sz w:val="18"/>
      <w:szCs w:val="18"/>
    </w:rPr>
  </w:style>
  <w:style w:type="paragraph" w:customStyle="1" w:styleId="MarginEdition">
    <w:name w:val="Margin Edition"/>
    <w:basedOn w:val="MarginNote"/>
    <w:rsid w:val="00A64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808"/>
    <w:rPr>
      <w:sz w:val="2"/>
      <w:szCs w:val="2"/>
    </w:rPr>
  </w:style>
  <w:style w:type="character" w:customStyle="1" w:styleId="Small">
    <w:name w:val="Small"/>
    <w:basedOn w:val="DefaultParagraphFont"/>
    <w:rsid w:val="00A64808"/>
    <w:rPr>
      <w:sz w:val="16"/>
    </w:rPr>
  </w:style>
  <w:style w:type="paragraph" w:customStyle="1" w:styleId="WideTable">
    <w:name w:val="Wide Table"/>
    <w:basedOn w:val="Normal"/>
    <w:rsid w:val="00A64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808"/>
  </w:style>
  <w:style w:type="paragraph" w:styleId="Quote">
    <w:name w:val="Quote"/>
    <w:basedOn w:val="Heading1"/>
    <w:link w:val="QuoteChar"/>
    <w:qFormat/>
    <w:rsid w:val="00A64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808"/>
    <w:pPr>
      <w:pageBreakBefore/>
    </w:pPr>
  </w:style>
  <w:style w:type="paragraph" w:customStyle="1" w:styleId="Border">
    <w:name w:val="Border"/>
    <w:basedOn w:val="Normal"/>
    <w:qFormat/>
    <w:rsid w:val="00A64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808"/>
    <w:rPr>
      <w:u w:val="single"/>
    </w:rPr>
  </w:style>
  <w:style w:type="character" w:customStyle="1" w:styleId="BoldandItalics">
    <w:name w:val="Bold and Italics"/>
    <w:qFormat/>
    <w:rsid w:val="00A64808"/>
    <w:rPr>
      <w:b/>
      <w:i/>
      <w:u w:val="none"/>
    </w:rPr>
  </w:style>
  <w:style w:type="paragraph" w:styleId="BalloonText">
    <w:name w:val="Balloon Text"/>
    <w:basedOn w:val="Normal"/>
    <w:link w:val="BalloonTextChar"/>
    <w:rsid w:val="00A64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808"/>
    <w:pPr>
      <w:spacing w:before="0" w:after="0"/>
    </w:pPr>
  </w:style>
  <w:style w:type="paragraph" w:customStyle="1" w:styleId="BodyTextBold">
    <w:name w:val="Body Text Bold"/>
    <w:basedOn w:val="BodyText"/>
    <w:qFormat/>
    <w:rsid w:val="00A64808"/>
    <w:rPr>
      <w:b/>
    </w:rPr>
  </w:style>
  <w:style w:type="character" w:styleId="Hyperlink">
    <w:name w:val="Hyperlink"/>
    <w:basedOn w:val="DefaultParagraphFont"/>
    <w:uiPriority w:val="99"/>
    <w:unhideWhenUsed/>
    <w:rsid w:val="00A96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3567</Characters>
  <Application>Microsoft Office Word</Application>
  <DocSecurity>0</DocSecurity>
  <Lines>127</Lines>
  <Paragraphs>89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AMPR103 Store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