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15D" w:rsidP="00FE0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AMPR103 Store meat product</w:t>
      </w:r>
      <w:r>
        <w:fldChar w:fldCharType="end"/>
      </w:r>
    </w:p>
    <w:p w:rsidR="00FE015D" w:rsidP="00FE015D">
      <w:pPr>
        <w:pStyle w:val="Version"/>
        <w:sectPr w:rsidSect="00B04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DC0" w:rsidP="00B04DC0">
      <w:pPr>
        <w:pStyle w:val="SuperHeading"/>
      </w:pPr>
      <w:r w:rsidRPr="00B04DC0">
        <w:t>Assessment Requirements for AMPR103 Store meat product</w:t>
      </w:r>
    </w:p>
    <w:p w:rsidR="00000000" w:rsidRPr="00B04DC0" w:rsidP="00B04DC0">
      <w:pPr>
        <w:pStyle w:val="Heading1"/>
      </w:pPr>
      <w:bookmarkStart w:id="1" w:name="O_734755"/>
      <w:bookmarkEnd w:id="1"/>
      <w:r w:rsidRPr="00B04DC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04DC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C0">
            <w:pPr>
              <w:pStyle w:val="TableHeading"/>
              <w:rPr>
                <w:lang w:val="en-NZ"/>
              </w:rPr>
            </w:pPr>
            <w:r w:rsidRPr="00B04DC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C0">
            <w:pPr>
              <w:pStyle w:val="TableHeading"/>
              <w:rPr>
                <w:lang w:val="en-NZ"/>
              </w:rPr>
            </w:pPr>
            <w:r w:rsidRPr="00B04DC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C0">
            <w:pPr>
              <w:pStyle w:val="TableHeading"/>
              <w:rPr>
                <w:lang w:val="en-NZ"/>
              </w:rPr>
            </w:pPr>
            <w:r w:rsidRPr="00B04DC0">
              <w:t>Comment</w:t>
            </w:r>
          </w:p>
        </w:tc>
      </w:tr>
      <w:tr w:rsidTr="00B04DC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C0">
            <w:pPr>
              <w:pStyle w:val="BodyText"/>
              <w:rPr>
                <w:lang w:val="en-NZ"/>
              </w:rPr>
            </w:pPr>
            <w:r w:rsidRPr="00B04DC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C0">
            <w:pPr>
              <w:pStyle w:val="BodyText"/>
              <w:rPr>
                <w:lang w:val="en-NZ"/>
              </w:rPr>
            </w:pPr>
            <w:r w:rsidRPr="00B04DC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C0" w:rsidP="00B04DC0">
            <w:pPr>
              <w:pStyle w:val="BodyText"/>
            </w:pPr>
            <w:r w:rsidRPr="00B04DC0">
              <w:t>Initial release</w:t>
            </w:r>
          </w:p>
        </w:tc>
      </w:tr>
    </w:tbl>
    <w:p w:rsidR="00FE015D" w:rsidP="00B04DC0">
      <w:pPr>
        <w:pStyle w:val="BodyText"/>
      </w:pPr>
    </w:p>
    <w:p w:rsidR="00FE015D" w:rsidP="00B04DC0">
      <w:pPr>
        <w:pStyle w:val="BodyText"/>
      </w:pPr>
    </w:p>
    <w:p w:rsidR="00000000" w:rsidRPr="00B04DC0" w:rsidP="00B04DC0">
      <w:pPr>
        <w:pStyle w:val="Heading1"/>
      </w:pPr>
      <w:bookmarkStart w:id="2" w:name="O_734756"/>
      <w:bookmarkEnd w:id="2"/>
      <w:r w:rsidRPr="00B04DC0">
        <w:t>Performance Evidence</w:t>
      </w:r>
    </w:p>
    <w:p w:rsidR="00000000" w:rsidRPr="00B04DC0" w:rsidP="00FE015D">
      <w:pPr>
        <w:pStyle w:val="BodyText"/>
      </w:pPr>
      <w:r w:rsidRPr="00B04DC0">
        <w:t>Evidence must demonstrate the candidate</w:t>
      </w:r>
      <w:r>
        <w:t>’</w:t>
      </w:r>
      <w:r w:rsidRPr="00B04DC0">
        <w:t>s consistency of performance over time.</w:t>
      </w:r>
    </w:p>
    <w:p w:rsidR="00000000" w:rsidRPr="00B04DC0" w:rsidP="00FE015D">
      <w:pPr>
        <w:pStyle w:val="BodyText"/>
      </w:pPr>
      <w:r w:rsidRPr="00B04DC0">
        <w:t xml:space="preserve">The candidate must demonstrate the ability to: </w:t>
      </w:r>
    </w:p>
    <w:p w:rsidR="00000000" w:rsidRPr="00B04DC0" w:rsidP="00B04DC0">
      <w:pPr>
        <w:pStyle w:val="ListBullet"/>
      </w:pPr>
      <w:r w:rsidRPr="00B04DC0">
        <w:t>demonstrate storage techniques which minimise risk of cross-contamination from drips from upper shelves to products on lower shelves, bottoms of cartons, or tubs stacked on top of other cartons, tubs or othe</w:t>
      </w:r>
      <w:r w:rsidRPr="00B04DC0">
        <w:t>r products</w:t>
      </w:r>
    </w:p>
    <w:p w:rsidR="00000000" w:rsidRPr="00B04DC0" w:rsidP="00B04DC0">
      <w:pPr>
        <w:pStyle w:val="ListBullet"/>
      </w:pPr>
      <w:r w:rsidRPr="00B04DC0">
        <w:t>monitor refrigerated temperature on a regular basis</w:t>
      </w:r>
    </w:p>
    <w:p w:rsidR="00000000" w:rsidRPr="00B04DC0" w:rsidP="00B04DC0">
      <w:pPr>
        <w:pStyle w:val="ListBullet"/>
      </w:pPr>
      <w:r w:rsidRPr="00B04DC0">
        <w:t>recognise and interpret codes, date tags and labels</w:t>
      </w:r>
    </w:p>
    <w:p w:rsidR="00000000" w:rsidRPr="00B04DC0" w:rsidP="00B04DC0">
      <w:pPr>
        <w:pStyle w:val="ListBullet"/>
      </w:pPr>
      <w:r w:rsidRPr="00B04DC0">
        <w:t>identify and report unacceptable temperatures either verbally or in writing, according to workplace requirements</w:t>
      </w:r>
    </w:p>
    <w:p w:rsidR="00000000" w:rsidRPr="00B04DC0" w:rsidP="00B04DC0">
      <w:pPr>
        <w:pStyle w:val="ListBullet"/>
      </w:pPr>
      <w:r w:rsidRPr="00B04DC0">
        <w:t>seek advice from appropriate</w:t>
      </w:r>
      <w:r w:rsidRPr="00B04DC0">
        <w:t xml:space="preserve"> sources when working with new products</w:t>
      </w:r>
    </w:p>
    <w:p w:rsidR="00000000" w:rsidRPr="00B04DC0" w:rsidP="00B04DC0">
      <w:pPr>
        <w:pStyle w:val="ListBullet"/>
      </w:pPr>
      <w:r w:rsidRPr="00B04DC0">
        <w:t>use correct manual handling techniques for transferring product to storage facilities</w:t>
      </w:r>
    </w:p>
    <w:p w:rsidR="00000000" w:rsidRPr="00B04DC0" w:rsidP="00B04DC0">
      <w:pPr>
        <w:pStyle w:val="ListBullet"/>
      </w:pPr>
      <w:r w:rsidRPr="00B04DC0">
        <w:t>use relevant communication skills</w:t>
      </w:r>
    </w:p>
    <w:p w:rsidR="00000000" w:rsidRPr="00B04DC0" w:rsidP="00B04DC0">
      <w:pPr>
        <w:pStyle w:val="AllowPageBreak"/>
      </w:pPr>
    </w:p>
    <w:p w:rsidR="00000000" w:rsidRPr="00B04DC0" w:rsidP="00B04DC0">
      <w:pPr>
        <w:pStyle w:val="Heading1"/>
      </w:pPr>
      <w:bookmarkStart w:id="3" w:name="O_734757"/>
      <w:bookmarkEnd w:id="3"/>
      <w:r w:rsidRPr="00B04DC0">
        <w:t>Knowledge Evidence</w:t>
      </w:r>
    </w:p>
    <w:p w:rsidR="00000000" w:rsidRPr="00B04DC0" w:rsidP="00FE015D">
      <w:pPr>
        <w:pStyle w:val="BodyText"/>
      </w:pPr>
      <w:r w:rsidRPr="00B04DC0">
        <w:t xml:space="preserve">The candidate must demonstrate a basic functional knowledge </w:t>
      </w:r>
      <w:r w:rsidRPr="00B04DC0">
        <w:t>of:</w:t>
      </w:r>
    </w:p>
    <w:p w:rsidR="00000000" w:rsidRPr="00B04DC0" w:rsidP="00B04DC0">
      <w:pPr>
        <w:pStyle w:val="ListBullet"/>
      </w:pPr>
      <w:r w:rsidRPr="00B04DC0">
        <w:t>storage techniques which minimise risks of cross-contamination from drips from upper shelves to products on lower shelves, bottoms of cartons, or tubs stacked on top of other cartons, tubs or other products</w:t>
      </w:r>
    </w:p>
    <w:p w:rsidR="00000000" w:rsidRPr="00B04DC0" w:rsidP="00B04DC0">
      <w:pPr>
        <w:pStyle w:val="ListBullet"/>
      </w:pPr>
      <w:r w:rsidRPr="00B04DC0">
        <w:t>appropriate storage facilities for individua</w:t>
      </w:r>
      <w:r w:rsidRPr="00B04DC0">
        <w:t>l products</w:t>
      </w:r>
    </w:p>
    <w:p w:rsidR="00000000" w:rsidRPr="00B04DC0" w:rsidP="00B04DC0">
      <w:pPr>
        <w:pStyle w:val="ListBullet"/>
      </w:pPr>
      <w:r w:rsidRPr="00B04DC0">
        <w:t>recommended refrigerated temperature for each product stored</w:t>
      </w:r>
    </w:p>
    <w:p w:rsidR="00000000" w:rsidRPr="00B04DC0" w:rsidP="00B04DC0">
      <w:pPr>
        <w:pStyle w:val="ListBullet"/>
      </w:pPr>
      <w:r w:rsidRPr="00B04DC0">
        <w:t>regulatory requirements related to storing meat products</w:t>
      </w:r>
    </w:p>
    <w:p w:rsidR="00000000" w:rsidRPr="00B04DC0" w:rsidP="00B04DC0">
      <w:pPr>
        <w:pStyle w:val="ListBullet"/>
      </w:pPr>
      <w:r w:rsidRPr="00B04DC0">
        <w:t>species and various meat products for storage</w:t>
      </w:r>
    </w:p>
    <w:p w:rsidR="00000000" w:rsidRPr="00B04DC0" w:rsidP="00B04DC0">
      <w:pPr>
        <w:pStyle w:val="AllowPageBreak"/>
      </w:pPr>
    </w:p>
    <w:p w:rsidR="00000000" w:rsidRPr="00B04DC0" w:rsidP="00B04DC0">
      <w:pPr>
        <w:pStyle w:val="Heading1"/>
      </w:pPr>
      <w:bookmarkStart w:id="4" w:name="O_734758"/>
      <w:bookmarkEnd w:id="4"/>
      <w:r w:rsidRPr="00B04DC0">
        <w:t>Assessment Conditions</w:t>
      </w:r>
    </w:p>
    <w:p w:rsidR="00000000" w:rsidRPr="00B04DC0" w:rsidP="00FE015D">
      <w:pPr>
        <w:pStyle w:val="BodyText"/>
      </w:pPr>
      <w:r w:rsidRPr="00B04DC0">
        <w:t>Competency must be demonstrated over time and under typical operating conditions for the enterprise.</w:t>
      </w:r>
    </w:p>
    <w:p w:rsidR="00000000" w:rsidRPr="00B04DC0" w:rsidP="00FE015D">
      <w:pPr>
        <w:pStyle w:val="BodyText"/>
      </w:pPr>
      <w:r w:rsidRPr="00B04DC0">
        <w:t>Assessment must occur in the workplace under normal enterprise conditions or in a simulated environment.</w:t>
      </w:r>
    </w:p>
    <w:p w:rsidR="00000000" w:rsidRPr="00B04DC0" w:rsidP="00FE015D">
      <w:pPr>
        <w:pStyle w:val="BodyText"/>
      </w:pPr>
      <w:r w:rsidRPr="00B04DC0">
        <w:t xml:space="preserve">The following three forms of assessment must be </w:t>
      </w:r>
      <w:r w:rsidRPr="00B04DC0">
        <w:t>used:</w:t>
      </w:r>
    </w:p>
    <w:p w:rsidR="00000000" w:rsidRPr="00B04DC0" w:rsidP="00B04DC0">
      <w:pPr>
        <w:pStyle w:val="ListBullet"/>
      </w:pPr>
      <w:r w:rsidRPr="00B04DC0">
        <w:t>quiz of underpinning knowledge</w:t>
      </w:r>
    </w:p>
    <w:p w:rsidR="00000000" w:rsidRPr="00B04DC0" w:rsidP="00B04DC0">
      <w:pPr>
        <w:pStyle w:val="ListBullet"/>
      </w:pPr>
      <w:r w:rsidRPr="00B04DC0">
        <w:t xml:space="preserve">demonstration in the workplace or simulated environment </w:t>
      </w:r>
    </w:p>
    <w:p w:rsidR="00000000" w:rsidRPr="00B04DC0" w:rsidP="00B04DC0">
      <w:pPr>
        <w:pStyle w:val="ListBullet"/>
      </w:pPr>
      <w:r w:rsidRPr="00B04DC0">
        <w:t>workplace referee or third-party report of performance over time.</w:t>
      </w:r>
    </w:p>
    <w:p w:rsidR="00000000" w:rsidRPr="00B04DC0" w:rsidP="00B04DC0">
      <w:pPr>
        <w:pStyle w:val="BodyText"/>
      </w:pPr>
    </w:p>
    <w:p w:rsidR="00000000" w:rsidRPr="00B04DC0" w:rsidP="00FE015D">
      <w:pPr>
        <w:pStyle w:val="BodyText"/>
      </w:pPr>
      <w:r w:rsidRPr="00B04DC0">
        <w:t>Assessors must satisfy current standards for RTOs.</w:t>
      </w:r>
    </w:p>
    <w:p w:rsidR="00000000" w:rsidRPr="00B04DC0" w:rsidP="00B04DC0">
      <w:pPr>
        <w:pStyle w:val="Heading1"/>
      </w:pPr>
      <w:bookmarkStart w:id="5" w:name="O_734761"/>
      <w:bookmarkEnd w:id="5"/>
      <w:r w:rsidRPr="00B04DC0">
        <w:t>Links</w:t>
      </w:r>
    </w:p>
    <w:p w:rsidR="00000000" w:rsidRPr="00B04DC0" w:rsidP="00FE015D">
      <w:pPr>
        <w:pStyle w:val="BodyText"/>
      </w:pPr>
      <w:r w:rsidRPr="00B04DC0">
        <w:t>Companion Volume imp</w:t>
      </w:r>
      <w:r w:rsidRPr="00B04DC0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06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4DC0" w:rsidP="00B04DC0"/>
    <w:sectPr w:rsidSect="00B04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C0" w:rsidRPr="00FE015D" w:rsidP="00FE0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5D" w:rsidP="00B04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15D" w:rsidP="00B04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015D" w:rsidP="00B04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DC0" w:rsidRPr="00FE015D" w:rsidP="00FE0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5D" w:rsidRPr="002D2AF8" w:rsidP="00B04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AMPR103 Store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E015D" w:rsidP="00B04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2B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44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DC0"/>
  </w:style>
  <w:style w:type="character" w:customStyle="1" w:styleId="Heading1Char">
    <w:name w:val="Heading 1 Char"/>
    <w:basedOn w:val="DefaultParagraphFont"/>
    <w:link w:val="Heading1"/>
    <w:rsid w:val="00B04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D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4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4D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4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DC0"/>
    <w:rPr>
      <w:b/>
      <w:spacing w:val="0"/>
    </w:rPr>
  </w:style>
  <w:style w:type="paragraph" w:customStyle="1" w:styleId="SuperTitle">
    <w:name w:val="SuperTitle"/>
    <w:basedOn w:val="Title"/>
    <w:rsid w:val="00B04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DC0"/>
    <w:rPr>
      <w:i/>
    </w:rPr>
  </w:style>
  <w:style w:type="paragraph" w:styleId="Caption">
    <w:name w:val="caption"/>
    <w:basedOn w:val="BodyText"/>
    <w:next w:val="Normal"/>
    <w:qFormat/>
    <w:rsid w:val="00B04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DC0"/>
  </w:style>
  <w:style w:type="paragraph" w:styleId="TableofFigures">
    <w:name w:val="table of figures"/>
    <w:basedOn w:val="Normal"/>
    <w:next w:val="Normal"/>
    <w:semiHidden/>
    <w:rsid w:val="00B04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DC0"/>
    <w:rPr>
      <w:rFonts w:ascii="Wingdings" w:hAnsi="Wingdings"/>
    </w:rPr>
  </w:style>
  <w:style w:type="character" w:customStyle="1" w:styleId="HotSpot">
    <w:name w:val="HotSpot"/>
    <w:rsid w:val="00B04DC0"/>
    <w:rPr>
      <w:color w:val="0033CC"/>
      <w:u w:val="none"/>
    </w:rPr>
  </w:style>
  <w:style w:type="paragraph" w:customStyle="1" w:styleId="BodyTextRight">
    <w:name w:val="Body Text Right"/>
    <w:basedOn w:val="BodyText"/>
    <w:rsid w:val="00B04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DC0"/>
    <w:rPr>
      <w:sz w:val="32"/>
    </w:rPr>
  </w:style>
  <w:style w:type="paragraph" w:customStyle="1" w:styleId="HeadingProcedure">
    <w:name w:val="Heading Procedure"/>
    <w:basedOn w:val="HeadingBase"/>
    <w:next w:val="Normal"/>
    <w:rsid w:val="00B04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DC0"/>
    <w:pPr>
      <w:spacing w:before="60" w:after="60"/>
    </w:pPr>
  </w:style>
  <w:style w:type="paragraph" w:styleId="ListContinue">
    <w:name w:val="List Continue"/>
    <w:basedOn w:val="List"/>
    <w:rsid w:val="00B04DC0"/>
    <w:pPr>
      <w:ind w:firstLine="0"/>
    </w:pPr>
  </w:style>
  <w:style w:type="paragraph" w:customStyle="1" w:styleId="ListNote">
    <w:name w:val="List Note"/>
    <w:basedOn w:val="List"/>
    <w:rsid w:val="00B04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DC0"/>
    <w:rPr>
      <w:rFonts w:ascii="Courier New" w:hAnsi="Courier New"/>
    </w:rPr>
  </w:style>
  <w:style w:type="paragraph" w:customStyle="1" w:styleId="NoteBullet">
    <w:name w:val="Note Bullet"/>
    <w:basedOn w:val="Note"/>
    <w:rsid w:val="00B04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DC0"/>
    <w:rPr>
      <w:b/>
      <w:smallCaps/>
    </w:rPr>
  </w:style>
  <w:style w:type="paragraph" w:customStyle="1" w:styleId="TableListNumber">
    <w:name w:val="Table List Number"/>
    <w:basedOn w:val="ListNumber"/>
    <w:rsid w:val="00B04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DC0"/>
    <w:pPr>
      <w:numPr>
        <w:numId w:val="8"/>
      </w:numPr>
    </w:pPr>
  </w:style>
  <w:style w:type="paragraph" w:customStyle="1" w:styleId="ListAlpha2">
    <w:name w:val="List Alpha 2"/>
    <w:basedOn w:val="List2"/>
    <w:rsid w:val="00B04DC0"/>
    <w:pPr>
      <w:numPr>
        <w:numId w:val="7"/>
      </w:numPr>
    </w:pPr>
  </w:style>
  <w:style w:type="paragraph" w:styleId="List2">
    <w:name w:val="List 2"/>
    <w:basedOn w:val="BodyText"/>
    <w:rsid w:val="00B04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DC0"/>
    <w:pPr>
      <w:numPr>
        <w:numId w:val="3"/>
      </w:numPr>
    </w:pPr>
  </w:style>
  <w:style w:type="paragraph" w:styleId="ListContinue2">
    <w:name w:val="List Continue 2"/>
    <w:basedOn w:val="List2"/>
    <w:rsid w:val="00B04DC0"/>
    <w:pPr>
      <w:ind w:firstLine="0"/>
    </w:pPr>
  </w:style>
  <w:style w:type="paragraph" w:styleId="ListContinue3">
    <w:name w:val="List Continue 3"/>
    <w:basedOn w:val="List3"/>
    <w:rsid w:val="00B04DC0"/>
    <w:pPr>
      <w:ind w:left="1021" w:firstLine="0"/>
    </w:pPr>
  </w:style>
  <w:style w:type="paragraph" w:styleId="ListContinue4">
    <w:name w:val="List Continue 4"/>
    <w:basedOn w:val="List4"/>
    <w:rsid w:val="00B04DC0"/>
    <w:pPr>
      <w:ind w:firstLine="0"/>
    </w:pPr>
  </w:style>
  <w:style w:type="paragraph" w:styleId="ListContinue5">
    <w:name w:val="List Continue 5"/>
    <w:basedOn w:val="List5"/>
    <w:rsid w:val="00B04DC0"/>
    <w:pPr>
      <w:ind w:firstLine="0"/>
    </w:pPr>
  </w:style>
  <w:style w:type="paragraph" w:styleId="ListNumber3">
    <w:name w:val="List Number 3"/>
    <w:basedOn w:val="List3"/>
    <w:rsid w:val="00B04DC0"/>
    <w:pPr>
      <w:numPr>
        <w:numId w:val="4"/>
      </w:numPr>
    </w:pPr>
  </w:style>
  <w:style w:type="paragraph" w:styleId="ListNumber4">
    <w:name w:val="List Number 4"/>
    <w:basedOn w:val="List4"/>
    <w:rsid w:val="00B04DC0"/>
    <w:pPr>
      <w:numPr>
        <w:numId w:val="5"/>
      </w:numPr>
    </w:pPr>
  </w:style>
  <w:style w:type="paragraph" w:styleId="ListNumber5">
    <w:name w:val="List Number 5"/>
    <w:basedOn w:val="List5"/>
    <w:rsid w:val="00B04DC0"/>
    <w:pPr>
      <w:numPr>
        <w:numId w:val="6"/>
      </w:numPr>
    </w:pPr>
  </w:style>
  <w:style w:type="paragraph" w:styleId="BlockText">
    <w:name w:val="Block Text"/>
    <w:basedOn w:val="Normal"/>
    <w:rsid w:val="00B04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DC0"/>
    <w:rPr>
      <w:sz w:val="16"/>
      <w:vertAlign w:val="superscript"/>
    </w:rPr>
  </w:style>
  <w:style w:type="character" w:customStyle="1" w:styleId="Symbols">
    <w:name w:val="Symbols"/>
    <w:basedOn w:val="DefaultParagraphFont"/>
    <w:rsid w:val="00B04DC0"/>
    <w:rPr>
      <w:rFonts w:ascii="Symbol" w:hAnsi="Symbol"/>
    </w:rPr>
  </w:style>
  <w:style w:type="character" w:customStyle="1" w:styleId="MenuOptions">
    <w:name w:val="Menu Options"/>
    <w:basedOn w:val="DefaultParagraphFont"/>
    <w:rsid w:val="00B04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DC0"/>
    <w:rPr>
      <w:b/>
    </w:rPr>
  </w:style>
  <w:style w:type="character" w:customStyle="1" w:styleId="Underlined">
    <w:name w:val="Underlined"/>
    <w:basedOn w:val="DefaultParagraphFont"/>
    <w:rsid w:val="00B04DC0"/>
    <w:rPr>
      <w:u w:val="single"/>
    </w:rPr>
  </w:style>
  <w:style w:type="paragraph" w:customStyle="1" w:styleId="TableBodyTextRight">
    <w:name w:val="Table Body Text Right"/>
    <w:basedOn w:val="TableBodyText"/>
    <w:rsid w:val="00B04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DC0"/>
    <w:rPr>
      <w:sz w:val="18"/>
    </w:rPr>
  </w:style>
  <w:style w:type="paragraph" w:customStyle="1" w:styleId="BodySmallRight">
    <w:name w:val="Body Small Right"/>
    <w:basedOn w:val="BodyTextRight"/>
    <w:rsid w:val="00B04DC0"/>
    <w:rPr>
      <w:sz w:val="18"/>
      <w:szCs w:val="18"/>
    </w:rPr>
  </w:style>
  <w:style w:type="paragraph" w:customStyle="1" w:styleId="MarginEdition">
    <w:name w:val="Margin Edition"/>
    <w:basedOn w:val="MarginNote"/>
    <w:rsid w:val="00B04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DC0"/>
    <w:rPr>
      <w:sz w:val="2"/>
      <w:szCs w:val="2"/>
    </w:rPr>
  </w:style>
  <w:style w:type="character" w:customStyle="1" w:styleId="Small">
    <w:name w:val="Small"/>
    <w:basedOn w:val="DefaultParagraphFont"/>
    <w:rsid w:val="00B04DC0"/>
    <w:rPr>
      <w:sz w:val="16"/>
    </w:rPr>
  </w:style>
  <w:style w:type="paragraph" w:customStyle="1" w:styleId="WideTable">
    <w:name w:val="Wide Table"/>
    <w:basedOn w:val="Normal"/>
    <w:rsid w:val="00B04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DC0"/>
  </w:style>
  <w:style w:type="paragraph" w:styleId="Quote">
    <w:name w:val="Quote"/>
    <w:basedOn w:val="Heading1"/>
    <w:link w:val="QuoteChar"/>
    <w:qFormat/>
    <w:rsid w:val="00B04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DC0"/>
    <w:pPr>
      <w:pageBreakBefore/>
    </w:pPr>
  </w:style>
  <w:style w:type="paragraph" w:customStyle="1" w:styleId="Border">
    <w:name w:val="Border"/>
    <w:basedOn w:val="Normal"/>
    <w:qFormat/>
    <w:rsid w:val="00B04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DC0"/>
    <w:rPr>
      <w:u w:val="single"/>
    </w:rPr>
  </w:style>
  <w:style w:type="character" w:customStyle="1" w:styleId="BoldandItalics">
    <w:name w:val="Bold and Italics"/>
    <w:qFormat/>
    <w:rsid w:val="00B04DC0"/>
    <w:rPr>
      <w:b/>
      <w:i/>
      <w:u w:val="none"/>
    </w:rPr>
  </w:style>
  <w:style w:type="paragraph" w:styleId="BalloonText">
    <w:name w:val="Balloon Text"/>
    <w:basedOn w:val="Normal"/>
    <w:link w:val="BalloonTextChar"/>
    <w:rsid w:val="00B04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DC0"/>
    <w:pPr>
      <w:spacing w:before="0" w:after="0"/>
    </w:pPr>
  </w:style>
  <w:style w:type="paragraph" w:customStyle="1" w:styleId="BodyTextBold">
    <w:name w:val="Body Text Bold"/>
    <w:basedOn w:val="BodyText"/>
    <w:qFormat/>
    <w:rsid w:val="00B04DC0"/>
    <w:rPr>
      <w:b/>
    </w:rPr>
  </w:style>
  <w:style w:type="character" w:styleId="Hyperlink">
    <w:name w:val="Hyperlink"/>
    <w:basedOn w:val="DefaultParagraphFont"/>
    <w:uiPriority w:val="99"/>
    <w:unhideWhenUsed/>
    <w:rsid w:val="00FE0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1992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AMPR103 Store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