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3B76" w:rsidP="00DC3B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AMPR101 Identify species and meat cuts</w:t>
      </w:r>
      <w:r>
        <w:fldChar w:fldCharType="end"/>
      </w:r>
    </w:p>
    <w:p w:rsidR="00DC3B76" w:rsidP="00DC3B76">
      <w:pPr>
        <w:pStyle w:val="Version"/>
        <w:sectPr w:rsidSect="005A1C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1C94" w:rsidP="005A1C94">
      <w:pPr>
        <w:pStyle w:val="SuperHeading"/>
      </w:pPr>
      <w:r w:rsidRPr="005A1C94">
        <w:t>AMPR101 Identify species and meat cuts</w:t>
      </w:r>
    </w:p>
    <w:p w:rsidR="00000000" w:rsidRPr="005A1C94" w:rsidP="005A1C94">
      <w:pPr>
        <w:pStyle w:val="Heading1"/>
      </w:pPr>
      <w:bookmarkStart w:id="1" w:name="O_733558"/>
      <w:bookmarkEnd w:id="1"/>
      <w:r w:rsidRPr="005A1C94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5A1C94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94">
            <w:pPr>
              <w:pStyle w:val="TableHeading"/>
              <w:rPr>
                <w:lang w:val="en-NZ"/>
              </w:rPr>
            </w:pPr>
            <w:r w:rsidRPr="005A1C94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94">
            <w:pPr>
              <w:pStyle w:val="TableHeading"/>
              <w:rPr>
                <w:lang w:val="en-NZ"/>
              </w:rPr>
            </w:pPr>
            <w:r w:rsidRPr="005A1C94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94">
            <w:pPr>
              <w:pStyle w:val="TableHeading"/>
              <w:rPr>
                <w:lang w:val="en-NZ"/>
              </w:rPr>
            </w:pPr>
            <w:r w:rsidRPr="005A1C94">
              <w:t>Comment</w:t>
            </w:r>
          </w:p>
        </w:tc>
      </w:tr>
      <w:tr w:rsidTr="005A1C94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94">
            <w:pPr>
              <w:pStyle w:val="BodyText"/>
              <w:rPr>
                <w:lang w:val="en-NZ"/>
              </w:rPr>
            </w:pPr>
            <w:r w:rsidRPr="005A1C94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94">
            <w:pPr>
              <w:pStyle w:val="BodyText"/>
              <w:rPr>
                <w:lang w:val="en-NZ"/>
              </w:rPr>
            </w:pPr>
            <w:r w:rsidRPr="005A1C94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C94" w:rsidP="005A1C94">
            <w:pPr>
              <w:pStyle w:val="BodyText"/>
            </w:pPr>
            <w:r w:rsidRPr="005A1C94">
              <w:t>Initial release</w:t>
            </w:r>
          </w:p>
        </w:tc>
      </w:tr>
    </w:tbl>
    <w:p w:rsidR="00000000" w:rsidRPr="005A1C94" w:rsidP="005A1C94">
      <w:pPr>
        <w:pStyle w:val="BodyText"/>
      </w:pPr>
    </w:p>
    <w:p w:rsidR="00000000" w:rsidRPr="005A1C94" w:rsidP="005A1C94">
      <w:pPr>
        <w:pStyle w:val="AllowPageBreak"/>
      </w:pPr>
    </w:p>
    <w:p w:rsidR="00000000" w:rsidRPr="005A1C94" w:rsidP="005A1C94">
      <w:pPr>
        <w:pStyle w:val="Heading1"/>
      </w:pPr>
      <w:bookmarkStart w:id="2" w:name="O_733559"/>
      <w:bookmarkEnd w:id="2"/>
      <w:r w:rsidRPr="005A1C94">
        <w:t>Application</w:t>
      </w:r>
    </w:p>
    <w:p w:rsidR="00000000" w:rsidRPr="005A1C94" w:rsidP="00DC3B76">
      <w:pPr>
        <w:pStyle w:val="BodyText"/>
      </w:pPr>
      <w:r w:rsidRPr="005A1C94">
        <w:t>This unit describes the skills and knowledge required to identify species and meat cuts.</w:t>
      </w:r>
    </w:p>
    <w:p w:rsidR="00000000" w:rsidRPr="005A1C94" w:rsidP="00DC3B76">
      <w:pPr>
        <w:pStyle w:val="BodyText"/>
      </w:pPr>
      <w:r w:rsidRPr="005A1C94">
        <w:t>This unit is applicable to boning rooms, smallgoods manufacturing and meat retail operations.</w:t>
      </w:r>
    </w:p>
    <w:p w:rsidR="00000000" w:rsidRPr="005A1C94" w:rsidP="00DC3B76">
      <w:pPr>
        <w:pStyle w:val="BodyText"/>
      </w:pPr>
      <w:r w:rsidRPr="005A1C94">
        <w:t>All training must be conducted according to Australian meat industry standards and regulations.</w:t>
      </w:r>
    </w:p>
    <w:p w:rsidR="00000000" w:rsidRPr="005A1C94" w:rsidP="00DC3B76">
      <w:pPr>
        <w:pStyle w:val="BodyText"/>
      </w:pPr>
      <w:r w:rsidRPr="005A1C94">
        <w:t>All work should be carried out to comply with workplace requirem</w:t>
      </w:r>
      <w:r w:rsidRPr="005A1C94">
        <w:t>ents.</w:t>
      </w:r>
    </w:p>
    <w:p w:rsidR="00000000" w:rsidRPr="005A1C94" w:rsidP="00DC3B76">
      <w:pPr>
        <w:pStyle w:val="BodyText"/>
      </w:pPr>
      <w:r w:rsidRPr="005A1C94">
        <w:t>This unit applies to individuals who work alongside a supervisor in most situations and exercise limited autonomy.</w:t>
      </w:r>
    </w:p>
    <w:p w:rsidR="00000000" w:rsidRPr="005A1C94" w:rsidP="00DC3B76">
      <w:pPr>
        <w:pStyle w:val="BodyText"/>
      </w:pPr>
      <w:r w:rsidRPr="005A1C94">
        <w:t>No occupational licensing, legislative or certification requirements are known to apply to this unit at the time of publication.</w:t>
      </w:r>
    </w:p>
    <w:p w:rsidR="00000000" w:rsidRPr="005A1C94" w:rsidP="005A1C94">
      <w:pPr>
        <w:pStyle w:val="Heading1"/>
      </w:pPr>
      <w:bookmarkStart w:id="3" w:name="O_733560"/>
      <w:bookmarkEnd w:id="3"/>
      <w:r w:rsidRPr="005A1C94">
        <w:t>Pre-requisite Unit</w:t>
      </w:r>
    </w:p>
    <w:p w:rsidR="00000000" w:rsidRPr="005A1C94" w:rsidP="00DC3B76">
      <w:pPr>
        <w:pStyle w:val="BodyText"/>
      </w:pPr>
      <w:r w:rsidRPr="005A1C94">
        <w:t>Nil.</w:t>
      </w:r>
    </w:p>
    <w:p w:rsidR="00000000" w:rsidRPr="005A1C94" w:rsidP="005A1C94">
      <w:pPr>
        <w:pStyle w:val="Heading1"/>
      </w:pPr>
      <w:bookmarkStart w:id="4" w:name="O_733562"/>
      <w:bookmarkEnd w:id="4"/>
      <w:r w:rsidRPr="005A1C94">
        <w:t>Unit Sector</w:t>
      </w:r>
    </w:p>
    <w:p w:rsidR="00000000" w:rsidRPr="005A1C94" w:rsidP="00DC3B76">
      <w:pPr>
        <w:pStyle w:val="BodyText"/>
      </w:pPr>
      <w:r w:rsidRPr="005A1C94">
        <w:t>Meat retailing</w:t>
      </w:r>
    </w:p>
    <w:p w:rsidR="00000000" w:rsidRPr="005A1C94" w:rsidP="005A1C94">
      <w:pPr>
        <w:pStyle w:val="Heading1"/>
      </w:pPr>
      <w:bookmarkStart w:id="5" w:name="O_733563"/>
      <w:bookmarkEnd w:id="5"/>
      <w:r w:rsidRPr="005A1C94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DC3B7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94">
            <w:pPr>
              <w:pStyle w:val="TableHeading"/>
              <w:rPr>
                <w:lang w:val="en-NZ"/>
              </w:rPr>
            </w:pPr>
            <w:r w:rsidRPr="005A1C94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94">
            <w:pPr>
              <w:pStyle w:val="TableHeading"/>
              <w:rPr>
                <w:lang w:val="en-NZ"/>
              </w:rPr>
            </w:pPr>
            <w:r w:rsidRPr="005A1C94">
              <w:t>Performance criteria</w:t>
            </w:r>
          </w:p>
        </w:tc>
      </w:tr>
      <w:tr w:rsidTr="00DC3B7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94">
            <w:pPr>
              <w:pStyle w:val="BodyText"/>
              <w:rPr>
                <w:lang w:val="en-NZ"/>
              </w:rPr>
            </w:pPr>
            <w:r w:rsidRPr="005A1C94">
              <w:t xml:space="preserve">Elements describe the </w:t>
            </w:r>
            <w:r w:rsidRPr="005A1C94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94">
            <w:pPr>
              <w:pStyle w:val="BodyText"/>
              <w:rPr>
                <w:lang w:val="en-NZ"/>
              </w:rPr>
            </w:pPr>
            <w:r w:rsidRPr="005A1C94">
              <w:t xml:space="preserve">Performance criteria describe the performance needed to </w:t>
            </w:r>
            <w:r w:rsidRPr="005A1C94">
              <w:t>demonstrate achievement of the element</w:t>
            </w:r>
          </w:p>
        </w:tc>
      </w:tr>
      <w:tr w:rsidTr="00DC3B7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94">
            <w:pPr>
              <w:pStyle w:val="List"/>
              <w:rPr>
                <w:lang w:val="en-NZ"/>
              </w:rPr>
            </w:pPr>
            <w:r w:rsidRPr="005A1C94">
              <w:t>1.</w:t>
            </w:r>
            <w:r w:rsidRPr="005A1C94">
              <w:tab/>
              <w:t>Identify meat cuts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C94" w:rsidP="005A1C94">
            <w:pPr>
              <w:pStyle w:val="List"/>
            </w:pPr>
            <w:r w:rsidRPr="005A1C94">
              <w:t>1.1</w:t>
            </w:r>
            <w:r w:rsidRPr="005A1C94">
              <w:tab/>
              <w:t>Correctly identify meat cuts by cut name and species according to workplace requirements and specifications</w:t>
            </w:r>
          </w:p>
          <w:p w:rsidR="00000000" w:rsidP="005A1C94">
            <w:pPr>
              <w:pStyle w:val="List"/>
              <w:rPr>
                <w:lang w:val="en-NZ"/>
              </w:rPr>
            </w:pPr>
            <w:r w:rsidRPr="005A1C94">
              <w:t>1.2</w:t>
            </w:r>
            <w:r w:rsidRPr="005A1C94">
              <w:tab/>
              <w:t xml:space="preserve">Correctly select meat </w:t>
            </w:r>
            <w:r w:rsidRPr="005A1C94">
              <w:t>cuts by cut name and species according to workplace requirements</w:t>
            </w:r>
          </w:p>
        </w:tc>
      </w:tr>
      <w:tr w:rsidTr="00DC3B7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94">
            <w:pPr>
              <w:pStyle w:val="List"/>
              <w:rPr>
                <w:lang w:val="en-NZ"/>
              </w:rPr>
            </w:pPr>
            <w:r w:rsidRPr="005A1C94">
              <w:t>2.</w:t>
            </w:r>
            <w:r w:rsidRPr="005A1C94">
              <w:tab/>
              <w:t>Identify primal cuts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C94" w:rsidP="005A1C94">
            <w:pPr>
              <w:pStyle w:val="List"/>
            </w:pPr>
            <w:r w:rsidRPr="005A1C94">
              <w:t>2.1</w:t>
            </w:r>
            <w:r w:rsidRPr="005A1C94">
              <w:tab/>
              <w:t>Correctly identify primal cuts by name and species according to workplace requirements</w:t>
            </w:r>
          </w:p>
          <w:p w:rsidR="00000000" w:rsidRPr="005A1C94" w:rsidP="005A1C94">
            <w:pPr>
              <w:pStyle w:val="List"/>
            </w:pPr>
            <w:r w:rsidRPr="005A1C94">
              <w:t>2.2</w:t>
            </w:r>
            <w:r w:rsidRPr="005A1C94">
              <w:tab/>
              <w:t>Correctly select primal cuts by name and sp</w:t>
            </w:r>
            <w:r w:rsidRPr="005A1C94">
              <w:t>ecies according to workplace requirements</w:t>
            </w:r>
          </w:p>
        </w:tc>
      </w:tr>
    </w:tbl>
    <w:p w:rsidR="00000000" w:rsidRPr="005A1C94" w:rsidP="005A1C94">
      <w:pPr>
        <w:pStyle w:val="BodyText"/>
      </w:pPr>
    </w:p>
    <w:p w:rsidR="00000000" w:rsidRPr="005A1C94" w:rsidP="005A1C94">
      <w:pPr>
        <w:pStyle w:val="AllowPageBreak"/>
      </w:pPr>
    </w:p>
    <w:p w:rsidR="00000000" w:rsidRPr="005A1C94" w:rsidP="005A1C94">
      <w:pPr>
        <w:pStyle w:val="Heading1"/>
      </w:pPr>
      <w:bookmarkStart w:id="6" w:name="O_733564"/>
      <w:bookmarkEnd w:id="6"/>
      <w:r w:rsidRPr="005A1C94">
        <w:t>Foundation Skills</w:t>
      </w:r>
    </w:p>
    <w:p w:rsidR="00000000" w:rsidRPr="005A1C94" w:rsidP="00DC3B76">
      <w:pPr>
        <w:pStyle w:val="BodyText"/>
      </w:pPr>
      <w:r w:rsidRPr="005A1C94">
        <w:t>Foundation Skills essential to performance are explicit in the performance criteria of this unit of competency.</w:t>
      </w:r>
    </w:p>
    <w:p w:rsidR="00000000" w:rsidRPr="005A1C94" w:rsidP="005A1C94">
      <w:pPr>
        <w:pStyle w:val="Heading1"/>
      </w:pPr>
      <w:bookmarkStart w:id="7" w:name="O_733565"/>
      <w:bookmarkEnd w:id="7"/>
      <w:r w:rsidRPr="005A1C94">
        <w:t>Range of Conditions</w:t>
      </w:r>
    </w:p>
    <w:p w:rsidR="00000000" w:rsidRPr="005A1C94" w:rsidP="005A1C94">
      <w:pPr>
        <w:pStyle w:val="Heading1"/>
      </w:pPr>
      <w:bookmarkStart w:id="8" w:name="O_733566"/>
      <w:bookmarkEnd w:id="8"/>
      <w:r w:rsidRPr="005A1C94">
        <w:t>Unit Mapping</w:t>
      </w:r>
      <w:r w:rsidRPr="005A1C94">
        <w:t xml:space="preserve">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DC3B76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94">
            <w:pPr>
              <w:pStyle w:val="BodyText"/>
              <w:rPr>
                <w:lang w:val="en-NZ"/>
              </w:rPr>
            </w:pPr>
            <w:r w:rsidRPr="005A1C94">
              <w:t>MTMR101C Identify species and meat cuts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C94" w:rsidP="005A1C94">
            <w:pPr>
              <w:pStyle w:val="BodyText"/>
            </w:pPr>
            <w:r w:rsidRPr="005A1C94">
              <w:t>E</w:t>
            </w:r>
          </w:p>
        </w:tc>
      </w:tr>
    </w:tbl>
    <w:p w:rsidR="00000000" w:rsidRPr="005A1C94" w:rsidP="005A1C94">
      <w:pPr>
        <w:pStyle w:val="BodyText"/>
      </w:pPr>
    </w:p>
    <w:p w:rsidR="00000000" w:rsidRPr="005A1C94" w:rsidP="005A1C94">
      <w:pPr>
        <w:pStyle w:val="AllowPageBreak"/>
      </w:pPr>
    </w:p>
    <w:p w:rsidR="00000000" w:rsidRPr="005A1C94" w:rsidP="005A1C94">
      <w:pPr>
        <w:pStyle w:val="Heading1"/>
      </w:pPr>
      <w:bookmarkStart w:id="9" w:name="O_733573"/>
      <w:bookmarkEnd w:id="9"/>
      <w:r w:rsidRPr="005A1C94">
        <w:t>Links</w:t>
      </w:r>
    </w:p>
    <w:p w:rsidR="00000000" w:rsidRPr="005A1C94" w:rsidP="00DC3B76">
      <w:pPr>
        <w:pStyle w:val="BodyText"/>
      </w:pPr>
      <w:r w:rsidRPr="005A1C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4169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A1C94" w:rsidP="00DC3B76">
      <w:pPr>
        <w:pStyle w:val="BodyText"/>
        <w:sectPr w:rsidSect="005A1C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A1C94" w:rsidP="005A1C94">
      <w:pPr>
        <w:pStyle w:val="SuperHeading"/>
      </w:pPr>
      <w:r w:rsidRPr="005A1C94">
        <w:t>Assessment Requirements for AMPR101 Identify species and meat cuts</w:t>
      </w:r>
    </w:p>
    <w:p w:rsidR="00000000" w:rsidRPr="005A1C94" w:rsidP="005A1C94">
      <w:pPr>
        <w:pStyle w:val="Heading1"/>
      </w:pPr>
      <w:bookmarkStart w:id="10" w:name="O_733568"/>
      <w:bookmarkEnd w:id="10"/>
      <w:r w:rsidRPr="005A1C94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5A1C94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94">
            <w:pPr>
              <w:pStyle w:val="TableHeading"/>
              <w:rPr>
                <w:lang w:val="en-NZ"/>
              </w:rPr>
            </w:pPr>
            <w:r w:rsidRPr="005A1C94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94">
            <w:pPr>
              <w:pStyle w:val="TableHeading"/>
              <w:rPr>
                <w:lang w:val="en-NZ"/>
              </w:rPr>
            </w:pPr>
            <w:r w:rsidRPr="005A1C94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94">
            <w:pPr>
              <w:pStyle w:val="TableHeading"/>
              <w:rPr>
                <w:lang w:val="en-NZ"/>
              </w:rPr>
            </w:pPr>
            <w:r w:rsidRPr="005A1C94">
              <w:t>Comment</w:t>
            </w:r>
          </w:p>
        </w:tc>
      </w:tr>
      <w:tr w:rsidTr="005A1C94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94">
            <w:pPr>
              <w:pStyle w:val="BodyText"/>
              <w:rPr>
                <w:lang w:val="en-NZ"/>
              </w:rPr>
            </w:pPr>
            <w:r w:rsidRPr="005A1C94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94">
            <w:pPr>
              <w:pStyle w:val="BodyText"/>
              <w:rPr>
                <w:lang w:val="en-NZ"/>
              </w:rPr>
            </w:pPr>
            <w:r w:rsidRPr="005A1C94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C94" w:rsidP="005A1C94">
            <w:pPr>
              <w:pStyle w:val="BodyText"/>
            </w:pPr>
            <w:r w:rsidRPr="005A1C94">
              <w:t>Initial release</w:t>
            </w:r>
          </w:p>
        </w:tc>
      </w:tr>
    </w:tbl>
    <w:p w:rsidR="00000000" w:rsidRPr="005A1C94" w:rsidP="005A1C94">
      <w:pPr>
        <w:pStyle w:val="BodyText"/>
      </w:pPr>
    </w:p>
    <w:p w:rsidR="00000000" w:rsidRPr="005A1C94" w:rsidP="005A1C94">
      <w:pPr>
        <w:pStyle w:val="AllowPageBreak"/>
      </w:pPr>
    </w:p>
    <w:p w:rsidR="00000000" w:rsidRPr="005A1C94" w:rsidP="005A1C94">
      <w:pPr>
        <w:pStyle w:val="Heading1"/>
      </w:pPr>
      <w:bookmarkStart w:id="11" w:name="O_733569"/>
      <w:bookmarkEnd w:id="11"/>
      <w:r w:rsidRPr="005A1C94">
        <w:t>Performance Evidence</w:t>
      </w:r>
    </w:p>
    <w:p w:rsidR="00000000" w:rsidRPr="005A1C94" w:rsidP="00DC3B76">
      <w:pPr>
        <w:pStyle w:val="BodyText"/>
      </w:pPr>
      <w:r w:rsidRPr="005A1C94">
        <w:t>The candidate must be able to select and identify primal and secondary cuts correctly by species and cut for a minimum of three species for meat retailing and at least one species for smallgoods manufacturing.</w:t>
      </w:r>
    </w:p>
    <w:p w:rsidR="00000000" w:rsidRPr="005A1C94" w:rsidP="00DC3B76">
      <w:pPr>
        <w:pStyle w:val="BodyText"/>
      </w:pPr>
      <w:r w:rsidRPr="005A1C94">
        <w:t xml:space="preserve">The candidate must demonstrate ability to: </w:t>
      </w:r>
    </w:p>
    <w:p w:rsidR="00000000" w:rsidRPr="005A1C94" w:rsidP="005A1C94">
      <w:pPr>
        <w:pStyle w:val="ListBullet"/>
      </w:pPr>
      <w:r w:rsidRPr="005A1C94">
        <w:t>identify meat cuts according to label on cartons (as appropriate)</w:t>
      </w:r>
    </w:p>
    <w:p w:rsidR="00000000" w:rsidRPr="005A1C94" w:rsidP="005A1C94">
      <w:pPr>
        <w:pStyle w:val="ListBullet"/>
      </w:pPr>
      <w:r w:rsidRPr="005A1C94">
        <w:t>apply relevant regulatory requirements</w:t>
      </w:r>
    </w:p>
    <w:p w:rsidR="00000000" w:rsidRPr="005A1C94" w:rsidP="005A1C94">
      <w:pPr>
        <w:pStyle w:val="ListBullet"/>
      </w:pPr>
      <w:r w:rsidRPr="005A1C94">
        <w:t>select and handle products according to workplace health and safety requirements</w:t>
      </w:r>
    </w:p>
    <w:p w:rsidR="00000000" w:rsidRPr="005A1C94" w:rsidP="005A1C94">
      <w:pPr>
        <w:pStyle w:val="AllowPageBreak"/>
      </w:pPr>
    </w:p>
    <w:p w:rsidR="00000000" w:rsidRPr="005A1C94" w:rsidP="005A1C94">
      <w:pPr>
        <w:pStyle w:val="Heading1"/>
      </w:pPr>
      <w:bookmarkStart w:id="12" w:name="O_733570"/>
      <w:bookmarkEnd w:id="12"/>
      <w:r w:rsidRPr="005A1C94">
        <w:t>Knowledge Evidence</w:t>
      </w:r>
    </w:p>
    <w:p w:rsidR="00000000" w:rsidRPr="005A1C94" w:rsidP="00DC3B76">
      <w:pPr>
        <w:pStyle w:val="BodyText"/>
      </w:pPr>
      <w:r w:rsidRPr="005A1C94">
        <w:t>The candidate must demonstrate knowledge of (for a minimum of three species for meat retailing and at least one species for smallgoods manufacturing):</w:t>
      </w:r>
    </w:p>
    <w:p w:rsidR="00000000" w:rsidRPr="005A1C94" w:rsidP="005A1C94">
      <w:pPr>
        <w:pStyle w:val="ListBullet"/>
      </w:pPr>
      <w:r w:rsidRPr="005A1C94">
        <w:t>primal cuts used for different cuts of meat</w:t>
      </w:r>
    </w:p>
    <w:p w:rsidR="00000000" w:rsidRPr="005A1C94" w:rsidP="005A1C94">
      <w:pPr>
        <w:pStyle w:val="ListBullet"/>
      </w:pPr>
      <w:r w:rsidRPr="005A1C94">
        <w:t>principles of product selection by species, primal and cut t</w:t>
      </w:r>
      <w:r w:rsidRPr="005A1C94">
        <w:t>ype</w:t>
      </w:r>
    </w:p>
    <w:p w:rsidR="00000000" w:rsidRPr="005A1C94" w:rsidP="005A1C94">
      <w:pPr>
        <w:pStyle w:val="ListBullet"/>
      </w:pPr>
      <w:r w:rsidRPr="005A1C94">
        <w:t>relevant regulatory requirements</w:t>
      </w:r>
    </w:p>
    <w:p w:rsidR="00000000" w:rsidRPr="005A1C94" w:rsidP="005A1C94">
      <w:pPr>
        <w:pStyle w:val="ListBullet"/>
      </w:pPr>
      <w:r w:rsidRPr="005A1C94">
        <w:t>appropriate sources of information on new species or cuts</w:t>
      </w:r>
    </w:p>
    <w:p w:rsidR="00000000" w:rsidRPr="005A1C94" w:rsidP="005A1C94">
      <w:pPr>
        <w:pStyle w:val="ListBullet"/>
      </w:pPr>
      <w:r w:rsidRPr="005A1C94">
        <w:t>different species and categories of meat and meat cuts</w:t>
      </w:r>
    </w:p>
    <w:p w:rsidR="00000000" w:rsidRPr="005A1C94" w:rsidP="005A1C94">
      <w:pPr>
        <w:pStyle w:val="AllowPageBreak"/>
      </w:pPr>
    </w:p>
    <w:p w:rsidR="00000000" w:rsidRPr="005A1C94" w:rsidP="005A1C94">
      <w:pPr>
        <w:pStyle w:val="Heading1"/>
      </w:pPr>
      <w:bookmarkStart w:id="13" w:name="O_733571"/>
      <w:bookmarkEnd w:id="13"/>
      <w:r w:rsidRPr="005A1C94">
        <w:t>Assessment Conditions</w:t>
      </w:r>
    </w:p>
    <w:p w:rsidR="00000000" w:rsidRPr="005A1C94" w:rsidP="00DC3B76">
      <w:pPr>
        <w:pStyle w:val="BodyText"/>
      </w:pPr>
      <w:r w:rsidRPr="005A1C94">
        <w:t>Competency must be demonstrated over time and under typical operati</w:t>
      </w:r>
      <w:r w:rsidRPr="005A1C94">
        <w:t>ng and production conditions for the enterprise.</w:t>
      </w:r>
    </w:p>
    <w:p w:rsidR="00000000" w:rsidRPr="005A1C94" w:rsidP="00DC3B76">
      <w:pPr>
        <w:pStyle w:val="Heading4"/>
      </w:pPr>
      <w:r w:rsidRPr="005A1C94">
        <w:t>The following three forms of assessment must be used</w:t>
      </w:r>
    </w:p>
    <w:p w:rsidR="00000000" w:rsidRPr="005A1C94" w:rsidP="005A1C94">
      <w:pPr>
        <w:pStyle w:val="ListBullet"/>
      </w:pPr>
      <w:r w:rsidRPr="005A1C94">
        <w:t>quiz of underpinning knowledge</w:t>
      </w:r>
    </w:p>
    <w:p w:rsidR="00000000" w:rsidRPr="005A1C94" w:rsidP="005A1C94">
      <w:pPr>
        <w:pStyle w:val="ListBullet"/>
      </w:pPr>
      <w:r w:rsidRPr="005A1C94">
        <w:t>demonstration in the workplace or simulated environment</w:t>
      </w:r>
    </w:p>
    <w:p w:rsidR="00000000" w:rsidRPr="005A1C94" w:rsidP="005A1C94">
      <w:pPr>
        <w:pStyle w:val="ListBullet"/>
      </w:pPr>
      <w:r w:rsidRPr="005A1C94">
        <w:t>workplace referee or third party report of performance over time</w:t>
      </w:r>
    </w:p>
    <w:p w:rsidR="00000000" w:rsidRPr="005A1C94" w:rsidP="005A1C94">
      <w:pPr>
        <w:pStyle w:val="BodyText"/>
      </w:pPr>
    </w:p>
    <w:p w:rsidR="00000000" w:rsidRPr="005A1C94" w:rsidP="00DC3B76">
      <w:pPr>
        <w:pStyle w:val="BodyText"/>
      </w:pPr>
      <w:r w:rsidRPr="005A1C94">
        <w:t>Assessors must satisfy current standards for RTOs.</w:t>
      </w:r>
    </w:p>
    <w:p w:rsidR="00000000" w:rsidRPr="005A1C94" w:rsidP="005A1C94">
      <w:pPr>
        <w:pStyle w:val="Heading1"/>
      </w:pPr>
      <w:bookmarkStart w:id="14" w:name="O_733574"/>
      <w:bookmarkEnd w:id="14"/>
      <w:r w:rsidRPr="005A1C94">
        <w:t>Links</w:t>
      </w:r>
    </w:p>
    <w:p w:rsidR="00000000" w:rsidRPr="005A1C94" w:rsidP="00DC3B76">
      <w:pPr>
        <w:pStyle w:val="BodyText"/>
      </w:pPr>
      <w:r w:rsidRPr="005A1C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4169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A1C94" w:rsidP="005A1C94"/>
    <w:sectPr w:rsidSect="005A1C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C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C94" w:rsidRPr="00DC3B76" w:rsidP="00DC3B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C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B76" w:rsidP="005A1C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3B76" w:rsidP="005A1C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C3B76" w:rsidP="005A1C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C94" w:rsidP="005A1C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C3B76">
      <w:t>Approved</w:t>
    </w:r>
    <w:r w:rsidR="00DC3B7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C3B7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C3B76">
      <w:rPr>
        <w:noProof/>
      </w:rPr>
      <w:t>4</w:t>
    </w:r>
    <w:r>
      <w:rPr>
        <w:noProof/>
      </w:rPr>
      <w:fldChar w:fldCharType="end"/>
    </w:r>
  </w:p>
  <w:p w:rsidR="005A1C94" w:rsidP="005A1C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C3B7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C3B76">
      <w:t>Skills Insight</w:t>
    </w:r>
    <w:r w:rsidR="00DC3B76">
      <w:fldChar w:fldCharType="end"/>
    </w:r>
  </w:p>
  <w:p w:rsidR="005A1C94" w:rsidP="005A1C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C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B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1C94" w:rsidRPr="00DC3B76" w:rsidP="00DC3B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C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B76" w:rsidRPr="002D2AF8" w:rsidP="005A1C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AMPR101 Identify species and meat cuts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C3B76" w:rsidP="005A1C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C94" w:rsidRPr="002D2AF8" w:rsidP="005A1C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C3B76">
      <w:t>AMPR101 Identify species and meat cuts</w:t>
    </w:r>
    <w:r w:rsidR="00DC3B7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C3B76">
      <w:rPr>
        <w:noProof/>
      </w:rPr>
      <w:t>2 March 2025</w:t>
    </w:r>
    <w:r>
      <w:fldChar w:fldCharType="end"/>
    </w:r>
  </w:p>
  <w:p w:rsidR="005A1C94" w:rsidP="005A1C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F601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AABF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C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1C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1C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1C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1C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1C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1C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1C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1C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1C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1C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1C94"/>
  </w:style>
  <w:style w:type="character" w:customStyle="1" w:styleId="Heading1Char">
    <w:name w:val="Heading 1 Char"/>
    <w:basedOn w:val="DefaultParagraphFont"/>
    <w:link w:val="Heading1"/>
    <w:rsid w:val="005A1C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1C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1C9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A1C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1C9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A1C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A1C9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A1C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1C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1C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1C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1C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1C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1C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1C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1C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1C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1C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1C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1C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1C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1C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1C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1C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1C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1C9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A1C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1C94"/>
    <w:rPr>
      <w:b/>
      <w:spacing w:val="0"/>
    </w:rPr>
  </w:style>
  <w:style w:type="paragraph" w:customStyle="1" w:styleId="SuperTitle">
    <w:name w:val="SuperTitle"/>
    <w:basedOn w:val="Title"/>
    <w:rsid w:val="005A1C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1C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1C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1C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1C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1C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1C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1C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1C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1C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1C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1C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1C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1C94"/>
    <w:rPr>
      <w:i/>
    </w:rPr>
  </w:style>
  <w:style w:type="paragraph" w:styleId="Caption">
    <w:name w:val="caption"/>
    <w:basedOn w:val="BodyText"/>
    <w:next w:val="Normal"/>
    <w:qFormat/>
    <w:rsid w:val="005A1C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1C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1C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1C94"/>
  </w:style>
  <w:style w:type="paragraph" w:styleId="TableofFigures">
    <w:name w:val="table of figures"/>
    <w:basedOn w:val="Normal"/>
    <w:next w:val="Normal"/>
    <w:semiHidden/>
    <w:rsid w:val="005A1C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1C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1C94"/>
    <w:rPr>
      <w:rFonts w:ascii="Wingdings" w:hAnsi="Wingdings"/>
    </w:rPr>
  </w:style>
  <w:style w:type="character" w:customStyle="1" w:styleId="HotSpot">
    <w:name w:val="HotSpot"/>
    <w:rsid w:val="005A1C94"/>
    <w:rPr>
      <w:color w:val="0033CC"/>
      <w:u w:val="none"/>
    </w:rPr>
  </w:style>
  <w:style w:type="paragraph" w:customStyle="1" w:styleId="BodyTextRight">
    <w:name w:val="Body Text Right"/>
    <w:basedOn w:val="BodyText"/>
    <w:rsid w:val="005A1C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1C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1C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1C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1C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1C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1C94"/>
    <w:rPr>
      <w:sz w:val="32"/>
    </w:rPr>
  </w:style>
  <w:style w:type="paragraph" w:customStyle="1" w:styleId="HeadingProcedure">
    <w:name w:val="Heading Procedure"/>
    <w:basedOn w:val="HeadingBase"/>
    <w:next w:val="Normal"/>
    <w:rsid w:val="005A1C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1C94"/>
    <w:pPr>
      <w:spacing w:before="60" w:after="60"/>
    </w:pPr>
  </w:style>
  <w:style w:type="paragraph" w:styleId="ListContinue">
    <w:name w:val="List Continue"/>
    <w:basedOn w:val="List"/>
    <w:rsid w:val="005A1C94"/>
    <w:pPr>
      <w:ind w:firstLine="0"/>
    </w:pPr>
  </w:style>
  <w:style w:type="paragraph" w:customStyle="1" w:styleId="ListNote">
    <w:name w:val="List Note"/>
    <w:basedOn w:val="List"/>
    <w:rsid w:val="005A1C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1C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1C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1C94"/>
    <w:rPr>
      <w:rFonts w:ascii="Courier New" w:hAnsi="Courier New"/>
    </w:rPr>
  </w:style>
  <w:style w:type="paragraph" w:customStyle="1" w:styleId="NoteBullet">
    <w:name w:val="Note Bullet"/>
    <w:basedOn w:val="Note"/>
    <w:rsid w:val="005A1C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1C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1C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1C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1C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1C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1C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1C94"/>
    <w:rPr>
      <w:b/>
      <w:smallCaps/>
    </w:rPr>
  </w:style>
  <w:style w:type="paragraph" w:customStyle="1" w:styleId="TableListNumber">
    <w:name w:val="Table List Number"/>
    <w:basedOn w:val="ListNumber"/>
    <w:rsid w:val="005A1C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1C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1C94"/>
    <w:pPr>
      <w:numPr>
        <w:numId w:val="8"/>
      </w:numPr>
    </w:pPr>
  </w:style>
  <w:style w:type="paragraph" w:customStyle="1" w:styleId="ListAlpha2">
    <w:name w:val="List Alpha 2"/>
    <w:basedOn w:val="List2"/>
    <w:rsid w:val="005A1C94"/>
    <w:pPr>
      <w:numPr>
        <w:numId w:val="7"/>
      </w:numPr>
    </w:pPr>
  </w:style>
  <w:style w:type="paragraph" w:styleId="List2">
    <w:name w:val="List 2"/>
    <w:basedOn w:val="BodyText"/>
    <w:rsid w:val="005A1C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1C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1C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1C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1C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1C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1C94"/>
    <w:pPr>
      <w:numPr>
        <w:numId w:val="3"/>
      </w:numPr>
    </w:pPr>
  </w:style>
  <w:style w:type="paragraph" w:styleId="ListContinue2">
    <w:name w:val="List Continue 2"/>
    <w:basedOn w:val="List2"/>
    <w:rsid w:val="005A1C94"/>
    <w:pPr>
      <w:ind w:firstLine="0"/>
    </w:pPr>
  </w:style>
  <w:style w:type="paragraph" w:styleId="ListContinue3">
    <w:name w:val="List Continue 3"/>
    <w:basedOn w:val="List3"/>
    <w:rsid w:val="005A1C94"/>
    <w:pPr>
      <w:ind w:left="1021" w:firstLine="0"/>
    </w:pPr>
  </w:style>
  <w:style w:type="paragraph" w:styleId="ListContinue4">
    <w:name w:val="List Continue 4"/>
    <w:basedOn w:val="List4"/>
    <w:rsid w:val="005A1C94"/>
    <w:pPr>
      <w:ind w:firstLine="0"/>
    </w:pPr>
  </w:style>
  <w:style w:type="paragraph" w:styleId="ListContinue5">
    <w:name w:val="List Continue 5"/>
    <w:basedOn w:val="List5"/>
    <w:rsid w:val="005A1C94"/>
    <w:pPr>
      <w:ind w:firstLine="0"/>
    </w:pPr>
  </w:style>
  <w:style w:type="paragraph" w:styleId="ListNumber3">
    <w:name w:val="List Number 3"/>
    <w:basedOn w:val="List3"/>
    <w:rsid w:val="005A1C94"/>
    <w:pPr>
      <w:numPr>
        <w:numId w:val="4"/>
      </w:numPr>
    </w:pPr>
  </w:style>
  <w:style w:type="paragraph" w:styleId="ListNumber4">
    <w:name w:val="List Number 4"/>
    <w:basedOn w:val="List4"/>
    <w:rsid w:val="005A1C94"/>
    <w:pPr>
      <w:numPr>
        <w:numId w:val="5"/>
      </w:numPr>
    </w:pPr>
  </w:style>
  <w:style w:type="paragraph" w:styleId="ListNumber5">
    <w:name w:val="List Number 5"/>
    <w:basedOn w:val="List5"/>
    <w:rsid w:val="005A1C94"/>
    <w:pPr>
      <w:numPr>
        <w:numId w:val="6"/>
      </w:numPr>
    </w:pPr>
  </w:style>
  <w:style w:type="paragraph" w:styleId="BlockText">
    <w:name w:val="Block Text"/>
    <w:basedOn w:val="Normal"/>
    <w:rsid w:val="005A1C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1C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1C94"/>
    <w:rPr>
      <w:sz w:val="16"/>
      <w:vertAlign w:val="superscript"/>
    </w:rPr>
  </w:style>
  <w:style w:type="character" w:customStyle="1" w:styleId="Symbols">
    <w:name w:val="Symbols"/>
    <w:basedOn w:val="DefaultParagraphFont"/>
    <w:rsid w:val="005A1C94"/>
    <w:rPr>
      <w:rFonts w:ascii="Symbol" w:hAnsi="Symbol"/>
    </w:rPr>
  </w:style>
  <w:style w:type="character" w:customStyle="1" w:styleId="MenuOptions">
    <w:name w:val="Menu Options"/>
    <w:basedOn w:val="DefaultParagraphFont"/>
    <w:rsid w:val="005A1C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1C94"/>
    <w:rPr>
      <w:b/>
    </w:rPr>
  </w:style>
  <w:style w:type="character" w:customStyle="1" w:styleId="Underlined">
    <w:name w:val="Underlined"/>
    <w:basedOn w:val="DefaultParagraphFont"/>
    <w:rsid w:val="005A1C94"/>
    <w:rPr>
      <w:u w:val="single"/>
    </w:rPr>
  </w:style>
  <w:style w:type="paragraph" w:customStyle="1" w:styleId="TableBodyTextRight">
    <w:name w:val="Table Body Text Right"/>
    <w:basedOn w:val="TableBodyText"/>
    <w:rsid w:val="005A1C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1C94"/>
    <w:rPr>
      <w:sz w:val="18"/>
    </w:rPr>
  </w:style>
  <w:style w:type="paragraph" w:customStyle="1" w:styleId="BodySmallRight">
    <w:name w:val="Body Small Right"/>
    <w:basedOn w:val="BodyTextRight"/>
    <w:rsid w:val="005A1C94"/>
    <w:rPr>
      <w:sz w:val="18"/>
      <w:szCs w:val="18"/>
    </w:rPr>
  </w:style>
  <w:style w:type="paragraph" w:customStyle="1" w:styleId="MarginEdition">
    <w:name w:val="Margin Edition"/>
    <w:basedOn w:val="MarginNote"/>
    <w:rsid w:val="005A1C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1C94"/>
    <w:rPr>
      <w:sz w:val="2"/>
      <w:szCs w:val="2"/>
    </w:rPr>
  </w:style>
  <w:style w:type="character" w:customStyle="1" w:styleId="Small">
    <w:name w:val="Small"/>
    <w:basedOn w:val="DefaultParagraphFont"/>
    <w:rsid w:val="005A1C94"/>
    <w:rPr>
      <w:sz w:val="16"/>
    </w:rPr>
  </w:style>
  <w:style w:type="paragraph" w:customStyle="1" w:styleId="WideTable">
    <w:name w:val="Wide Table"/>
    <w:basedOn w:val="Normal"/>
    <w:rsid w:val="005A1C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1C94"/>
  </w:style>
  <w:style w:type="paragraph" w:styleId="Quote">
    <w:name w:val="Quote"/>
    <w:basedOn w:val="Heading1"/>
    <w:link w:val="QuoteChar"/>
    <w:qFormat/>
    <w:rsid w:val="005A1C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1C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1C94"/>
    <w:pPr>
      <w:pageBreakBefore/>
    </w:pPr>
  </w:style>
  <w:style w:type="paragraph" w:customStyle="1" w:styleId="Border">
    <w:name w:val="Border"/>
    <w:basedOn w:val="Normal"/>
    <w:qFormat/>
    <w:rsid w:val="005A1C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1C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1C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1C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1C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1C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1C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1C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1C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1C94"/>
    <w:rPr>
      <w:u w:val="single"/>
    </w:rPr>
  </w:style>
  <w:style w:type="character" w:customStyle="1" w:styleId="BoldandItalics">
    <w:name w:val="Bold and Italics"/>
    <w:qFormat/>
    <w:rsid w:val="005A1C94"/>
    <w:rPr>
      <w:b/>
      <w:i/>
      <w:u w:val="none"/>
    </w:rPr>
  </w:style>
  <w:style w:type="paragraph" w:styleId="BalloonText">
    <w:name w:val="Balloon Text"/>
    <w:basedOn w:val="Normal"/>
    <w:link w:val="BalloonTextChar"/>
    <w:rsid w:val="005A1C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1C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1C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1C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1C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1C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1C94"/>
    <w:pPr>
      <w:spacing w:before="0" w:after="0"/>
    </w:pPr>
  </w:style>
  <w:style w:type="paragraph" w:customStyle="1" w:styleId="BodyTextBold">
    <w:name w:val="Body Text Bold"/>
    <w:basedOn w:val="BodyText"/>
    <w:qFormat/>
    <w:rsid w:val="005A1C94"/>
    <w:rPr>
      <w:b/>
    </w:rPr>
  </w:style>
  <w:style w:type="character" w:styleId="Hyperlink">
    <w:name w:val="Hyperlink"/>
    <w:basedOn w:val="DefaultParagraphFont"/>
    <w:uiPriority w:val="99"/>
    <w:unhideWhenUsed/>
    <w:rsid w:val="00DC3B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505</Words>
  <Characters>3177</Characters>
  <Application>Microsoft Office Word</Application>
  <DocSecurity>0</DocSecurity>
  <Lines>127</Lines>
  <Paragraphs>87</Paragraphs>
  <ScaleCrop>false</ScaleCrop>
  <Company>Author-it Software Corporation Ltd.</Company>
  <LinksUpToDate>false</LinksUpToDate>
  <CharactersWithSpaces>3595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AMPR101 Identify species and meat cuts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2025-03-01T14:47:00Z</dcterms:created>
  <dcterms:modified xsi:type="dcterms:W3CDTF">2025-03-01T14:47:00Z</dcterms:modified>
</cp:coreProperties>
</file>