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E19" w:rsidP="000D2E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AMPQUA424 Monitor the production of UCFM smallgoods</w:t>
      </w:r>
      <w:r>
        <w:fldChar w:fldCharType="end"/>
      </w:r>
    </w:p>
    <w:p w:rsidR="000D2E19" w:rsidP="000D2E19">
      <w:pPr>
        <w:pStyle w:val="Version"/>
        <w:sectPr w:rsidSect="00C15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CA1" w:rsidP="00C15CA1">
      <w:pPr>
        <w:pStyle w:val="SuperHeading"/>
      </w:pPr>
      <w:r w:rsidRPr="00C15CA1">
        <w:t>AMPQUA424 Monitor the production of UCFM smallgoods</w:t>
      </w:r>
    </w:p>
    <w:p w:rsidR="00000000" w:rsidRPr="00C15CA1" w:rsidP="00C15CA1">
      <w:pPr>
        <w:pStyle w:val="Heading1"/>
      </w:pPr>
      <w:bookmarkStart w:id="1" w:name="O_1259646"/>
      <w:bookmarkEnd w:id="1"/>
      <w:r w:rsidRPr="00C15C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Comments</w:t>
            </w:r>
          </w:p>
        </w:tc>
      </w:tr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This version released with AMP Australian Meat Processing Training Package Version 8.0.</w:t>
            </w:r>
          </w:p>
        </w:tc>
      </w:tr>
    </w:tbl>
    <w:p w:rsidR="00000000" w:rsidRPr="00C15CA1" w:rsidP="00C15CA1">
      <w:pPr>
        <w:pStyle w:val="BodyText"/>
      </w:pPr>
    </w:p>
    <w:p w:rsidR="00000000" w:rsidRPr="00C15CA1" w:rsidP="00C15CA1">
      <w:pPr>
        <w:pStyle w:val="AllowPageBreak"/>
      </w:pPr>
    </w:p>
    <w:p w:rsidR="00000000" w:rsidRPr="00C15CA1" w:rsidP="00C15CA1">
      <w:pPr>
        <w:pStyle w:val="Heading1"/>
      </w:pPr>
      <w:bookmarkStart w:id="2" w:name="O_1259647"/>
      <w:bookmarkEnd w:id="2"/>
      <w:r w:rsidRPr="00C15CA1">
        <w:t>Application</w:t>
      </w:r>
    </w:p>
    <w:p w:rsidR="00000000" w:rsidRPr="00C15CA1" w:rsidP="000D2E19">
      <w:pPr>
        <w:pStyle w:val="BodyText"/>
      </w:pPr>
      <w:r w:rsidRPr="00C15CA1">
        <w:t>This unit describes the skills and knowledge required to understand and manag</w:t>
      </w:r>
      <w:r w:rsidRPr="00C15CA1">
        <w:t>e the production processes for Uncooked Comminuted Fermented Meat (UCFM) products.</w:t>
      </w:r>
    </w:p>
    <w:p w:rsidR="00000000" w:rsidRPr="00C15CA1" w:rsidP="000D2E19">
      <w:pPr>
        <w:pStyle w:val="BodyText"/>
      </w:pPr>
      <w:r w:rsidRPr="00C15CA1">
        <w:t xml:space="preserve">This unit applies to individuals who monitor the production processes of UCFM in a smallgoods meat processing operation. </w:t>
      </w:r>
    </w:p>
    <w:p w:rsidR="00000000" w:rsidRPr="00C15CA1" w:rsidP="000D2E19">
      <w:pPr>
        <w:pStyle w:val="BodyText"/>
      </w:pPr>
      <w:r w:rsidRPr="00C15CA1">
        <w:t>All work must be carried out to comply with workpla</w:t>
      </w:r>
      <w:r w:rsidRPr="00C15CA1">
        <w:t>ce procedures, according to state/territory health and safety, food and meat safety regulations, legislation and standards that apply to the workplace.</w:t>
      </w:r>
    </w:p>
    <w:p w:rsidR="00000000" w:rsidRPr="00C15CA1" w:rsidP="000D2E19">
      <w:pPr>
        <w:pStyle w:val="BodyText"/>
      </w:pPr>
      <w:r w:rsidRPr="00C15CA1">
        <w:t>No licensing, legislative or certification requirements apply to this unit at the time of publication.</w:t>
      </w:r>
    </w:p>
    <w:p w:rsidR="00000000" w:rsidRPr="00C15CA1" w:rsidP="00C15CA1">
      <w:pPr>
        <w:pStyle w:val="Heading1"/>
      </w:pPr>
      <w:bookmarkStart w:id="3" w:name="O_1259648"/>
      <w:bookmarkEnd w:id="3"/>
      <w:r w:rsidRPr="00C15CA1">
        <w:t>Pre-requisite Unit</w:t>
      </w:r>
    </w:p>
    <w:p w:rsidR="00000000" w:rsidRPr="00C15CA1" w:rsidP="000D2E19">
      <w:pPr>
        <w:pStyle w:val="BodyText"/>
      </w:pPr>
      <w:r w:rsidRPr="00C15CA1">
        <w:t>Nil</w:t>
      </w:r>
    </w:p>
    <w:p w:rsidR="00000000" w:rsidRPr="00C15CA1" w:rsidP="00C15CA1">
      <w:pPr>
        <w:pStyle w:val="Heading1"/>
      </w:pPr>
      <w:bookmarkStart w:id="4" w:name="O_1259650"/>
      <w:bookmarkEnd w:id="4"/>
      <w:r w:rsidRPr="00C15CA1">
        <w:t>Unit Sector</w:t>
      </w:r>
    </w:p>
    <w:p w:rsidR="00000000" w:rsidRPr="00C15CA1" w:rsidP="000D2E19">
      <w:pPr>
        <w:pStyle w:val="BodyText"/>
      </w:pPr>
      <w:r w:rsidRPr="00C15CA1">
        <w:t>Quality Assurance (QUA)</w:t>
      </w:r>
    </w:p>
    <w:p w:rsidR="00000000" w:rsidRPr="00C15CA1" w:rsidP="00C15CA1">
      <w:pPr>
        <w:pStyle w:val="Heading1"/>
      </w:pPr>
      <w:bookmarkStart w:id="5" w:name="O_1259651"/>
      <w:bookmarkEnd w:id="5"/>
      <w:r w:rsidRPr="00C15C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D2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Performance Criteria</w:t>
            </w:r>
          </w:p>
        </w:tc>
      </w:tr>
      <w:tr w:rsidTr="000D2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2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1. Prepare to monitor UCFM production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1.1 Identify and explain the processing techniques involved in producing UCFM products</w:t>
            </w:r>
          </w:p>
          <w:p w:rsidR="00000000" w:rsidRPr="00C15CA1" w:rsidP="00C15CA1">
            <w:pPr>
              <w:pStyle w:val="BodyText"/>
            </w:pPr>
            <w:r w:rsidRPr="00C15CA1">
              <w:t>1.2 Identify and explain the hygie</w:t>
            </w:r>
            <w:r w:rsidRPr="00C15CA1">
              <w:t>ne and food safety hazards associated with the production of UCFM products</w:t>
            </w:r>
          </w:p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1.3 Identify the specific regulatory requirements associated with the production of UCFM products</w:t>
            </w:r>
          </w:p>
        </w:tc>
      </w:tr>
      <w:tr w:rsidTr="000D2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2. Identify hazards and risks associated with UCFM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2.1 Identify the types of microbiological hazards that can contaminate UCFM products</w:t>
            </w:r>
          </w:p>
          <w:p w:rsidR="00000000" w:rsidRPr="00C15CA1" w:rsidP="00C15CA1">
            <w:pPr>
              <w:pStyle w:val="BodyText"/>
            </w:pPr>
            <w:r w:rsidRPr="00C15CA1">
              <w:t>2.2 Identify potential sources of microorganism contamination</w:t>
            </w:r>
          </w:p>
          <w:p w:rsidR="00000000" w:rsidRPr="00C15CA1" w:rsidP="00C15CA1">
            <w:pPr>
              <w:pStyle w:val="BodyText"/>
            </w:pPr>
            <w:r w:rsidRPr="00C15CA1">
              <w:t>2.3 Identify chemical, physical and allergenic contamination</w:t>
            </w:r>
          </w:p>
          <w:p w:rsidR="00000000" w:rsidRPr="00C15CA1" w:rsidP="00C15CA1">
            <w:pPr>
              <w:pStyle w:val="BodyText"/>
            </w:pPr>
            <w:r w:rsidRPr="00C15CA1">
              <w:t xml:space="preserve">2.4 Identify critical control points (CCPs) for </w:t>
            </w:r>
            <w:r w:rsidRPr="00C15CA1">
              <w:t>controlling hazards identified in processing UCFM products</w:t>
            </w:r>
          </w:p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2.5 Identify workplace health and safety hazards associated with monitoring UCFM products</w:t>
            </w:r>
          </w:p>
        </w:tc>
      </w:tr>
      <w:tr w:rsidTr="000D2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3. Monitor equipment and areas used in UCFM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3.1 Identify equipment and area monitoring requirem</w:t>
            </w:r>
            <w:r w:rsidRPr="00C15CA1">
              <w:t>ents in processing UCFM products</w:t>
            </w:r>
          </w:p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3.2 Conduct equipment and area monitoring as required, including pre-processing, during processing and post-processing</w:t>
            </w:r>
          </w:p>
        </w:tc>
      </w:tr>
      <w:tr w:rsidTr="000D2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 xml:space="preserve">4. Monitor the production of UCFM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 xml:space="preserve">4.1 Verify ingredients according to product specifications </w:t>
            </w:r>
          </w:p>
          <w:p w:rsidR="00000000" w:rsidRPr="00C15CA1" w:rsidP="00C15CA1">
            <w:pPr>
              <w:pStyle w:val="BodyText"/>
            </w:pPr>
            <w:r w:rsidRPr="00C15CA1">
              <w:t>4.2 Veri</w:t>
            </w:r>
            <w:r w:rsidRPr="00C15CA1">
              <w:t>fy types of meat products, stock, additives, binders and spices identified in the formulation specifications</w:t>
            </w:r>
          </w:p>
          <w:p w:rsidR="00000000" w:rsidRPr="00C15CA1" w:rsidP="00C15CA1">
            <w:pPr>
              <w:pStyle w:val="BodyText"/>
            </w:pPr>
            <w:r w:rsidRPr="00C15CA1">
              <w:t xml:space="preserve">4.3 Monitor hygiene and handling requirements, food safety hazards and product quality </w:t>
            </w:r>
          </w:p>
          <w:p w:rsidR="00000000" w:rsidRPr="00C15CA1" w:rsidP="00C15CA1">
            <w:pPr>
              <w:pStyle w:val="BodyText"/>
            </w:pPr>
            <w:r w:rsidRPr="00C15CA1">
              <w:t>4.4 Monitor food safety and processing parameters according to product specifications</w:t>
            </w:r>
          </w:p>
          <w:p w:rsidR="00000000" w:rsidRPr="00C15CA1" w:rsidP="00C15CA1">
            <w:pPr>
              <w:pStyle w:val="BodyText"/>
            </w:pPr>
            <w:r w:rsidRPr="00C15CA1">
              <w:t>4.5 Monitor CCPs related to the UCFM products being produced</w:t>
            </w:r>
          </w:p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4.6 Verify procedures are being followed for non-conformance identification and corrective action</w:t>
            </w:r>
          </w:p>
        </w:tc>
      </w:tr>
      <w:tr w:rsidTr="000D2E1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5. Maintai</w:t>
            </w:r>
            <w:r w:rsidRPr="00C15CA1">
              <w:t>n records of UCFM monitoring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5.1 Identify workplace records that must be compiled with during UCFM process monitoring</w:t>
            </w:r>
          </w:p>
          <w:p w:rsidR="00000000" w:rsidRPr="00C15CA1" w:rsidP="00C15CA1">
            <w:pPr>
              <w:pStyle w:val="BodyText"/>
            </w:pPr>
            <w:r w:rsidRPr="00C15CA1">
              <w:t xml:space="preserve">5.2 Record monitoring and compile records of all monitoring activities undertaken for the UCFM products </w:t>
            </w:r>
          </w:p>
          <w:p w:rsidR="00000000" w:rsidRPr="00C15CA1" w:rsidP="00C15CA1">
            <w:pPr>
              <w:pStyle w:val="BodyText"/>
            </w:pPr>
            <w:r w:rsidRPr="00C15CA1">
              <w:t>5.3 Distribute compiled records f</w:t>
            </w:r>
            <w:r w:rsidRPr="00C15CA1">
              <w:t>or validation, authorisation and storage</w:t>
            </w:r>
          </w:p>
          <w:p w:rsidR="00000000" w:rsidRPr="00C15CA1" w:rsidP="00C15CA1">
            <w:pPr>
              <w:pStyle w:val="BodyText"/>
            </w:pPr>
            <w:r w:rsidRPr="00C15CA1">
              <w:t>5.4 Store records within assigned level of responsibility</w:t>
            </w:r>
          </w:p>
        </w:tc>
      </w:tr>
    </w:tbl>
    <w:p w:rsidR="00000000" w:rsidRPr="00C15CA1" w:rsidP="00C15CA1">
      <w:pPr>
        <w:pStyle w:val="BodyText"/>
      </w:pPr>
    </w:p>
    <w:p w:rsidR="00000000" w:rsidRPr="00C15CA1" w:rsidP="00C15CA1">
      <w:pPr>
        <w:pStyle w:val="AllowPageBreak"/>
      </w:pPr>
    </w:p>
    <w:p w:rsidR="00000000" w:rsidRPr="00C15CA1" w:rsidP="00C15CA1">
      <w:pPr>
        <w:pStyle w:val="Heading1"/>
      </w:pPr>
      <w:bookmarkStart w:id="6" w:name="O_1259652"/>
      <w:bookmarkEnd w:id="6"/>
      <w:r w:rsidRPr="00C15CA1">
        <w:t>Foundation Skills</w:t>
      </w:r>
    </w:p>
    <w:p w:rsidR="00000000" w:rsidRPr="000D2E19" w:rsidP="000D2E19">
      <w:pPr>
        <w:pStyle w:val="BodyText"/>
        <w:rPr>
          <w:i/>
        </w:rPr>
      </w:pPr>
      <w:r w:rsidRPr="000D2E19">
        <w:rPr>
          <w:rStyle w:val="Emphasis"/>
        </w:rPr>
        <w:t xml:space="preserve">This section describes those language, literacy, numeracy and employment skills that are essential for performance in </w:t>
      </w:r>
      <w:r w:rsidRPr="000D2E19">
        <w:rPr>
          <w:rStyle w:val="Emphasis"/>
        </w:rPr>
        <w:t>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Description</w:t>
            </w:r>
          </w:p>
        </w:tc>
      </w:tr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ListBullet"/>
            </w:pPr>
            <w:r w:rsidRPr="00C15CA1">
              <w:t>Interpret regulatory information relevant to meat processing</w:t>
            </w:r>
          </w:p>
          <w:p w:rsidR="00000000" w:rsidP="00C15CA1">
            <w:pPr>
              <w:pStyle w:val="ListBullet"/>
              <w:rPr>
                <w:lang w:val="en-NZ"/>
              </w:rPr>
            </w:pPr>
            <w:r w:rsidRPr="00C15CA1">
              <w:t>Access and interpret records for traceability</w:t>
            </w:r>
          </w:p>
        </w:tc>
      </w:tr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ListBullet"/>
              <w:rPr>
                <w:lang w:val="en-NZ"/>
              </w:rPr>
            </w:pPr>
            <w:r w:rsidRPr="00C15CA1">
              <w:t>Complete processing records using digital and/or paper-based format</w:t>
            </w:r>
          </w:p>
        </w:tc>
      </w:tr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ListBullet"/>
            </w:pPr>
            <w:r w:rsidRPr="00C15CA1">
              <w:t>Interpret gauges and scales for temperature (°C), weight (mg, g, kg), time</w:t>
            </w:r>
          </w:p>
        </w:tc>
      </w:tr>
    </w:tbl>
    <w:p w:rsidR="00000000" w:rsidRPr="00C15CA1" w:rsidP="00C15CA1">
      <w:pPr>
        <w:pStyle w:val="BodyText"/>
      </w:pPr>
    </w:p>
    <w:p w:rsidR="00000000" w:rsidRPr="00C15CA1" w:rsidP="00C15CA1">
      <w:pPr>
        <w:pStyle w:val="AllowPageBreak"/>
      </w:pPr>
    </w:p>
    <w:p w:rsidR="00000000" w:rsidRPr="00C15CA1" w:rsidP="00C15CA1">
      <w:pPr>
        <w:pStyle w:val="Heading1"/>
      </w:pPr>
      <w:bookmarkStart w:id="7" w:name="O_1259654"/>
      <w:bookmarkEnd w:id="7"/>
      <w:r w:rsidRPr="00C15C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Bold"/>
              <w:rPr>
                <w:lang w:val="en-NZ"/>
              </w:rPr>
            </w:pPr>
            <w:r w:rsidRPr="00C15CA1">
              <w:t>Equivalence status</w:t>
            </w:r>
          </w:p>
        </w:tc>
      </w:tr>
      <w:tr w:rsidTr="00C15C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AMPQUA424 Monitor the production of UCFM smallgoods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AMPX403 Monitor and overview the production of Uncooked Comminuted Fermented Meat (UCFM)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Unit code and title updated</w:t>
            </w:r>
          </w:p>
          <w:p w:rsidR="00000000" w:rsidRPr="00C15CA1" w:rsidP="00C15CA1">
            <w:pPr>
              <w:pStyle w:val="BodyText"/>
            </w:pPr>
            <w:r w:rsidRPr="00C15CA1">
              <w:t>Elements and Performance Criteria revised</w:t>
            </w:r>
          </w:p>
          <w:p w:rsidR="00000000" w:rsidRPr="00C15CA1" w:rsidP="00C15CA1">
            <w:pPr>
              <w:pStyle w:val="BodyText"/>
            </w:pPr>
            <w:r w:rsidRPr="00C15CA1">
              <w:t>Foundation Skills added</w:t>
            </w:r>
          </w:p>
          <w:p w:rsidR="00000000" w:rsidP="00C15CA1">
            <w:pPr>
              <w:pStyle w:val="BodyText"/>
              <w:rPr>
                <w:lang w:val="en-NZ"/>
              </w:rPr>
            </w:pPr>
            <w:r w:rsidRPr="00C15CA1">
              <w:t>Assessment Requirements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CA1" w:rsidP="00C15CA1">
            <w:pPr>
              <w:pStyle w:val="BodyText"/>
            </w:pPr>
            <w:r w:rsidRPr="00C15CA1">
              <w:t>Not equivalent</w:t>
            </w:r>
          </w:p>
        </w:tc>
      </w:tr>
    </w:tbl>
    <w:p w:rsidR="00000000" w:rsidRPr="00C15CA1" w:rsidP="00C15CA1">
      <w:pPr>
        <w:pStyle w:val="BodyText"/>
      </w:pPr>
    </w:p>
    <w:p w:rsidR="00000000" w:rsidRPr="00C15CA1" w:rsidP="00C15CA1">
      <w:pPr>
        <w:pStyle w:val="AllowPageBreak"/>
      </w:pPr>
    </w:p>
    <w:p w:rsidR="00000000" w:rsidRPr="00C15CA1" w:rsidP="00C15CA1">
      <w:pPr>
        <w:pStyle w:val="Heading1"/>
      </w:pPr>
      <w:bookmarkStart w:id="8" w:name="O_1259661"/>
      <w:bookmarkEnd w:id="8"/>
      <w:r w:rsidRPr="00C15CA1">
        <w:t>Links</w:t>
      </w:r>
    </w:p>
    <w:p w:rsidR="00000000" w:rsidRPr="00C15CA1" w:rsidP="000D2E19">
      <w:pPr>
        <w:pStyle w:val="BodyText"/>
      </w:pPr>
      <w:r w:rsidRPr="00C15C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131E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15CA1" w:rsidP="00C15CA1"/>
    <w:sectPr w:rsidSect="00C15C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1" w:rsidRPr="000D2E19" w:rsidP="000D2E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19" w:rsidP="00C15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E19" w:rsidP="00C15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D2E19" w:rsidP="00C15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CA1" w:rsidRPr="000D2E19" w:rsidP="000D2E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E19" w:rsidRPr="002D2AF8" w:rsidP="00C15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AMPQUA424 Monitor the production of UCFM smallgoods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D2E19" w:rsidP="00C15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100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A22F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CA1"/>
  </w:style>
  <w:style w:type="character" w:customStyle="1" w:styleId="Heading1Char">
    <w:name w:val="Heading 1 Char"/>
    <w:basedOn w:val="DefaultParagraphFont"/>
    <w:link w:val="Heading1"/>
    <w:rsid w:val="00C15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C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5CA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15CA1"/>
    <w:rPr>
      <w:i/>
    </w:rPr>
  </w:style>
  <w:style w:type="paragraph" w:customStyle="1" w:styleId="SuperHeading">
    <w:name w:val="SuperHeading"/>
    <w:basedOn w:val="Normal"/>
    <w:rsid w:val="00C15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5CA1"/>
    <w:rPr>
      <w:b/>
    </w:rPr>
  </w:style>
  <w:style w:type="character" w:customStyle="1" w:styleId="Heading2Char">
    <w:name w:val="Heading 2 Char"/>
    <w:basedOn w:val="DefaultParagraphFont"/>
    <w:link w:val="Heading2"/>
    <w:rsid w:val="00C15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C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5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5CA1"/>
    <w:rPr>
      <w:b/>
      <w:spacing w:val="0"/>
    </w:rPr>
  </w:style>
  <w:style w:type="paragraph" w:customStyle="1" w:styleId="SuperTitle">
    <w:name w:val="SuperTitle"/>
    <w:basedOn w:val="Title"/>
    <w:rsid w:val="00C15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C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C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5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CA1"/>
  </w:style>
  <w:style w:type="paragraph" w:styleId="TableofFigures">
    <w:name w:val="table of figures"/>
    <w:basedOn w:val="Normal"/>
    <w:next w:val="Normal"/>
    <w:semiHidden/>
    <w:rsid w:val="00C15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C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5CA1"/>
    <w:rPr>
      <w:rFonts w:ascii="Wingdings" w:hAnsi="Wingdings"/>
    </w:rPr>
  </w:style>
  <w:style w:type="paragraph" w:customStyle="1" w:styleId="TableHeading">
    <w:name w:val="Table Heading"/>
    <w:basedOn w:val="HeadingBase"/>
    <w:rsid w:val="00C15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CA1"/>
    <w:rPr>
      <w:color w:val="0033CC"/>
      <w:u w:val="none"/>
    </w:rPr>
  </w:style>
  <w:style w:type="paragraph" w:customStyle="1" w:styleId="BodyTextRight">
    <w:name w:val="Body Text Right"/>
    <w:basedOn w:val="BodyText"/>
    <w:rsid w:val="00C15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C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CA1"/>
    <w:rPr>
      <w:sz w:val="32"/>
    </w:rPr>
  </w:style>
  <w:style w:type="paragraph" w:customStyle="1" w:styleId="HeadingProcedure">
    <w:name w:val="Heading Procedure"/>
    <w:basedOn w:val="HeadingBase"/>
    <w:next w:val="Normal"/>
    <w:rsid w:val="00C15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CA1"/>
    <w:pPr>
      <w:spacing w:before="60" w:after="60"/>
    </w:pPr>
  </w:style>
  <w:style w:type="paragraph" w:styleId="ListContinue">
    <w:name w:val="List Continue"/>
    <w:basedOn w:val="List"/>
    <w:rsid w:val="00C15CA1"/>
    <w:pPr>
      <w:ind w:firstLine="0"/>
    </w:pPr>
  </w:style>
  <w:style w:type="paragraph" w:customStyle="1" w:styleId="ListNote">
    <w:name w:val="List Note"/>
    <w:basedOn w:val="List"/>
    <w:rsid w:val="00C15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CA1"/>
    <w:rPr>
      <w:rFonts w:ascii="Courier New" w:hAnsi="Courier New"/>
    </w:rPr>
  </w:style>
  <w:style w:type="paragraph" w:customStyle="1" w:styleId="NoteBullet">
    <w:name w:val="Note Bullet"/>
    <w:basedOn w:val="Note"/>
    <w:rsid w:val="00C15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C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5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CA1"/>
    <w:rPr>
      <w:b/>
      <w:smallCaps/>
    </w:rPr>
  </w:style>
  <w:style w:type="paragraph" w:customStyle="1" w:styleId="TableListNumber">
    <w:name w:val="Table List Number"/>
    <w:basedOn w:val="ListNumber"/>
    <w:rsid w:val="00C15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CA1"/>
    <w:pPr>
      <w:numPr>
        <w:numId w:val="8"/>
      </w:numPr>
    </w:pPr>
  </w:style>
  <w:style w:type="paragraph" w:customStyle="1" w:styleId="ListAlpha2">
    <w:name w:val="List Alpha 2"/>
    <w:basedOn w:val="List2"/>
    <w:rsid w:val="00C15CA1"/>
    <w:pPr>
      <w:numPr>
        <w:numId w:val="7"/>
      </w:numPr>
    </w:pPr>
  </w:style>
  <w:style w:type="paragraph" w:styleId="List2">
    <w:name w:val="List 2"/>
    <w:basedOn w:val="BodyText"/>
    <w:rsid w:val="00C15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C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C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5CA1"/>
    <w:pPr>
      <w:numPr>
        <w:numId w:val="3"/>
      </w:numPr>
    </w:pPr>
  </w:style>
  <w:style w:type="paragraph" w:styleId="ListContinue2">
    <w:name w:val="List Continue 2"/>
    <w:basedOn w:val="List2"/>
    <w:rsid w:val="00C15CA1"/>
    <w:pPr>
      <w:ind w:firstLine="0"/>
    </w:pPr>
  </w:style>
  <w:style w:type="paragraph" w:styleId="ListContinue3">
    <w:name w:val="List Continue 3"/>
    <w:basedOn w:val="List3"/>
    <w:rsid w:val="00C15CA1"/>
    <w:pPr>
      <w:ind w:left="1021" w:firstLine="0"/>
    </w:pPr>
  </w:style>
  <w:style w:type="paragraph" w:styleId="ListContinue4">
    <w:name w:val="List Continue 4"/>
    <w:basedOn w:val="List4"/>
    <w:rsid w:val="00C15CA1"/>
    <w:pPr>
      <w:ind w:firstLine="0"/>
    </w:pPr>
  </w:style>
  <w:style w:type="paragraph" w:styleId="ListContinue5">
    <w:name w:val="List Continue 5"/>
    <w:basedOn w:val="List5"/>
    <w:rsid w:val="00C15CA1"/>
    <w:pPr>
      <w:ind w:firstLine="0"/>
    </w:pPr>
  </w:style>
  <w:style w:type="paragraph" w:styleId="ListNumber3">
    <w:name w:val="List Number 3"/>
    <w:basedOn w:val="List3"/>
    <w:rsid w:val="00C15CA1"/>
    <w:pPr>
      <w:numPr>
        <w:numId w:val="4"/>
      </w:numPr>
    </w:pPr>
  </w:style>
  <w:style w:type="paragraph" w:styleId="ListNumber4">
    <w:name w:val="List Number 4"/>
    <w:basedOn w:val="List4"/>
    <w:rsid w:val="00C15CA1"/>
    <w:pPr>
      <w:numPr>
        <w:numId w:val="5"/>
      </w:numPr>
    </w:pPr>
  </w:style>
  <w:style w:type="paragraph" w:styleId="ListNumber5">
    <w:name w:val="List Number 5"/>
    <w:basedOn w:val="List5"/>
    <w:rsid w:val="00C15CA1"/>
    <w:pPr>
      <w:numPr>
        <w:numId w:val="6"/>
      </w:numPr>
    </w:pPr>
  </w:style>
  <w:style w:type="paragraph" w:styleId="BlockText">
    <w:name w:val="Block Text"/>
    <w:basedOn w:val="Normal"/>
    <w:rsid w:val="00C15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CA1"/>
    <w:rPr>
      <w:sz w:val="16"/>
      <w:vertAlign w:val="superscript"/>
    </w:rPr>
  </w:style>
  <w:style w:type="character" w:customStyle="1" w:styleId="Symbols">
    <w:name w:val="Symbols"/>
    <w:basedOn w:val="DefaultParagraphFont"/>
    <w:rsid w:val="00C15CA1"/>
    <w:rPr>
      <w:rFonts w:ascii="Symbol" w:hAnsi="Symbol"/>
    </w:rPr>
  </w:style>
  <w:style w:type="character" w:customStyle="1" w:styleId="MenuOptions">
    <w:name w:val="Menu Options"/>
    <w:basedOn w:val="DefaultParagraphFont"/>
    <w:rsid w:val="00C15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CA1"/>
    <w:rPr>
      <w:b/>
    </w:rPr>
  </w:style>
  <w:style w:type="character" w:customStyle="1" w:styleId="Underlined">
    <w:name w:val="Underlined"/>
    <w:basedOn w:val="DefaultParagraphFont"/>
    <w:rsid w:val="00C15CA1"/>
    <w:rPr>
      <w:u w:val="single"/>
    </w:rPr>
  </w:style>
  <w:style w:type="paragraph" w:customStyle="1" w:styleId="TableBodyTextRight">
    <w:name w:val="Table Body Text Right"/>
    <w:basedOn w:val="TableBodyText"/>
    <w:rsid w:val="00C15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CA1"/>
    <w:rPr>
      <w:sz w:val="18"/>
    </w:rPr>
  </w:style>
  <w:style w:type="paragraph" w:customStyle="1" w:styleId="BodySmallRight">
    <w:name w:val="Body Small Right"/>
    <w:basedOn w:val="BodyTextRight"/>
    <w:rsid w:val="00C15CA1"/>
    <w:rPr>
      <w:sz w:val="18"/>
      <w:szCs w:val="18"/>
    </w:rPr>
  </w:style>
  <w:style w:type="paragraph" w:customStyle="1" w:styleId="MarginEdition">
    <w:name w:val="Margin Edition"/>
    <w:basedOn w:val="MarginNote"/>
    <w:rsid w:val="00C15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CA1"/>
    <w:rPr>
      <w:sz w:val="2"/>
      <w:szCs w:val="2"/>
    </w:rPr>
  </w:style>
  <w:style w:type="character" w:customStyle="1" w:styleId="Small">
    <w:name w:val="Small"/>
    <w:basedOn w:val="DefaultParagraphFont"/>
    <w:rsid w:val="00C15CA1"/>
    <w:rPr>
      <w:sz w:val="16"/>
    </w:rPr>
  </w:style>
  <w:style w:type="paragraph" w:customStyle="1" w:styleId="WideTable">
    <w:name w:val="Wide Table"/>
    <w:basedOn w:val="Normal"/>
    <w:rsid w:val="00C15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CA1"/>
  </w:style>
  <w:style w:type="paragraph" w:styleId="Quote">
    <w:name w:val="Quote"/>
    <w:basedOn w:val="Heading1"/>
    <w:link w:val="QuoteChar"/>
    <w:qFormat/>
    <w:rsid w:val="00C15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CA1"/>
    <w:pPr>
      <w:pageBreakBefore/>
    </w:pPr>
  </w:style>
  <w:style w:type="paragraph" w:customStyle="1" w:styleId="Border">
    <w:name w:val="Border"/>
    <w:basedOn w:val="Normal"/>
    <w:qFormat/>
    <w:rsid w:val="00C15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CA1"/>
    <w:rPr>
      <w:u w:val="single"/>
    </w:rPr>
  </w:style>
  <w:style w:type="character" w:customStyle="1" w:styleId="BoldandItalics">
    <w:name w:val="Bold and Italics"/>
    <w:qFormat/>
    <w:rsid w:val="00C15CA1"/>
    <w:rPr>
      <w:b/>
      <w:i/>
      <w:u w:val="none"/>
    </w:rPr>
  </w:style>
  <w:style w:type="paragraph" w:styleId="BalloonText">
    <w:name w:val="Balloon Text"/>
    <w:basedOn w:val="Normal"/>
    <w:link w:val="BalloonTextChar"/>
    <w:rsid w:val="00C15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C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2E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3756</Characters>
  <Application>Microsoft Office Word</Application>
  <DocSecurity>0</DocSecurity>
  <Lines>144</Lines>
  <Paragraphs>86</Paragraphs>
  <ScaleCrop>false</ScaleCrop>
  <Company>Author-it Software Corporation Ltd.</Company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AMPQUA424 Monitor the production of UCFM smallgoods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2025-02-21T07:13:00Z</dcterms:created>
  <dcterms:modified xsi:type="dcterms:W3CDTF">2025-02-21T07:13:00Z</dcterms:modified>
</cp:coreProperties>
</file>