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201" w:rsidP="00AD32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AMPQUA421 Prepare for and respond to an external audit of the establishment’s quality system</w:t>
      </w:r>
      <w:r>
        <w:fldChar w:fldCharType="end"/>
      </w:r>
    </w:p>
    <w:p w:rsidR="00AD3201" w:rsidP="00AD3201">
      <w:pPr>
        <w:pStyle w:val="Version"/>
        <w:sectPr w:rsidSect="00A25F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F20" w:rsidP="00A25F20">
      <w:pPr>
        <w:pStyle w:val="SuperHeading"/>
      </w:pPr>
      <w:r w:rsidRPr="00A25F20">
        <w:t>Assessment Requirements for AMPQUA421 Prepare for and respond to an external audit of the establishment</w:t>
      </w:r>
      <w:r>
        <w:t>’</w:t>
      </w:r>
      <w:r w:rsidRPr="00A25F20">
        <w:t>s quality system</w:t>
      </w:r>
    </w:p>
    <w:p w:rsidR="00000000" w:rsidRPr="00A25F20" w:rsidP="00A25F20">
      <w:pPr>
        <w:pStyle w:val="Heading1"/>
      </w:pPr>
      <w:bookmarkStart w:id="1" w:name="O_1259599"/>
      <w:bookmarkEnd w:id="1"/>
      <w:r w:rsidRPr="00A25F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5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F20">
            <w:pPr>
              <w:pStyle w:val="BodyTextBold"/>
              <w:rPr>
                <w:lang w:val="en-NZ"/>
              </w:rPr>
            </w:pPr>
            <w:r w:rsidRPr="00A25F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F20">
            <w:pPr>
              <w:pStyle w:val="BodyTextBold"/>
              <w:rPr>
                <w:lang w:val="en-NZ"/>
              </w:rPr>
            </w:pPr>
            <w:r w:rsidRPr="00A25F20">
              <w:t>Comments</w:t>
            </w:r>
          </w:p>
        </w:tc>
      </w:tr>
      <w:tr w:rsidTr="00A25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F20">
            <w:pPr>
              <w:pStyle w:val="BodyText"/>
              <w:rPr>
                <w:lang w:val="en-NZ"/>
              </w:rPr>
            </w:pPr>
            <w:r w:rsidRPr="00A25F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F20" w:rsidP="00A25F20">
            <w:pPr>
              <w:pStyle w:val="BodyText"/>
            </w:pPr>
            <w:r w:rsidRPr="00A25F20">
              <w:t>This version released with AMP Australian Meat Processing Training Package Version 8.0.</w:t>
            </w:r>
          </w:p>
        </w:tc>
      </w:tr>
    </w:tbl>
    <w:p w:rsidR="00000000" w:rsidRPr="00A25F20" w:rsidP="00A25F20">
      <w:pPr>
        <w:pStyle w:val="BodyText"/>
      </w:pPr>
    </w:p>
    <w:p w:rsidR="00000000" w:rsidRPr="00A25F20" w:rsidP="00A25F20">
      <w:pPr>
        <w:pStyle w:val="AllowPageBreak"/>
      </w:pPr>
    </w:p>
    <w:p w:rsidR="00000000" w:rsidRPr="00A25F20" w:rsidP="00A25F20">
      <w:pPr>
        <w:pStyle w:val="Heading1"/>
      </w:pPr>
      <w:bookmarkStart w:id="2" w:name="O_1259600"/>
      <w:bookmarkEnd w:id="2"/>
      <w:r w:rsidRPr="00A25F20">
        <w:t>Performance Evidence</w:t>
      </w:r>
    </w:p>
    <w:p w:rsidR="00000000" w:rsidRPr="00A25F20" w:rsidP="00AD3201">
      <w:pPr>
        <w:pStyle w:val="BodyText"/>
      </w:pPr>
      <w:r w:rsidRPr="00A25F20">
        <w:t>An individual demonstrating competency must satisfy all of the elements and performance criteria in this unit.</w:t>
      </w:r>
    </w:p>
    <w:p w:rsidR="00000000" w:rsidRPr="00A25F20" w:rsidP="00AD3201">
      <w:pPr>
        <w:pStyle w:val="BodyText"/>
      </w:pPr>
      <w:r w:rsidRPr="00A25F20">
        <w:t>There must be e</w:t>
      </w:r>
      <w:r w:rsidRPr="00A25F20">
        <w:t>vidence that the individual has prepared for, and responded to, at least one external audit of an establishment</w:t>
      </w:r>
      <w:r>
        <w:t>’</w:t>
      </w:r>
      <w:r w:rsidRPr="00A25F20">
        <w:t>s quality system, including:</w:t>
      </w:r>
    </w:p>
    <w:p w:rsidR="00000000" w:rsidRPr="00A25F20" w:rsidP="00A25F20">
      <w:pPr>
        <w:pStyle w:val="ListBullet"/>
      </w:pPr>
      <w:r w:rsidRPr="00A25F20">
        <w:t>scheduled and managed the planning for external audits</w:t>
      </w:r>
    </w:p>
    <w:p w:rsidR="00000000" w:rsidRPr="00A25F20" w:rsidP="00A25F20">
      <w:pPr>
        <w:pStyle w:val="ListBullet"/>
      </w:pPr>
      <w:r w:rsidRPr="00A25F20">
        <w:t>prepared internal reports for auditors covering expected areas of focus</w:t>
      </w:r>
    </w:p>
    <w:p w:rsidR="00000000" w:rsidRPr="00A25F20" w:rsidP="00A25F20">
      <w:pPr>
        <w:pStyle w:val="ListBullet"/>
      </w:pPr>
      <w:r w:rsidRPr="00A25F20">
        <w:t>facilitated access and accompanied external auditors during audit</w:t>
      </w:r>
    </w:p>
    <w:p w:rsidR="00000000" w:rsidRPr="00A25F20" w:rsidP="00A25F20">
      <w:pPr>
        <w:pStyle w:val="ListBullet"/>
      </w:pPr>
      <w:r w:rsidRPr="00A25F20">
        <w:t>reported the results of the external audit, including any corrective actions that need to be taken, to management.</w:t>
      </w:r>
    </w:p>
    <w:p w:rsidR="00000000" w:rsidRPr="00A25F20" w:rsidP="00A25F20">
      <w:pPr>
        <w:pStyle w:val="AllowPageBreak"/>
      </w:pPr>
    </w:p>
    <w:p w:rsidR="00000000" w:rsidRPr="00A25F20" w:rsidP="00A25F20">
      <w:pPr>
        <w:pStyle w:val="Heading1"/>
      </w:pPr>
      <w:bookmarkStart w:id="3" w:name="O_1259601"/>
      <w:bookmarkEnd w:id="3"/>
      <w:r w:rsidRPr="00A25F20">
        <w:t>Knowledge Evidence</w:t>
      </w:r>
    </w:p>
    <w:p w:rsidR="00000000" w:rsidRPr="00A25F20" w:rsidP="00AD3201">
      <w:pPr>
        <w:pStyle w:val="BodyText"/>
      </w:pPr>
      <w:r w:rsidRPr="00A25F20">
        <w:t>An individual must be able to demonstrate the knowledge required to perform the tasks outlined in the elements and performance criteria of this unit. This includes knowledge of:</w:t>
      </w:r>
    </w:p>
    <w:p w:rsidR="00000000" w:rsidRPr="00A25F20" w:rsidP="00A25F20">
      <w:pPr>
        <w:pStyle w:val="ListBullet"/>
      </w:pPr>
      <w:r w:rsidRPr="00A25F20">
        <w:t>regulatory and other requirements for exte</w:t>
      </w:r>
      <w:r w:rsidRPr="00A25F20">
        <w:t>rnal audits</w:t>
      </w:r>
    </w:p>
    <w:p w:rsidR="00000000" w:rsidRPr="00A25F20" w:rsidP="00A25F20">
      <w:pPr>
        <w:pStyle w:val="ListBullet"/>
      </w:pPr>
      <w:r w:rsidRPr="00A25F20">
        <w:t>the specified regulatory and commercial requirements of the quality system and their impact on the nominated workplace</w:t>
      </w:r>
    </w:p>
    <w:p w:rsidR="00000000" w:rsidRPr="00A25F20" w:rsidP="00A25F20">
      <w:pPr>
        <w:pStyle w:val="ListBullet"/>
      </w:pPr>
      <w:r w:rsidRPr="00A25F20">
        <w:t>audit management strategies to develop an audit plan and audit processes</w:t>
      </w:r>
    </w:p>
    <w:p w:rsidR="00000000" w:rsidRPr="00A25F20" w:rsidP="00A25F20">
      <w:pPr>
        <w:pStyle w:val="ListBullet"/>
      </w:pPr>
      <w:r w:rsidRPr="00A25F20">
        <w:t>legislation, regulations, orders, codes and standard</w:t>
      </w:r>
      <w:r w:rsidRPr="00A25F20">
        <w:t>s applicable to the areas being audited</w:t>
      </w:r>
    </w:p>
    <w:p w:rsidR="00000000" w:rsidRPr="00A25F20" w:rsidP="00A25F20">
      <w:pPr>
        <w:pStyle w:val="ListBullet"/>
      </w:pPr>
      <w:r w:rsidRPr="00A25F20">
        <w:t>the structure, authority levels and lines of reporting within the organisation.</w:t>
      </w:r>
    </w:p>
    <w:p w:rsidR="00000000" w:rsidRPr="00A25F20" w:rsidP="00A25F20">
      <w:pPr>
        <w:pStyle w:val="AllowPageBreak"/>
      </w:pPr>
    </w:p>
    <w:p w:rsidR="00000000" w:rsidRPr="00A25F20" w:rsidP="00A25F20">
      <w:pPr>
        <w:pStyle w:val="Heading1"/>
      </w:pPr>
      <w:bookmarkStart w:id="4" w:name="O_1259602"/>
      <w:bookmarkEnd w:id="4"/>
      <w:r w:rsidRPr="00A25F20">
        <w:t>Assessment Conditions</w:t>
      </w:r>
    </w:p>
    <w:p w:rsidR="00000000" w:rsidRPr="00A25F20" w:rsidP="00AD3201">
      <w:pPr>
        <w:pStyle w:val="BodyText"/>
      </w:pPr>
      <w:r w:rsidRPr="00A25F20">
        <w:t>Assessment of the skills in this unit of competency must take place under the following conditi</w:t>
      </w:r>
      <w:r w:rsidRPr="00A25F20">
        <w:t>ons:</w:t>
      </w:r>
    </w:p>
    <w:p w:rsidR="00000000" w:rsidRPr="00A25F20" w:rsidP="00A25F20">
      <w:pPr>
        <w:pStyle w:val="ListBullet"/>
      </w:pPr>
      <w:r w:rsidRPr="00A25F20">
        <w:t>physical conditions:</w:t>
      </w:r>
    </w:p>
    <w:p w:rsidR="00000000" w:rsidRPr="00A25F20" w:rsidP="00A25F20">
      <w:pPr>
        <w:pStyle w:val="ListBullet2"/>
      </w:pPr>
      <w:r w:rsidRPr="00A25F20">
        <w:t>skills must be demonstrated in a food or meat processing workplace or an environment that accurately represents workplace conditions</w:t>
      </w:r>
    </w:p>
    <w:p w:rsidR="00000000" w:rsidRPr="00A25F20" w:rsidP="00A25F20">
      <w:pPr>
        <w:pStyle w:val="ListBullet"/>
      </w:pPr>
      <w:r w:rsidRPr="00A25F20">
        <w:t>resources, equipment and materials:</w:t>
      </w:r>
    </w:p>
    <w:p w:rsidR="00000000" w:rsidRPr="00A25F20" w:rsidP="00A25F20">
      <w:pPr>
        <w:pStyle w:val="ListBullet2"/>
      </w:pPr>
      <w:r w:rsidRPr="00A25F20">
        <w:t>workplace reporting and monitoring systems</w:t>
      </w:r>
    </w:p>
    <w:p w:rsidR="00000000" w:rsidRPr="00A25F20" w:rsidP="00A25F20">
      <w:pPr>
        <w:pStyle w:val="ListBullet"/>
      </w:pPr>
      <w:r w:rsidRPr="00A25F20">
        <w:t>specifications:</w:t>
      </w:r>
    </w:p>
    <w:p w:rsidR="00000000" w:rsidRPr="00A25F20" w:rsidP="00A25F20">
      <w:pPr>
        <w:pStyle w:val="ListBullet2"/>
      </w:pPr>
      <w:r w:rsidRPr="00A25F20">
        <w:t>policies and procedures that support the quality system</w:t>
      </w:r>
    </w:p>
    <w:p w:rsidR="00000000" w:rsidRPr="00A25F20" w:rsidP="00A25F20">
      <w:pPr>
        <w:pStyle w:val="ListBullet"/>
      </w:pPr>
      <w:r w:rsidRPr="00A25F20">
        <w:t>relationships:</w:t>
      </w:r>
    </w:p>
    <w:p w:rsidR="00000000" w:rsidRPr="00A25F20" w:rsidP="00A25F20">
      <w:pPr>
        <w:pStyle w:val="ListBullet2"/>
      </w:pPr>
      <w:r w:rsidRPr="00A25F20">
        <w:t>interactions with work team.</w:t>
      </w:r>
    </w:p>
    <w:p w:rsidR="00000000" w:rsidRPr="00A25F20" w:rsidP="00AD3201">
      <w:pPr>
        <w:pStyle w:val="BodyText"/>
      </w:pPr>
      <w:r w:rsidRPr="00A25F20">
        <w:t>Assessment for this unit must include at least three forms of evidence.</w:t>
      </w:r>
    </w:p>
    <w:p w:rsidR="00000000" w:rsidRPr="00A25F20" w:rsidP="00AD3201">
      <w:pPr>
        <w:pStyle w:val="BodyText"/>
      </w:pPr>
      <w:r w:rsidRPr="00A25F20">
        <w:t>Assessors of this unit must satisfy the requirements for assessor</w:t>
      </w:r>
      <w:r w:rsidRPr="00A25F20">
        <w:t>s in applicable vocational education and training legislation, frameworks and/or standards.</w:t>
      </w:r>
    </w:p>
    <w:p w:rsidR="00000000" w:rsidRPr="00A25F20" w:rsidP="00A25F20">
      <w:pPr>
        <w:pStyle w:val="Heading1"/>
      </w:pPr>
      <w:bookmarkStart w:id="5" w:name="O_1259605"/>
      <w:bookmarkEnd w:id="5"/>
      <w:r w:rsidRPr="00A25F20">
        <w:t>Links</w:t>
      </w:r>
    </w:p>
    <w:p w:rsidR="00000000" w:rsidRPr="00A25F20" w:rsidP="00AD3201">
      <w:pPr>
        <w:pStyle w:val="BodyText"/>
      </w:pPr>
      <w:r w:rsidRPr="00A25F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75DB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25F20" w:rsidP="00A25F20"/>
    <w:sectPr w:rsidSect="00A25F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20" w:rsidRPr="00AD3201" w:rsidP="00AD32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01" w:rsidP="00A25F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3201" w:rsidP="00A25F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3201" w:rsidP="00A25F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F20" w:rsidRPr="00AD3201" w:rsidP="00AD32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01" w:rsidRPr="002D2AF8" w:rsidP="00A25F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AMPQUA421 Prepare for and respond to an external audit of the establishment's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D3201" w:rsidP="00A25F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8CC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8C2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640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F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F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F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F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F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F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F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F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F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F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F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F20"/>
  </w:style>
  <w:style w:type="character" w:customStyle="1" w:styleId="Heading1Char">
    <w:name w:val="Heading 1 Char"/>
    <w:basedOn w:val="DefaultParagraphFont"/>
    <w:link w:val="Heading1"/>
    <w:rsid w:val="00A25F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F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F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F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5F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5F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F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5F20"/>
    <w:rPr>
      <w:b/>
    </w:rPr>
  </w:style>
  <w:style w:type="character" w:customStyle="1" w:styleId="Heading2Char">
    <w:name w:val="Heading 2 Char"/>
    <w:basedOn w:val="DefaultParagraphFont"/>
    <w:link w:val="Heading2"/>
    <w:rsid w:val="00A25F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F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F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F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F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F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F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F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F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F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F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F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F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F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F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F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5F20"/>
    <w:rPr>
      <w:b/>
      <w:spacing w:val="0"/>
    </w:rPr>
  </w:style>
  <w:style w:type="paragraph" w:customStyle="1" w:styleId="SuperTitle">
    <w:name w:val="SuperTitle"/>
    <w:basedOn w:val="Title"/>
    <w:rsid w:val="00A25F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F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F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5F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F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F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F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F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F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F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F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F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F20"/>
    <w:rPr>
      <w:i/>
    </w:rPr>
  </w:style>
  <w:style w:type="paragraph" w:styleId="Caption">
    <w:name w:val="caption"/>
    <w:basedOn w:val="BodyText"/>
    <w:next w:val="Normal"/>
    <w:qFormat/>
    <w:rsid w:val="00A25F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F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F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F20"/>
  </w:style>
  <w:style w:type="paragraph" w:styleId="TableofFigures">
    <w:name w:val="table of figures"/>
    <w:basedOn w:val="Normal"/>
    <w:next w:val="Normal"/>
    <w:semiHidden/>
    <w:rsid w:val="00A25F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F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5F20"/>
    <w:rPr>
      <w:rFonts w:ascii="Wingdings" w:hAnsi="Wingdings"/>
    </w:rPr>
  </w:style>
  <w:style w:type="paragraph" w:customStyle="1" w:styleId="TableHeading">
    <w:name w:val="Table Heading"/>
    <w:basedOn w:val="HeadingBase"/>
    <w:rsid w:val="00A25F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F20"/>
    <w:rPr>
      <w:color w:val="0033CC"/>
      <w:u w:val="none"/>
    </w:rPr>
  </w:style>
  <w:style w:type="paragraph" w:customStyle="1" w:styleId="BodyTextRight">
    <w:name w:val="Body Text Right"/>
    <w:basedOn w:val="BodyText"/>
    <w:rsid w:val="00A25F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F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F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F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F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F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F20"/>
    <w:rPr>
      <w:sz w:val="32"/>
    </w:rPr>
  </w:style>
  <w:style w:type="paragraph" w:customStyle="1" w:styleId="HeadingProcedure">
    <w:name w:val="Heading Procedure"/>
    <w:basedOn w:val="HeadingBase"/>
    <w:next w:val="Normal"/>
    <w:rsid w:val="00A25F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F20"/>
    <w:pPr>
      <w:spacing w:before="60" w:after="60"/>
    </w:pPr>
  </w:style>
  <w:style w:type="paragraph" w:styleId="ListContinue">
    <w:name w:val="List Continue"/>
    <w:basedOn w:val="List"/>
    <w:rsid w:val="00A25F20"/>
    <w:pPr>
      <w:ind w:firstLine="0"/>
    </w:pPr>
  </w:style>
  <w:style w:type="paragraph" w:customStyle="1" w:styleId="ListNote">
    <w:name w:val="List Note"/>
    <w:basedOn w:val="List"/>
    <w:rsid w:val="00A25F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F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F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F20"/>
    <w:rPr>
      <w:rFonts w:ascii="Courier New" w:hAnsi="Courier New"/>
    </w:rPr>
  </w:style>
  <w:style w:type="paragraph" w:customStyle="1" w:styleId="NoteBullet">
    <w:name w:val="Note Bullet"/>
    <w:basedOn w:val="Note"/>
    <w:rsid w:val="00A25F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F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F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F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F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5F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F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F20"/>
    <w:rPr>
      <w:b/>
      <w:smallCaps/>
    </w:rPr>
  </w:style>
  <w:style w:type="paragraph" w:customStyle="1" w:styleId="TableListNumber">
    <w:name w:val="Table List Number"/>
    <w:basedOn w:val="ListNumber"/>
    <w:rsid w:val="00A25F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F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F20"/>
    <w:pPr>
      <w:numPr>
        <w:numId w:val="9"/>
      </w:numPr>
    </w:pPr>
  </w:style>
  <w:style w:type="paragraph" w:customStyle="1" w:styleId="ListAlpha2">
    <w:name w:val="List Alpha 2"/>
    <w:basedOn w:val="List2"/>
    <w:rsid w:val="00A25F20"/>
    <w:pPr>
      <w:numPr>
        <w:numId w:val="8"/>
      </w:numPr>
    </w:pPr>
  </w:style>
  <w:style w:type="paragraph" w:styleId="List2">
    <w:name w:val="List 2"/>
    <w:basedOn w:val="BodyText"/>
    <w:rsid w:val="00A25F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F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F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F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F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F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5F20"/>
    <w:pPr>
      <w:numPr>
        <w:numId w:val="4"/>
      </w:numPr>
    </w:pPr>
  </w:style>
  <w:style w:type="paragraph" w:styleId="ListContinue2">
    <w:name w:val="List Continue 2"/>
    <w:basedOn w:val="List2"/>
    <w:rsid w:val="00A25F20"/>
    <w:pPr>
      <w:ind w:firstLine="0"/>
    </w:pPr>
  </w:style>
  <w:style w:type="paragraph" w:styleId="ListContinue3">
    <w:name w:val="List Continue 3"/>
    <w:basedOn w:val="List3"/>
    <w:rsid w:val="00A25F20"/>
    <w:pPr>
      <w:ind w:left="1021" w:firstLine="0"/>
    </w:pPr>
  </w:style>
  <w:style w:type="paragraph" w:styleId="ListContinue4">
    <w:name w:val="List Continue 4"/>
    <w:basedOn w:val="List4"/>
    <w:rsid w:val="00A25F20"/>
    <w:pPr>
      <w:ind w:firstLine="0"/>
    </w:pPr>
  </w:style>
  <w:style w:type="paragraph" w:styleId="ListContinue5">
    <w:name w:val="List Continue 5"/>
    <w:basedOn w:val="List5"/>
    <w:rsid w:val="00A25F20"/>
    <w:pPr>
      <w:ind w:firstLine="0"/>
    </w:pPr>
  </w:style>
  <w:style w:type="paragraph" w:styleId="ListNumber3">
    <w:name w:val="List Number 3"/>
    <w:basedOn w:val="List3"/>
    <w:rsid w:val="00A25F20"/>
    <w:pPr>
      <w:numPr>
        <w:numId w:val="5"/>
      </w:numPr>
    </w:pPr>
  </w:style>
  <w:style w:type="paragraph" w:styleId="ListNumber4">
    <w:name w:val="List Number 4"/>
    <w:basedOn w:val="List4"/>
    <w:rsid w:val="00A25F20"/>
    <w:pPr>
      <w:numPr>
        <w:numId w:val="6"/>
      </w:numPr>
    </w:pPr>
  </w:style>
  <w:style w:type="paragraph" w:styleId="ListNumber5">
    <w:name w:val="List Number 5"/>
    <w:basedOn w:val="List5"/>
    <w:rsid w:val="00A25F20"/>
    <w:pPr>
      <w:numPr>
        <w:numId w:val="7"/>
      </w:numPr>
    </w:pPr>
  </w:style>
  <w:style w:type="paragraph" w:styleId="BlockText">
    <w:name w:val="Block Text"/>
    <w:basedOn w:val="Normal"/>
    <w:rsid w:val="00A25F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F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F20"/>
    <w:rPr>
      <w:sz w:val="16"/>
      <w:vertAlign w:val="superscript"/>
    </w:rPr>
  </w:style>
  <w:style w:type="character" w:customStyle="1" w:styleId="Symbols">
    <w:name w:val="Symbols"/>
    <w:basedOn w:val="DefaultParagraphFont"/>
    <w:rsid w:val="00A25F20"/>
    <w:rPr>
      <w:rFonts w:ascii="Symbol" w:hAnsi="Symbol"/>
    </w:rPr>
  </w:style>
  <w:style w:type="character" w:customStyle="1" w:styleId="MenuOptions">
    <w:name w:val="Menu Options"/>
    <w:basedOn w:val="DefaultParagraphFont"/>
    <w:rsid w:val="00A25F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F20"/>
    <w:rPr>
      <w:b/>
    </w:rPr>
  </w:style>
  <w:style w:type="character" w:customStyle="1" w:styleId="Underlined">
    <w:name w:val="Underlined"/>
    <w:basedOn w:val="DefaultParagraphFont"/>
    <w:rsid w:val="00A25F20"/>
    <w:rPr>
      <w:u w:val="single"/>
    </w:rPr>
  </w:style>
  <w:style w:type="paragraph" w:customStyle="1" w:styleId="TableBodyTextRight">
    <w:name w:val="Table Body Text Right"/>
    <w:basedOn w:val="TableBodyText"/>
    <w:rsid w:val="00A25F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F20"/>
    <w:rPr>
      <w:sz w:val="18"/>
    </w:rPr>
  </w:style>
  <w:style w:type="paragraph" w:customStyle="1" w:styleId="BodySmallRight">
    <w:name w:val="Body Small Right"/>
    <w:basedOn w:val="BodyTextRight"/>
    <w:rsid w:val="00A25F20"/>
    <w:rPr>
      <w:sz w:val="18"/>
      <w:szCs w:val="18"/>
    </w:rPr>
  </w:style>
  <w:style w:type="paragraph" w:customStyle="1" w:styleId="MarginEdition">
    <w:name w:val="Margin Edition"/>
    <w:basedOn w:val="MarginNote"/>
    <w:rsid w:val="00A25F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F20"/>
    <w:rPr>
      <w:sz w:val="2"/>
      <w:szCs w:val="2"/>
    </w:rPr>
  </w:style>
  <w:style w:type="character" w:customStyle="1" w:styleId="Small">
    <w:name w:val="Small"/>
    <w:basedOn w:val="DefaultParagraphFont"/>
    <w:rsid w:val="00A25F20"/>
    <w:rPr>
      <w:sz w:val="16"/>
    </w:rPr>
  </w:style>
  <w:style w:type="paragraph" w:customStyle="1" w:styleId="WideTable">
    <w:name w:val="Wide Table"/>
    <w:basedOn w:val="Normal"/>
    <w:rsid w:val="00A25F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F20"/>
  </w:style>
  <w:style w:type="paragraph" w:styleId="Quote">
    <w:name w:val="Quote"/>
    <w:basedOn w:val="Heading1"/>
    <w:link w:val="QuoteChar"/>
    <w:qFormat/>
    <w:rsid w:val="00A25F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F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F20"/>
    <w:pPr>
      <w:pageBreakBefore/>
    </w:pPr>
  </w:style>
  <w:style w:type="paragraph" w:customStyle="1" w:styleId="Border">
    <w:name w:val="Border"/>
    <w:basedOn w:val="Normal"/>
    <w:qFormat/>
    <w:rsid w:val="00A25F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F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F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F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F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F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F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F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F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F20"/>
    <w:rPr>
      <w:u w:val="single"/>
    </w:rPr>
  </w:style>
  <w:style w:type="character" w:customStyle="1" w:styleId="BoldandItalics">
    <w:name w:val="Bold and Italics"/>
    <w:qFormat/>
    <w:rsid w:val="00A25F20"/>
    <w:rPr>
      <w:b/>
      <w:i/>
      <w:u w:val="none"/>
    </w:rPr>
  </w:style>
  <w:style w:type="paragraph" w:styleId="BalloonText">
    <w:name w:val="Balloon Text"/>
    <w:basedOn w:val="Normal"/>
    <w:link w:val="BalloonTextChar"/>
    <w:rsid w:val="00A25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F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F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F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F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F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F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3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2292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AMPQUA421 Prepare for and respond to an external audit of the establishment's quality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2025-02-21T07:23:00Z</dcterms:created>
  <dcterms:modified xsi:type="dcterms:W3CDTF">2025-02-21T07:23:00Z</dcterms:modified>
</cp:coreProperties>
</file>