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2E5" w:rsidP="00D02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AMPQUA420 Monitor the production of processed meats and smallgoods</w:t>
      </w:r>
      <w:r>
        <w:fldChar w:fldCharType="end"/>
      </w:r>
    </w:p>
    <w:p w:rsidR="00D022E5" w:rsidP="00D022E5">
      <w:pPr>
        <w:pStyle w:val="Version"/>
        <w:sectPr w:rsidSect="00E50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099" w:rsidP="00E50099">
      <w:pPr>
        <w:pStyle w:val="SuperHeading"/>
      </w:pPr>
      <w:r w:rsidRPr="00E50099">
        <w:t>AMPQUA420 Monitor the production of processed meats and smallgoods</w:t>
      </w:r>
    </w:p>
    <w:p w:rsidR="00000000" w:rsidRPr="00E50099" w:rsidP="00E50099">
      <w:pPr>
        <w:pStyle w:val="Heading1"/>
      </w:pPr>
      <w:bookmarkStart w:id="1" w:name="O_1259570"/>
      <w:bookmarkEnd w:id="1"/>
      <w:r w:rsidRPr="00E500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0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Comments</w:t>
            </w:r>
          </w:p>
        </w:tc>
      </w:tr>
      <w:tr w:rsidTr="00E50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99" w:rsidP="00E50099">
            <w:pPr>
              <w:pStyle w:val="BodyText"/>
            </w:pPr>
            <w:r w:rsidRPr="00E50099">
              <w:t>This version released with AMP Australian Meat Processing Training Package Version 8.0.</w:t>
            </w:r>
          </w:p>
        </w:tc>
      </w:tr>
    </w:tbl>
    <w:p w:rsidR="00000000" w:rsidRPr="00E50099" w:rsidP="00E50099">
      <w:pPr>
        <w:pStyle w:val="BodyText"/>
      </w:pPr>
    </w:p>
    <w:p w:rsidR="00000000" w:rsidRPr="00E50099" w:rsidP="00E50099">
      <w:pPr>
        <w:pStyle w:val="AllowPageBreak"/>
      </w:pPr>
    </w:p>
    <w:p w:rsidR="00000000" w:rsidRPr="00E50099" w:rsidP="00E50099">
      <w:pPr>
        <w:pStyle w:val="Heading1"/>
      </w:pPr>
      <w:bookmarkStart w:id="2" w:name="O_1259571"/>
      <w:bookmarkEnd w:id="2"/>
      <w:r w:rsidRPr="00E50099">
        <w:t>Application</w:t>
      </w:r>
    </w:p>
    <w:p w:rsidR="00000000" w:rsidRPr="00E50099" w:rsidP="00D022E5">
      <w:pPr>
        <w:pStyle w:val="BodyText"/>
      </w:pPr>
      <w:r w:rsidRPr="00E50099">
        <w:t>This unit describes the skills and knowledge required to monitor the production processes of smallgoods.</w:t>
      </w:r>
    </w:p>
    <w:p w:rsidR="00000000" w:rsidRPr="00E50099" w:rsidP="00D022E5">
      <w:pPr>
        <w:pStyle w:val="BodyText"/>
      </w:pPr>
      <w:r w:rsidRPr="00E50099">
        <w:t xml:space="preserve">This unit applies to supervisors, quality assurance staff and regulatory officers who oversee the production of processed meat and smallgoods. In this </w:t>
      </w:r>
      <w:r w:rsidRPr="00E50099">
        <w:t>role, individuals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E50099" w:rsidP="00D022E5">
      <w:pPr>
        <w:pStyle w:val="BodyText"/>
      </w:pPr>
      <w:r w:rsidRPr="00E50099">
        <w:t xml:space="preserve">All work must be carried out </w:t>
      </w:r>
      <w:r w:rsidRPr="00E50099">
        <w:t>to comply with workplace procedures, according to state/territory health and safety, food and meat safety regulations, legislation and standards that apply to the workplace.</w:t>
      </w:r>
    </w:p>
    <w:p w:rsidR="00000000" w:rsidRPr="00E50099" w:rsidP="00D022E5">
      <w:pPr>
        <w:pStyle w:val="BodyText"/>
      </w:pPr>
      <w:r w:rsidRPr="00E50099">
        <w:t xml:space="preserve">No licensing, legislative or certification requirements apply to this unit at the </w:t>
      </w:r>
      <w:r w:rsidRPr="00E50099">
        <w:t>time of publication.</w:t>
      </w:r>
    </w:p>
    <w:p w:rsidR="00000000" w:rsidRPr="00E50099" w:rsidP="00E50099">
      <w:pPr>
        <w:pStyle w:val="Heading1"/>
      </w:pPr>
      <w:bookmarkStart w:id="3" w:name="O_1259572"/>
      <w:bookmarkEnd w:id="3"/>
      <w:r w:rsidRPr="00E50099">
        <w:t>Pre-requisite Unit</w:t>
      </w:r>
    </w:p>
    <w:p w:rsidR="00000000" w:rsidRPr="00E50099" w:rsidP="00D022E5">
      <w:pPr>
        <w:pStyle w:val="BodyText"/>
      </w:pPr>
      <w:r w:rsidRPr="00E50099">
        <w:t>Nil</w:t>
      </w:r>
    </w:p>
    <w:p w:rsidR="00000000" w:rsidRPr="00E50099" w:rsidP="00E50099">
      <w:pPr>
        <w:pStyle w:val="Heading1"/>
      </w:pPr>
      <w:bookmarkStart w:id="4" w:name="O_1259574"/>
      <w:bookmarkEnd w:id="4"/>
      <w:r w:rsidRPr="00E50099">
        <w:t>Unit Sector</w:t>
      </w:r>
    </w:p>
    <w:p w:rsidR="00000000" w:rsidRPr="00E50099" w:rsidP="00D022E5">
      <w:pPr>
        <w:pStyle w:val="BodyText"/>
      </w:pPr>
      <w:r w:rsidRPr="00E50099">
        <w:t>Quality Assurance (QUA)</w:t>
      </w:r>
    </w:p>
    <w:p w:rsidR="00000000" w:rsidRPr="00E50099" w:rsidP="00E50099">
      <w:pPr>
        <w:pStyle w:val="Heading1"/>
      </w:pPr>
      <w:bookmarkStart w:id="5" w:name="O_1259575"/>
      <w:bookmarkEnd w:id="5"/>
      <w:r w:rsidRPr="00E500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2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Performance Criteria</w:t>
            </w:r>
          </w:p>
        </w:tc>
      </w:tr>
      <w:tr w:rsidTr="00D02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99" w:rsidP="00E50099">
            <w:pPr>
              <w:pStyle w:val="BodyText"/>
            </w:pPr>
            <w:r w:rsidRPr="00E500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 xml:space="preserve">1. Overview the </w:t>
            </w:r>
            <w:r w:rsidRPr="00E50099">
              <w:t>production of further processed meats and smallgoods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99" w:rsidP="00E50099">
            <w:pPr>
              <w:pStyle w:val="BodyText"/>
            </w:pPr>
            <w:r w:rsidRPr="00E50099">
              <w:t xml:space="preserve">1.1 Identify and explain the range of further processed meat products </w:t>
            </w:r>
            <w:r w:rsidRPr="00E50099">
              <w:t>and smallgoods</w:t>
            </w:r>
          </w:p>
          <w:p w:rsidR="00000000" w:rsidRPr="00E50099" w:rsidP="00E50099">
            <w:pPr>
              <w:pStyle w:val="BodyText"/>
            </w:pPr>
            <w:r w:rsidRPr="00E50099">
              <w:t>1.2 I</w:t>
            </w:r>
            <w:r w:rsidRPr="00E50099">
              <w:t>dentify and explain the processing techniques involved in the production of these products</w:t>
            </w:r>
          </w:p>
          <w:p w:rsidR="00000000" w:rsidRPr="00E50099" w:rsidP="00E50099">
            <w:pPr>
              <w:pStyle w:val="BodyText"/>
            </w:pPr>
            <w:r w:rsidRPr="00E50099">
              <w:t>1.3 Identify and explain the hygiene and sanitation and quality hazards associated with the production of these products</w:t>
            </w:r>
          </w:p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1.4 Identify and explain the regulatory re</w:t>
            </w:r>
            <w:r w:rsidRPr="00E50099">
              <w:t>quirements associated with the production of these products</w:t>
            </w:r>
          </w:p>
        </w:tc>
      </w:tr>
      <w:tr w:rsidTr="00D02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2. Monitor the preparation of processing equipment and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99" w:rsidP="00E50099">
            <w:pPr>
              <w:pStyle w:val="BodyText"/>
            </w:pPr>
            <w:r w:rsidRPr="00E50099">
              <w:t>2.1 Identify workplace health and safety risks and address associated hazards</w:t>
            </w:r>
          </w:p>
          <w:p w:rsidR="00000000" w:rsidRPr="00E50099" w:rsidP="00E50099">
            <w:pPr>
              <w:pStyle w:val="BodyText"/>
            </w:pPr>
            <w:r w:rsidRPr="00E50099">
              <w:t>2.2 Identify procedures for pre-operational equipment ch</w:t>
            </w:r>
            <w:r w:rsidRPr="00E50099">
              <w:t>ecks according to workplace policies and procedures, and manufacturer</w:t>
            </w:r>
            <w:r>
              <w:t>’</w:t>
            </w:r>
            <w:r w:rsidRPr="00E50099">
              <w:t>s instructions</w:t>
            </w:r>
          </w:p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2.3 Ensure pre-operational checks and procedures are carried out according to workplace and regulatory requirements</w:t>
            </w:r>
          </w:p>
        </w:tc>
      </w:tr>
      <w:tr w:rsidTr="00D02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3. Monitor the production of smallgoods and further pr</w:t>
            </w:r>
            <w:r w:rsidRPr="00E50099">
              <w:t>ocessed meat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99" w:rsidP="00E50099">
            <w:pPr>
              <w:pStyle w:val="BodyText"/>
            </w:pPr>
            <w:r w:rsidRPr="00E50099">
              <w:t>3.1 Identify ingredients by type and quality according to product specifications, and explain their function in the process</w:t>
            </w:r>
          </w:p>
          <w:p w:rsidR="00000000" w:rsidRPr="00E50099" w:rsidP="00E50099">
            <w:pPr>
              <w:pStyle w:val="BodyText"/>
            </w:pPr>
            <w:r w:rsidRPr="00E50099">
              <w:t>3.2 Identify types of meat, by-product, stock, additive, binder and spices selected according to formulation s</w:t>
            </w:r>
            <w:r w:rsidRPr="00E50099">
              <w:t>pecifications and regulatory requirements</w:t>
            </w:r>
          </w:p>
          <w:p w:rsidR="00000000" w:rsidRPr="00E50099" w:rsidP="00E50099">
            <w:pPr>
              <w:pStyle w:val="BodyText"/>
            </w:pPr>
            <w:r w:rsidRPr="00E50099">
              <w:t>3.3 Monitor handling techniques for ingredients to prevent contamination and ensure product quality and safety</w:t>
            </w:r>
          </w:p>
          <w:p w:rsidR="00000000" w:rsidRPr="00E50099" w:rsidP="00E50099">
            <w:pPr>
              <w:pStyle w:val="BodyText"/>
            </w:pPr>
            <w:r w:rsidRPr="00E50099">
              <w:t>3.4 Monitor processing equipment to ensure optimal performance</w:t>
            </w:r>
          </w:p>
          <w:p w:rsidR="00000000" w:rsidRPr="00E50099" w:rsidP="00E50099">
            <w:pPr>
              <w:pStyle w:val="BodyText"/>
            </w:pPr>
            <w:r w:rsidRPr="00E50099">
              <w:t>3.5 Monitor temperature, consistency, ap</w:t>
            </w:r>
            <w:r w:rsidRPr="00E50099">
              <w:t>pearance and texture of product according to product specifications and regulatory requirements</w:t>
            </w:r>
          </w:p>
          <w:p w:rsidR="00000000" w:rsidRPr="00E50099" w:rsidP="00E50099">
            <w:pPr>
              <w:pStyle w:val="BodyText"/>
            </w:pPr>
            <w:r w:rsidRPr="00E50099">
              <w:t>3.6 Monitor processing area hygiene and sanitation requirements as specified in workplace procedures and regulatory requirements</w:t>
            </w:r>
          </w:p>
          <w:p w:rsidR="00000000" w:rsidRPr="00E50099" w:rsidP="00E50099">
            <w:pPr>
              <w:pStyle w:val="BodyText"/>
            </w:pPr>
            <w:r w:rsidRPr="00E50099">
              <w:t>3.7 Rectify problems with produ</w:t>
            </w:r>
            <w:r w:rsidRPr="00E50099">
              <w:t>ction as they arise</w:t>
            </w:r>
          </w:p>
          <w:p w:rsidR="00000000" w:rsidRPr="00E50099" w:rsidP="00E50099">
            <w:pPr>
              <w:pStyle w:val="BodyText"/>
            </w:pPr>
            <w:r w:rsidRPr="00E50099">
              <w:t>3.8 Assess products against regulatory requirements and procedures for rejection, reprocessing and/or recalling products that do not meet specifications or hygiene and sanitation requirements</w:t>
            </w:r>
          </w:p>
          <w:p w:rsidR="00000000" w:rsidRPr="00E50099" w:rsidP="00E50099">
            <w:pPr>
              <w:pStyle w:val="BodyText"/>
            </w:pPr>
            <w:r w:rsidRPr="00E50099">
              <w:t>3.9 Complete reports required by the workpla</w:t>
            </w:r>
            <w:r w:rsidRPr="00E50099">
              <w:t>ce</w:t>
            </w:r>
          </w:p>
        </w:tc>
      </w:tr>
    </w:tbl>
    <w:p w:rsidR="00000000" w:rsidRPr="00E50099" w:rsidP="00E50099">
      <w:pPr>
        <w:pStyle w:val="BodyText"/>
      </w:pPr>
    </w:p>
    <w:p w:rsidR="00000000" w:rsidRPr="00E50099" w:rsidP="00E50099">
      <w:pPr>
        <w:pStyle w:val="AllowPageBreak"/>
      </w:pPr>
    </w:p>
    <w:p w:rsidR="00000000" w:rsidRPr="00E50099" w:rsidP="00E50099">
      <w:pPr>
        <w:pStyle w:val="Heading1"/>
      </w:pPr>
      <w:bookmarkStart w:id="6" w:name="O_1259576"/>
      <w:bookmarkEnd w:id="6"/>
      <w:r w:rsidRPr="00E50099">
        <w:t>Foundation Skills</w:t>
      </w:r>
    </w:p>
    <w:p w:rsidR="00000000" w:rsidRPr="00D022E5" w:rsidP="00D022E5">
      <w:pPr>
        <w:pStyle w:val="BodyText"/>
        <w:rPr>
          <w:i/>
        </w:rPr>
      </w:pPr>
      <w:r w:rsidRPr="00D022E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0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Description</w:t>
            </w:r>
          </w:p>
        </w:tc>
      </w:tr>
      <w:tr w:rsidTr="00E50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ListBullet"/>
              <w:rPr>
                <w:lang w:val="en-NZ"/>
              </w:rPr>
            </w:pPr>
            <w:r w:rsidRPr="00E50099">
              <w:t>Interpret workplace procedures, product and ingredient specifications and regulatory requirements for the production of processed meats and smallgoods</w:t>
            </w:r>
          </w:p>
        </w:tc>
      </w:tr>
      <w:tr w:rsidTr="00E50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ListBullet"/>
              <w:rPr>
                <w:lang w:val="en-NZ"/>
              </w:rPr>
            </w:pPr>
            <w:r w:rsidRPr="00E50099">
              <w:t xml:space="preserve">Interact effectively with team members about food safety and critical control point (CCP) monitoring </w:t>
            </w:r>
          </w:p>
        </w:tc>
      </w:tr>
      <w:tr w:rsidTr="00E50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99" w:rsidP="00E50099">
            <w:pPr>
              <w:pStyle w:val="ListBullet"/>
            </w:pPr>
            <w:r w:rsidRPr="00E50099">
              <w:t>Interpret gauges for temperature (°C) and time</w:t>
            </w:r>
          </w:p>
          <w:p w:rsidR="00000000" w:rsidRPr="00E50099" w:rsidP="00E50099">
            <w:pPr>
              <w:pStyle w:val="ListBullet"/>
            </w:pPr>
            <w:r w:rsidRPr="00E50099">
              <w:t>Monitor critical limits for processed meat and smallgoods</w:t>
            </w:r>
          </w:p>
        </w:tc>
      </w:tr>
    </w:tbl>
    <w:p w:rsidR="00000000" w:rsidRPr="00E50099" w:rsidP="00E50099">
      <w:pPr>
        <w:pStyle w:val="BodyText"/>
      </w:pPr>
    </w:p>
    <w:p w:rsidR="00000000" w:rsidRPr="00E50099" w:rsidP="00E50099">
      <w:pPr>
        <w:pStyle w:val="AllowPageBreak"/>
      </w:pPr>
    </w:p>
    <w:p w:rsidR="00000000" w:rsidRPr="00E50099" w:rsidP="00E50099">
      <w:pPr>
        <w:pStyle w:val="Heading1"/>
      </w:pPr>
      <w:bookmarkStart w:id="7" w:name="O_1259578"/>
      <w:bookmarkEnd w:id="7"/>
      <w:r w:rsidRPr="00E50099">
        <w:t>Unit Mapping Info</w:t>
      </w:r>
      <w:r w:rsidRPr="00E50099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0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Bold"/>
              <w:rPr>
                <w:lang w:val="en-NZ"/>
              </w:rPr>
            </w:pPr>
            <w:r w:rsidRPr="00E50099">
              <w:t>Equivalence status</w:t>
            </w:r>
          </w:p>
        </w:tc>
      </w:tr>
      <w:tr w:rsidTr="00E50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AMPQUA420 Monitor the production of processed meats and smallgoods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AMPX402 Monitor and overview the production of processed meats and smallgoods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99" w:rsidP="00E50099">
            <w:pPr>
              <w:pStyle w:val="BodyText"/>
            </w:pPr>
            <w:r w:rsidRPr="00E50099">
              <w:t>Unit title and code changed</w:t>
            </w:r>
          </w:p>
          <w:p w:rsidR="00000000" w:rsidP="00E50099">
            <w:pPr>
              <w:pStyle w:val="BodyText"/>
              <w:rPr>
                <w:lang w:val="en-NZ"/>
              </w:rPr>
            </w:pPr>
            <w:r w:rsidRPr="00E50099">
              <w:t>Performance Criteria clarified</w:t>
            </w:r>
            <w:r w:rsidRPr="00E50099">
              <w:br/>
              <w:t>Foundation Skills added</w:t>
            </w:r>
            <w:r w:rsidRPr="00E50099">
              <w:br/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99" w:rsidP="00E50099">
            <w:pPr>
              <w:pStyle w:val="BodyText"/>
            </w:pPr>
            <w:r w:rsidRPr="00E50099">
              <w:t>Not equivalent</w:t>
            </w:r>
          </w:p>
        </w:tc>
      </w:tr>
    </w:tbl>
    <w:p w:rsidR="00000000" w:rsidRPr="00E50099" w:rsidP="00E50099">
      <w:pPr>
        <w:pStyle w:val="BodyText"/>
      </w:pPr>
    </w:p>
    <w:p w:rsidR="00000000" w:rsidRPr="00E50099" w:rsidP="00E50099">
      <w:pPr>
        <w:pStyle w:val="AllowPageBreak"/>
      </w:pPr>
    </w:p>
    <w:p w:rsidR="00000000" w:rsidRPr="00E50099" w:rsidP="00E50099">
      <w:pPr>
        <w:pStyle w:val="Heading1"/>
      </w:pPr>
      <w:bookmarkStart w:id="8" w:name="O_1259585"/>
      <w:bookmarkEnd w:id="8"/>
      <w:r w:rsidRPr="00E50099">
        <w:t>Links</w:t>
      </w:r>
    </w:p>
    <w:p w:rsidR="00000000" w:rsidRPr="00E50099" w:rsidP="00D022E5">
      <w:pPr>
        <w:pStyle w:val="BodyText"/>
      </w:pPr>
      <w:r w:rsidRPr="00E50099">
        <w:t xml:space="preserve">Companion Volumes, including Implementation Guides, are </w:t>
      </w:r>
      <w:r w:rsidRPr="00E50099">
        <w:t xml:space="preserve">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13B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0099" w:rsidP="00E50099"/>
    <w:sectPr w:rsidSect="00E500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99" w:rsidRPr="00D022E5" w:rsidP="00D02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E5" w:rsidP="00E50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2E5" w:rsidP="00E50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22E5" w:rsidP="00E50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099" w:rsidRPr="00D022E5" w:rsidP="00D02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E5" w:rsidRPr="002D2AF8" w:rsidP="00E50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AMPQUA420 Monitor the production of processed meats and smallgoods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022E5" w:rsidP="00E50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164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C695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099"/>
  </w:style>
  <w:style w:type="character" w:customStyle="1" w:styleId="Heading1Char">
    <w:name w:val="Heading 1 Char"/>
    <w:basedOn w:val="DefaultParagraphFont"/>
    <w:link w:val="Heading1"/>
    <w:rsid w:val="00E50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0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0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09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50099"/>
    <w:rPr>
      <w:i/>
    </w:rPr>
  </w:style>
  <w:style w:type="paragraph" w:customStyle="1" w:styleId="SuperHeading">
    <w:name w:val="SuperHeading"/>
    <w:basedOn w:val="Normal"/>
    <w:rsid w:val="00E50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0099"/>
    <w:rPr>
      <w:b/>
    </w:rPr>
  </w:style>
  <w:style w:type="character" w:customStyle="1" w:styleId="Heading2Char">
    <w:name w:val="Heading 2 Char"/>
    <w:basedOn w:val="DefaultParagraphFont"/>
    <w:link w:val="Heading2"/>
    <w:rsid w:val="00E50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0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0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0099"/>
    <w:rPr>
      <w:b/>
      <w:spacing w:val="0"/>
    </w:rPr>
  </w:style>
  <w:style w:type="paragraph" w:customStyle="1" w:styleId="SuperTitle">
    <w:name w:val="SuperTitle"/>
    <w:basedOn w:val="Title"/>
    <w:rsid w:val="00E50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0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0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099"/>
  </w:style>
  <w:style w:type="paragraph" w:styleId="TableofFigures">
    <w:name w:val="table of figures"/>
    <w:basedOn w:val="Normal"/>
    <w:next w:val="Normal"/>
    <w:semiHidden/>
    <w:rsid w:val="00E50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0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0099"/>
    <w:rPr>
      <w:rFonts w:ascii="Wingdings" w:hAnsi="Wingdings"/>
    </w:rPr>
  </w:style>
  <w:style w:type="paragraph" w:customStyle="1" w:styleId="TableHeading">
    <w:name w:val="Table Heading"/>
    <w:basedOn w:val="HeadingBase"/>
    <w:rsid w:val="00E500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099"/>
    <w:rPr>
      <w:color w:val="0033CC"/>
      <w:u w:val="none"/>
    </w:rPr>
  </w:style>
  <w:style w:type="paragraph" w:customStyle="1" w:styleId="BodyTextRight">
    <w:name w:val="Body Text Right"/>
    <w:basedOn w:val="BodyText"/>
    <w:rsid w:val="00E50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0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099"/>
    <w:rPr>
      <w:sz w:val="32"/>
    </w:rPr>
  </w:style>
  <w:style w:type="paragraph" w:customStyle="1" w:styleId="HeadingProcedure">
    <w:name w:val="Heading Procedure"/>
    <w:basedOn w:val="HeadingBase"/>
    <w:next w:val="Normal"/>
    <w:rsid w:val="00E50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099"/>
    <w:pPr>
      <w:spacing w:before="60" w:after="60"/>
    </w:pPr>
  </w:style>
  <w:style w:type="paragraph" w:styleId="ListContinue">
    <w:name w:val="List Continue"/>
    <w:basedOn w:val="List"/>
    <w:rsid w:val="00E50099"/>
    <w:pPr>
      <w:ind w:firstLine="0"/>
    </w:pPr>
  </w:style>
  <w:style w:type="paragraph" w:customStyle="1" w:styleId="ListNote">
    <w:name w:val="List Note"/>
    <w:basedOn w:val="List"/>
    <w:rsid w:val="00E50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099"/>
    <w:rPr>
      <w:rFonts w:ascii="Courier New" w:hAnsi="Courier New"/>
    </w:rPr>
  </w:style>
  <w:style w:type="paragraph" w:customStyle="1" w:styleId="NoteBullet">
    <w:name w:val="Note Bullet"/>
    <w:basedOn w:val="Note"/>
    <w:rsid w:val="00E50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0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0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099"/>
    <w:rPr>
      <w:b/>
      <w:smallCaps/>
    </w:rPr>
  </w:style>
  <w:style w:type="paragraph" w:customStyle="1" w:styleId="TableListNumber">
    <w:name w:val="Table List Number"/>
    <w:basedOn w:val="ListNumber"/>
    <w:rsid w:val="00E50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099"/>
    <w:pPr>
      <w:numPr>
        <w:numId w:val="8"/>
      </w:numPr>
    </w:pPr>
  </w:style>
  <w:style w:type="paragraph" w:customStyle="1" w:styleId="ListAlpha2">
    <w:name w:val="List Alpha 2"/>
    <w:basedOn w:val="List2"/>
    <w:rsid w:val="00E50099"/>
    <w:pPr>
      <w:numPr>
        <w:numId w:val="7"/>
      </w:numPr>
    </w:pPr>
  </w:style>
  <w:style w:type="paragraph" w:styleId="List2">
    <w:name w:val="List 2"/>
    <w:basedOn w:val="BodyText"/>
    <w:rsid w:val="00E50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0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0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099"/>
    <w:pPr>
      <w:numPr>
        <w:numId w:val="3"/>
      </w:numPr>
    </w:pPr>
  </w:style>
  <w:style w:type="paragraph" w:styleId="ListContinue2">
    <w:name w:val="List Continue 2"/>
    <w:basedOn w:val="List2"/>
    <w:rsid w:val="00E50099"/>
    <w:pPr>
      <w:ind w:firstLine="0"/>
    </w:pPr>
  </w:style>
  <w:style w:type="paragraph" w:styleId="ListContinue3">
    <w:name w:val="List Continue 3"/>
    <w:basedOn w:val="List3"/>
    <w:rsid w:val="00E50099"/>
    <w:pPr>
      <w:ind w:left="1021" w:firstLine="0"/>
    </w:pPr>
  </w:style>
  <w:style w:type="paragraph" w:styleId="ListContinue4">
    <w:name w:val="List Continue 4"/>
    <w:basedOn w:val="List4"/>
    <w:rsid w:val="00E50099"/>
    <w:pPr>
      <w:ind w:firstLine="0"/>
    </w:pPr>
  </w:style>
  <w:style w:type="paragraph" w:styleId="ListContinue5">
    <w:name w:val="List Continue 5"/>
    <w:basedOn w:val="List5"/>
    <w:rsid w:val="00E50099"/>
    <w:pPr>
      <w:ind w:firstLine="0"/>
    </w:pPr>
  </w:style>
  <w:style w:type="paragraph" w:styleId="ListNumber3">
    <w:name w:val="List Number 3"/>
    <w:basedOn w:val="List3"/>
    <w:rsid w:val="00E50099"/>
    <w:pPr>
      <w:numPr>
        <w:numId w:val="4"/>
      </w:numPr>
    </w:pPr>
  </w:style>
  <w:style w:type="paragraph" w:styleId="ListNumber4">
    <w:name w:val="List Number 4"/>
    <w:basedOn w:val="List4"/>
    <w:rsid w:val="00E50099"/>
    <w:pPr>
      <w:numPr>
        <w:numId w:val="5"/>
      </w:numPr>
    </w:pPr>
  </w:style>
  <w:style w:type="paragraph" w:styleId="ListNumber5">
    <w:name w:val="List Number 5"/>
    <w:basedOn w:val="List5"/>
    <w:rsid w:val="00E50099"/>
    <w:pPr>
      <w:numPr>
        <w:numId w:val="6"/>
      </w:numPr>
    </w:pPr>
  </w:style>
  <w:style w:type="paragraph" w:styleId="BlockText">
    <w:name w:val="Block Text"/>
    <w:basedOn w:val="Normal"/>
    <w:rsid w:val="00E50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099"/>
    <w:rPr>
      <w:sz w:val="16"/>
      <w:vertAlign w:val="superscript"/>
    </w:rPr>
  </w:style>
  <w:style w:type="character" w:customStyle="1" w:styleId="Symbols">
    <w:name w:val="Symbols"/>
    <w:basedOn w:val="DefaultParagraphFont"/>
    <w:rsid w:val="00E50099"/>
    <w:rPr>
      <w:rFonts w:ascii="Symbol" w:hAnsi="Symbol"/>
    </w:rPr>
  </w:style>
  <w:style w:type="character" w:customStyle="1" w:styleId="MenuOptions">
    <w:name w:val="Menu Options"/>
    <w:basedOn w:val="DefaultParagraphFont"/>
    <w:rsid w:val="00E50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099"/>
    <w:rPr>
      <w:b/>
    </w:rPr>
  </w:style>
  <w:style w:type="character" w:customStyle="1" w:styleId="Underlined">
    <w:name w:val="Underlined"/>
    <w:basedOn w:val="DefaultParagraphFont"/>
    <w:rsid w:val="00E50099"/>
    <w:rPr>
      <w:u w:val="single"/>
    </w:rPr>
  </w:style>
  <w:style w:type="paragraph" w:customStyle="1" w:styleId="TableBodyTextRight">
    <w:name w:val="Table Body Text Right"/>
    <w:basedOn w:val="TableBodyText"/>
    <w:rsid w:val="00E50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099"/>
    <w:rPr>
      <w:sz w:val="18"/>
    </w:rPr>
  </w:style>
  <w:style w:type="paragraph" w:customStyle="1" w:styleId="BodySmallRight">
    <w:name w:val="Body Small Right"/>
    <w:basedOn w:val="BodyTextRight"/>
    <w:rsid w:val="00E50099"/>
    <w:rPr>
      <w:sz w:val="18"/>
      <w:szCs w:val="18"/>
    </w:rPr>
  </w:style>
  <w:style w:type="paragraph" w:customStyle="1" w:styleId="MarginEdition">
    <w:name w:val="Margin Edition"/>
    <w:basedOn w:val="MarginNote"/>
    <w:rsid w:val="00E50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099"/>
    <w:rPr>
      <w:sz w:val="2"/>
      <w:szCs w:val="2"/>
    </w:rPr>
  </w:style>
  <w:style w:type="character" w:customStyle="1" w:styleId="Small">
    <w:name w:val="Small"/>
    <w:basedOn w:val="DefaultParagraphFont"/>
    <w:rsid w:val="00E50099"/>
    <w:rPr>
      <w:sz w:val="16"/>
    </w:rPr>
  </w:style>
  <w:style w:type="paragraph" w:customStyle="1" w:styleId="WideTable">
    <w:name w:val="Wide Table"/>
    <w:basedOn w:val="Normal"/>
    <w:rsid w:val="00E50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099"/>
  </w:style>
  <w:style w:type="paragraph" w:styleId="Quote">
    <w:name w:val="Quote"/>
    <w:basedOn w:val="Heading1"/>
    <w:link w:val="QuoteChar"/>
    <w:qFormat/>
    <w:rsid w:val="00E50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099"/>
    <w:pPr>
      <w:pageBreakBefore/>
    </w:pPr>
  </w:style>
  <w:style w:type="paragraph" w:customStyle="1" w:styleId="Border">
    <w:name w:val="Border"/>
    <w:basedOn w:val="Normal"/>
    <w:qFormat/>
    <w:rsid w:val="00E50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099"/>
    <w:rPr>
      <w:u w:val="single"/>
    </w:rPr>
  </w:style>
  <w:style w:type="character" w:customStyle="1" w:styleId="BoldandItalics">
    <w:name w:val="Bold and Italics"/>
    <w:qFormat/>
    <w:rsid w:val="00E50099"/>
    <w:rPr>
      <w:b/>
      <w:i/>
      <w:u w:val="none"/>
    </w:rPr>
  </w:style>
  <w:style w:type="paragraph" w:styleId="BalloonText">
    <w:name w:val="Balloon Text"/>
    <w:basedOn w:val="Normal"/>
    <w:link w:val="BalloonTextChar"/>
    <w:rsid w:val="00E50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0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0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0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2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4085</Characters>
  <Application>Microsoft Office Word</Application>
  <DocSecurity>0</DocSecurity>
  <Lines>145</Lines>
  <Paragraphs>75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AMPQUA420 Monitor the production of processed meats and smallgoods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2025-02-21T06:48:00Z</dcterms:created>
  <dcterms:modified xsi:type="dcterms:W3CDTF">2025-02-21T06:48:00Z</dcterms:modified>
</cp:coreProperties>
</file>