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24C" w:rsidP="00B372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AMPQUA419 Monitor meat preservation process</w:t>
      </w:r>
      <w:r>
        <w:fldChar w:fldCharType="end"/>
      </w:r>
    </w:p>
    <w:p w:rsidR="00B3724C" w:rsidP="00B3724C">
      <w:pPr>
        <w:pStyle w:val="Version"/>
        <w:sectPr w:rsidSect="005A35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584" w:rsidP="005A3584">
      <w:pPr>
        <w:pStyle w:val="SuperHeading"/>
      </w:pPr>
      <w:r w:rsidRPr="005A3584">
        <w:t>AMPQUA419 Monitor meat preservation process</w:t>
      </w:r>
    </w:p>
    <w:p w:rsidR="00000000" w:rsidRPr="005A3584" w:rsidP="005A3584">
      <w:pPr>
        <w:pStyle w:val="Heading1"/>
      </w:pPr>
      <w:bookmarkStart w:id="1" w:name="O_1259551"/>
      <w:bookmarkEnd w:id="1"/>
      <w:r w:rsidRPr="005A35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3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Bold"/>
              <w:rPr>
                <w:lang w:val="en-NZ"/>
              </w:rPr>
            </w:pPr>
            <w:r w:rsidRPr="005A358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Bold"/>
              <w:rPr>
                <w:lang w:val="en-NZ"/>
              </w:rPr>
            </w:pPr>
            <w:r w:rsidRPr="005A3584">
              <w:t>Comments</w:t>
            </w:r>
          </w:p>
        </w:tc>
      </w:tr>
      <w:tr w:rsidTr="005A3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"/>
              <w:rPr>
                <w:lang w:val="en-NZ"/>
              </w:rPr>
            </w:pPr>
            <w:r w:rsidRPr="005A35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84" w:rsidP="005A3584">
            <w:pPr>
              <w:pStyle w:val="BodyText"/>
            </w:pPr>
            <w:r w:rsidRPr="005A3584">
              <w:t>This version released with AMP Australian Meat Processing Training Package Version 8.0.</w:t>
            </w:r>
          </w:p>
        </w:tc>
      </w:tr>
    </w:tbl>
    <w:p w:rsidR="00000000" w:rsidRPr="005A3584" w:rsidP="005A3584">
      <w:pPr>
        <w:pStyle w:val="BodyText"/>
      </w:pPr>
    </w:p>
    <w:p w:rsidR="00000000" w:rsidRPr="005A3584" w:rsidP="005A3584">
      <w:pPr>
        <w:pStyle w:val="AllowPageBreak"/>
      </w:pPr>
    </w:p>
    <w:p w:rsidR="00000000" w:rsidRPr="005A3584" w:rsidP="005A3584">
      <w:pPr>
        <w:pStyle w:val="Heading1"/>
      </w:pPr>
      <w:bookmarkStart w:id="2" w:name="O_1259552"/>
      <w:bookmarkEnd w:id="2"/>
      <w:r w:rsidRPr="005A3584">
        <w:t>Application</w:t>
      </w:r>
    </w:p>
    <w:p w:rsidR="00000000" w:rsidRPr="005A3584" w:rsidP="00B3724C">
      <w:pPr>
        <w:pStyle w:val="BodyText"/>
      </w:pPr>
      <w:r w:rsidRPr="005A3584">
        <w:t>This unit describes the skills and knowledge required to monitor the hygienic</w:t>
      </w:r>
      <w:r w:rsidRPr="005A3584">
        <w:t xml:space="preserve"> preservation of meat and ensure compliance with quality standards and regulatory requirements.</w:t>
      </w:r>
    </w:p>
    <w:p w:rsidR="00000000" w:rsidRPr="005A3584" w:rsidP="00B3724C">
      <w:pPr>
        <w:pStyle w:val="BodyText"/>
      </w:pPr>
      <w:r w:rsidRPr="005A3584">
        <w:t>This unit is applicable to meat safety officers or inspectors and quality assurance officers or managers responsible for overseeing meat preservation.</w:t>
      </w:r>
    </w:p>
    <w:p w:rsidR="00000000" w:rsidRPr="005A3584" w:rsidP="00B3724C">
      <w:pPr>
        <w:pStyle w:val="BodyText"/>
      </w:pPr>
      <w:r w:rsidRPr="005A3584">
        <w:t xml:space="preserve">All work </w:t>
      </w:r>
      <w:r w:rsidRPr="005A3584">
        <w:t>must be carried out to comply with workplace procedures, according to state/territory health and safety, food and meat safety regulations, legislation and standards that apply to the workplace.</w:t>
      </w:r>
    </w:p>
    <w:p w:rsidR="00000000" w:rsidRPr="005A3584" w:rsidP="00B3724C">
      <w:pPr>
        <w:pStyle w:val="BodyText"/>
      </w:pPr>
      <w:r w:rsidRPr="005A3584">
        <w:t xml:space="preserve">No licensing, legislative or certification requirements apply </w:t>
      </w:r>
      <w:r w:rsidRPr="005A3584">
        <w:t>to this unit at the time of publication.</w:t>
      </w:r>
    </w:p>
    <w:p w:rsidR="00000000" w:rsidRPr="005A3584" w:rsidP="00B3724C">
      <w:pPr>
        <w:pStyle w:val="BodyText"/>
      </w:pPr>
      <w:r w:rsidRPr="005A3584">
        <w:t>Mandatory workplace requirements apply to the assessment of this unit.</w:t>
      </w:r>
    </w:p>
    <w:p w:rsidR="00000000" w:rsidRPr="005A3584" w:rsidP="005A3584">
      <w:pPr>
        <w:pStyle w:val="Heading1"/>
      </w:pPr>
      <w:bookmarkStart w:id="3" w:name="O_1259553"/>
      <w:bookmarkEnd w:id="3"/>
      <w:r w:rsidRPr="005A3584">
        <w:t>Pre-requisite Unit</w:t>
      </w:r>
    </w:p>
    <w:p w:rsidR="00000000" w:rsidRPr="005A3584" w:rsidP="00B3724C">
      <w:pPr>
        <w:pStyle w:val="BodyText"/>
      </w:pPr>
      <w:r w:rsidRPr="005A3584">
        <w:t>Nil</w:t>
      </w:r>
    </w:p>
    <w:p w:rsidR="00000000" w:rsidRPr="005A3584" w:rsidP="005A3584">
      <w:pPr>
        <w:pStyle w:val="Heading1"/>
      </w:pPr>
      <w:bookmarkStart w:id="4" w:name="O_1259555"/>
      <w:bookmarkEnd w:id="4"/>
      <w:r w:rsidRPr="005A3584">
        <w:t>Unit Sector</w:t>
      </w:r>
    </w:p>
    <w:p w:rsidR="00000000" w:rsidRPr="005A3584" w:rsidP="00B3724C">
      <w:pPr>
        <w:pStyle w:val="BodyText"/>
      </w:pPr>
      <w:r w:rsidRPr="005A3584">
        <w:t>Quality Assurance (QUA)</w:t>
      </w:r>
    </w:p>
    <w:p w:rsidR="00000000" w:rsidRPr="005A3584" w:rsidP="005A3584">
      <w:pPr>
        <w:pStyle w:val="Heading1"/>
      </w:pPr>
      <w:bookmarkStart w:id="5" w:name="O_1259556"/>
      <w:bookmarkEnd w:id="5"/>
      <w:r w:rsidRPr="005A358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7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Bold"/>
              <w:rPr>
                <w:lang w:val="en-NZ"/>
              </w:rPr>
            </w:pPr>
            <w:r w:rsidRPr="005A358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Bold"/>
              <w:rPr>
                <w:lang w:val="en-NZ"/>
              </w:rPr>
            </w:pPr>
            <w:r w:rsidRPr="005A3584">
              <w:t>Performance Criteria</w:t>
            </w:r>
          </w:p>
        </w:tc>
      </w:tr>
      <w:tr w:rsidTr="00B37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84" w:rsidP="005A3584">
            <w:pPr>
              <w:pStyle w:val="BodyText"/>
            </w:pPr>
            <w:r w:rsidRPr="005A358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"/>
              <w:rPr>
                <w:lang w:val="en-NZ"/>
              </w:rPr>
            </w:pPr>
            <w:r w:rsidRPr="005A35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7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"/>
              <w:rPr>
                <w:lang w:val="en-NZ"/>
              </w:rPr>
            </w:pPr>
            <w:r w:rsidRPr="005A3584">
              <w:t>1. Prepare for preserving meat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84" w:rsidP="005A3584">
            <w:pPr>
              <w:pStyle w:val="BodyText"/>
            </w:pPr>
            <w:r w:rsidRPr="005A3584">
              <w:t>1.1 Identify and expl</w:t>
            </w:r>
            <w:r w:rsidRPr="005A3584">
              <w:t>ain types of preservation processes used by the meat industry</w:t>
            </w:r>
          </w:p>
          <w:p w:rsidR="00000000" w:rsidRPr="005A3584" w:rsidP="005A3584">
            <w:pPr>
              <w:pStyle w:val="BodyText"/>
            </w:pPr>
            <w:r w:rsidRPr="005A3584">
              <w:t xml:space="preserve">1.2 Identify meat quality required for preservation processes according </w:t>
            </w:r>
            <w:r w:rsidRPr="005A3584">
              <w:t>to customer and workplace requirements</w:t>
            </w:r>
          </w:p>
          <w:p w:rsidR="00000000" w:rsidRPr="005A3584" w:rsidP="005A3584">
            <w:pPr>
              <w:pStyle w:val="BodyText"/>
            </w:pPr>
            <w:r w:rsidRPr="005A3584">
              <w:t>1.3 Identify health, safety and food safety hazards for the preservation of meat, and address associated risks</w:t>
            </w:r>
          </w:p>
          <w:p w:rsidR="00000000" w:rsidP="005A3584">
            <w:pPr>
              <w:pStyle w:val="BodyText"/>
              <w:rPr>
                <w:lang w:val="en-NZ"/>
              </w:rPr>
            </w:pPr>
            <w:r w:rsidRPr="005A3584">
              <w:t>1.4 Prepare ingredients and equipment required for the preservation process according to product specifications, hygiene and sanitation, and safe</w:t>
            </w:r>
            <w:r w:rsidRPr="005A3584">
              <w:t>ty requirements</w:t>
            </w:r>
          </w:p>
        </w:tc>
      </w:tr>
      <w:tr w:rsidTr="00B37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"/>
              <w:rPr>
                <w:lang w:val="en-NZ"/>
              </w:rPr>
            </w:pPr>
            <w:r w:rsidRPr="005A3584">
              <w:t xml:space="preserve">2. Monitor meat preservation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84" w:rsidP="005A3584">
            <w:pPr>
              <w:pStyle w:val="BodyText"/>
            </w:pPr>
            <w:r w:rsidRPr="005A3584">
              <w:t>2.1 Inspect and monitor product and process to ensure meat is preserved to specifications, health, hygiene and customer requirements</w:t>
            </w:r>
          </w:p>
          <w:p w:rsidR="00000000" w:rsidRPr="005A3584" w:rsidP="005A3584">
            <w:pPr>
              <w:pStyle w:val="BodyText"/>
            </w:pPr>
            <w:r w:rsidRPr="005A3584">
              <w:t>2.2 Regularly monitor equipment or processes involved in the preservation pr</w:t>
            </w:r>
            <w:r w:rsidRPr="005A3584">
              <w:t>ocess at critical control points</w:t>
            </w:r>
          </w:p>
          <w:p w:rsidR="00000000" w:rsidRPr="005A3584" w:rsidP="005A3584">
            <w:pPr>
              <w:pStyle w:val="BodyText"/>
            </w:pPr>
            <w:r w:rsidRPr="005A3584">
              <w:t>2.3 Monitor and follow procedures to ensure quality and hygiene of products at all times</w:t>
            </w:r>
          </w:p>
          <w:p w:rsidR="00000000" w:rsidRPr="005A3584" w:rsidP="005A3584">
            <w:pPr>
              <w:pStyle w:val="BodyText"/>
            </w:pPr>
            <w:r w:rsidRPr="005A3584">
              <w:t>2.4 Implement procedures for rejecting, reprocessing and/or recall for products that do not meet specifications or hygiene requirement</w:t>
            </w:r>
            <w:r w:rsidRPr="005A3584">
              <w:t>s</w:t>
            </w:r>
          </w:p>
          <w:p w:rsidR="00000000" w:rsidRPr="005A3584" w:rsidP="005A3584">
            <w:pPr>
              <w:pStyle w:val="BodyText"/>
            </w:pPr>
            <w:r w:rsidRPr="005A3584">
              <w:t>2.5 Complete records of meat preservation</w:t>
            </w:r>
          </w:p>
        </w:tc>
      </w:tr>
    </w:tbl>
    <w:p w:rsidR="00000000" w:rsidRPr="005A3584" w:rsidP="005A3584">
      <w:pPr>
        <w:pStyle w:val="BodyText"/>
      </w:pPr>
    </w:p>
    <w:p w:rsidR="00000000" w:rsidRPr="005A3584" w:rsidP="005A3584">
      <w:pPr>
        <w:pStyle w:val="AllowPageBreak"/>
      </w:pPr>
    </w:p>
    <w:p w:rsidR="00000000" w:rsidRPr="005A3584" w:rsidP="005A3584">
      <w:pPr>
        <w:pStyle w:val="Heading1"/>
      </w:pPr>
      <w:bookmarkStart w:id="6" w:name="O_1259557"/>
      <w:bookmarkEnd w:id="6"/>
      <w:r w:rsidRPr="005A3584">
        <w:t>Foundation Skills</w:t>
      </w:r>
    </w:p>
    <w:p w:rsidR="00000000" w:rsidRPr="00B3724C" w:rsidP="00B3724C">
      <w:pPr>
        <w:pStyle w:val="BodyText"/>
        <w:rPr>
          <w:i/>
        </w:rPr>
      </w:pPr>
      <w:r w:rsidRPr="00B3724C">
        <w:rPr>
          <w:rStyle w:val="Emphasis"/>
        </w:rPr>
        <w:t>This section describes those language, literacy, numeracy and employment skills that are essential for performance in this unit of competency but are not explicit in the per</w:t>
      </w:r>
      <w:r w:rsidRPr="00B3724C">
        <w:rPr>
          <w:rStyle w:val="Emphasis"/>
        </w:rPr>
        <w:t>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3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Bold"/>
              <w:rPr>
                <w:lang w:val="en-NZ"/>
              </w:rPr>
            </w:pPr>
            <w:r w:rsidRPr="005A358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Bold"/>
              <w:rPr>
                <w:lang w:val="en-NZ"/>
              </w:rPr>
            </w:pPr>
            <w:r w:rsidRPr="005A3584">
              <w:t>Description</w:t>
            </w:r>
          </w:p>
        </w:tc>
      </w:tr>
      <w:tr w:rsidTr="005A3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"/>
              <w:rPr>
                <w:lang w:val="en-NZ"/>
              </w:rPr>
            </w:pPr>
            <w:r w:rsidRPr="005A358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84" w:rsidP="005A3584">
            <w:pPr>
              <w:pStyle w:val="ListBullet"/>
            </w:pPr>
            <w:r w:rsidRPr="005A3584">
              <w:t>Interpret regulatory information relevant to meat preservation</w:t>
            </w:r>
          </w:p>
          <w:p w:rsidR="00000000" w:rsidP="005A3584">
            <w:pPr>
              <w:pStyle w:val="ListBullet"/>
              <w:rPr>
                <w:lang w:val="en-NZ"/>
              </w:rPr>
            </w:pPr>
            <w:r w:rsidRPr="005A3584">
              <w:t>Access and interpret records for traceability</w:t>
            </w:r>
          </w:p>
        </w:tc>
      </w:tr>
      <w:tr w:rsidTr="005A3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"/>
              <w:rPr>
                <w:lang w:val="en-NZ"/>
              </w:rPr>
            </w:pPr>
            <w:r w:rsidRPr="005A358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ListBullet"/>
              <w:rPr>
                <w:lang w:val="en-NZ"/>
              </w:rPr>
            </w:pPr>
            <w:r w:rsidRPr="005A3584">
              <w:t>Complete processing records using digital and/or paper-based format</w:t>
            </w:r>
          </w:p>
        </w:tc>
      </w:tr>
      <w:tr w:rsidTr="005A3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"/>
              <w:rPr>
                <w:lang w:val="en-NZ"/>
              </w:rPr>
            </w:pPr>
            <w:r w:rsidRPr="005A358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84" w:rsidP="005A3584">
            <w:pPr>
              <w:pStyle w:val="ListBullet"/>
            </w:pPr>
            <w:r w:rsidRPr="005A3584">
              <w:t>Interpret gauges and scales for temperature (°C), weight (g, kg), time</w:t>
            </w:r>
          </w:p>
        </w:tc>
      </w:tr>
    </w:tbl>
    <w:p w:rsidR="00000000" w:rsidRPr="005A3584" w:rsidP="005A3584">
      <w:pPr>
        <w:pStyle w:val="BodyText"/>
      </w:pPr>
    </w:p>
    <w:p w:rsidR="00000000" w:rsidRPr="005A3584" w:rsidP="005A3584">
      <w:pPr>
        <w:pStyle w:val="AllowPageBreak"/>
      </w:pPr>
    </w:p>
    <w:p w:rsidR="00000000" w:rsidRPr="005A3584" w:rsidP="005A3584">
      <w:pPr>
        <w:pStyle w:val="Heading1"/>
      </w:pPr>
      <w:bookmarkStart w:id="7" w:name="O_1259559"/>
      <w:bookmarkEnd w:id="7"/>
      <w:r w:rsidRPr="005A358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A3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Bold"/>
              <w:rPr>
                <w:lang w:val="en-NZ"/>
              </w:rPr>
            </w:pPr>
            <w:r w:rsidRPr="005A358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Bold"/>
              <w:rPr>
                <w:lang w:val="en-NZ"/>
              </w:rPr>
            </w:pPr>
            <w:r w:rsidRPr="005A358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Bold"/>
              <w:rPr>
                <w:lang w:val="en-NZ"/>
              </w:rPr>
            </w:pPr>
            <w:r w:rsidRPr="005A358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Bold"/>
              <w:rPr>
                <w:lang w:val="en-NZ"/>
              </w:rPr>
            </w:pPr>
            <w:r w:rsidRPr="005A3584">
              <w:t>Equivalence status</w:t>
            </w:r>
          </w:p>
        </w:tc>
      </w:tr>
      <w:tr w:rsidTr="005A3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"/>
              <w:rPr>
                <w:lang w:val="en-NZ"/>
              </w:rPr>
            </w:pPr>
            <w:r w:rsidRPr="005A3584">
              <w:t>AMPQUA419 Monitor meat preservation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"/>
              <w:rPr>
                <w:lang w:val="en-NZ"/>
              </w:rPr>
            </w:pPr>
            <w:r w:rsidRPr="005A3584">
              <w:t>AMPX401 Monitor meat preservation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"/>
              <w:rPr>
                <w:lang w:val="en-NZ"/>
              </w:rPr>
            </w:pPr>
            <w:r w:rsidRPr="005A3584">
              <w:t>Unit code updated</w:t>
            </w:r>
            <w:r w:rsidRPr="005A3584">
              <w:br/>
              <w:t>Mandatory workplace requirements clarified Performance Criteria clarified</w:t>
            </w:r>
            <w:r w:rsidRPr="005A3584">
              <w:br/>
              <w:t>Foundation Skills added</w:t>
            </w:r>
            <w:r w:rsidRPr="005A3584">
              <w:br/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84" w:rsidP="005A3584">
            <w:pPr>
              <w:pStyle w:val="BodyText"/>
            </w:pPr>
            <w:r w:rsidRPr="005A3584">
              <w:t>Equivalent</w:t>
            </w:r>
          </w:p>
        </w:tc>
      </w:tr>
    </w:tbl>
    <w:p w:rsidR="00000000" w:rsidRPr="005A3584" w:rsidP="005A3584">
      <w:pPr>
        <w:pStyle w:val="BodyText"/>
      </w:pPr>
    </w:p>
    <w:p w:rsidR="00000000" w:rsidRPr="005A3584" w:rsidP="005A3584">
      <w:pPr>
        <w:pStyle w:val="AllowPageBreak"/>
      </w:pPr>
    </w:p>
    <w:p w:rsidR="00000000" w:rsidRPr="005A3584" w:rsidP="005A3584">
      <w:pPr>
        <w:pStyle w:val="Heading1"/>
      </w:pPr>
      <w:bookmarkStart w:id="8" w:name="O_1259566"/>
      <w:bookmarkEnd w:id="8"/>
      <w:r w:rsidRPr="005A3584">
        <w:t>Links</w:t>
      </w:r>
    </w:p>
    <w:p w:rsidR="00000000" w:rsidRPr="005A3584" w:rsidP="00B3724C">
      <w:pPr>
        <w:pStyle w:val="BodyText"/>
      </w:pPr>
      <w:r w:rsidRPr="005A35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96C3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A3584" w:rsidP="00B3724C">
      <w:pPr>
        <w:pStyle w:val="BodyText"/>
        <w:sectPr w:rsidSect="005A35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3584" w:rsidP="005A3584">
      <w:pPr>
        <w:pStyle w:val="SuperHeading"/>
      </w:pPr>
      <w:r w:rsidRPr="005A3584">
        <w:t>Assessment Requir</w:t>
      </w:r>
      <w:r w:rsidRPr="005A3584">
        <w:t>ements for AMPQUA419 Monitor meat preservation process</w:t>
      </w:r>
    </w:p>
    <w:p w:rsidR="00000000" w:rsidRPr="005A3584" w:rsidP="005A3584">
      <w:pPr>
        <w:pStyle w:val="Heading1"/>
      </w:pPr>
      <w:bookmarkStart w:id="9" w:name="O_1259561"/>
      <w:bookmarkEnd w:id="9"/>
      <w:r w:rsidRPr="005A35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3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Bold"/>
              <w:rPr>
                <w:lang w:val="en-NZ"/>
              </w:rPr>
            </w:pPr>
            <w:r w:rsidRPr="005A358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Bold"/>
              <w:rPr>
                <w:lang w:val="en-NZ"/>
              </w:rPr>
            </w:pPr>
            <w:r w:rsidRPr="005A3584">
              <w:t>Comments</w:t>
            </w:r>
          </w:p>
        </w:tc>
      </w:tr>
      <w:tr w:rsidTr="005A3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84">
            <w:pPr>
              <w:pStyle w:val="BodyText"/>
              <w:rPr>
                <w:lang w:val="en-NZ"/>
              </w:rPr>
            </w:pPr>
            <w:r w:rsidRPr="005A35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84" w:rsidP="005A3584">
            <w:pPr>
              <w:pStyle w:val="BodyText"/>
            </w:pPr>
            <w:r w:rsidRPr="005A3584">
              <w:t>This version released with AMP Australian Meat Processing Training Package Version 8.0.</w:t>
            </w:r>
          </w:p>
        </w:tc>
      </w:tr>
    </w:tbl>
    <w:p w:rsidR="00000000" w:rsidRPr="005A3584" w:rsidP="005A3584">
      <w:pPr>
        <w:pStyle w:val="BodyText"/>
      </w:pPr>
    </w:p>
    <w:p w:rsidR="00000000" w:rsidRPr="005A3584" w:rsidP="005A3584">
      <w:pPr>
        <w:pStyle w:val="AllowPageBreak"/>
      </w:pPr>
    </w:p>
    <w:p w:rsidR="00000000" w:rsidRPr="005A3584" w:rsidP="005A3584">
      <w:pPr>
        <w:pStyle w:val="Heading1"/>
      </w:pPr>
      <w:bookmarkStart w:id="10" w:name="O_1259562"/>
      <w:bookmarkEnd w:id="10"/>
      <w:r w:rsidRPr="005A3584">
        <w:t>Performance Evidence</w:t>
      </w:r>
    </w:p>
    <w:p w:rsidR="00000000" w:rsidRPr="005A3584" w:rsidP="00B3724C">
      <w:pPr>
        <w:pStyle w:val="BodyText"/>
      </w:pPr>
      <w:r w:rsidRPr="005A3584">
        <w:t>An individual demonstrating competency must satisfy all of the elements and performance criteria in this unit.</w:t>
      </w:r>
    </w:p>
    <w:p w:rsidR="00000000" w:rsidRPr="005A3584" w:rsidP="00B3724C">
      <w:pPr>
        <w:pStyle w:val="BodyText"/>
      </w:pPr>
      <w:r w:rsidRPr="005A3584">
        <w:t>There must be evidence that the individual has monitored a meat preservation process on at least three occasions, including:</w:t>
      </w:r>
    </w:p>
    <w:p w:rsidR="00000000" w:rsidRPr="005A3584" w:rsidP="005A3584">
      <w:pPr>
        <w:pStyle w:val="ListBullet"/>
      </w:pPr>
      <w:r w:rsidRPr="005A3584">
        <w:t>identified critical</w:t>
      </w:r>
      <w:r w:rsidRPr="005A3584">
        <w:t xml:space="preserve"> control points in the meat preservation process</w:t>
      </w:r>
    </w:p>
    <w:p w:rsidR="00000000" w:rsidRPr="005A3584" w:rsidP="005A3584">
      <w:pPr>
        <w:pStyle w:val="ListBullet"/>
      </w:pPr>
      <w:r w:rsidRPr="005A3584">
        <w:t>determined and implemented corrective actions</w:t>
      </w:r>
    </w:p>
    <w:p w:rsidR="00000000" w:rsidRPr="005A3584" w:rsidP="005A3584">
      <w:pPr>
        <w:pStyle w:val="ListBullet"/>
      </w:pPr>
      <w:r w:rsidRPr="005A3584">
        <w:t>interpreted monitoring data and identified out-of-specification performance or product</w:t>
      </w:r>
    </w:p>
    <w:p w:rsidR="00000000" w:rsidRPr="005A3584" w:rsidP="005A3584">
      <w:pPr>
        <w:pStyle w:val="ListBullet"/>
      </w:pPr>
      <w:r w:rsidRPr="005A3584">
        <w:t>ensured compliance with workplace and regulatory requirements.</w:t>
      </w:r>
    </w:p>
    <w:p w:rsidR="00000000" w:rsidRPr="005A3584" w:rsidP="005A3584">
      <w:pPr>
        <w:pStyle w:val="BodyTextBold"/>
      </w:pPr>
      <w:r w:rsidRPr="005A3584">
        <w:t>Mandatory workplace requirements</w:t>
      </w:r>
    </w:p>
    <w:p w:rsidR="00000000" w:rsidRPr="005A3584" w:rsidP="00B3724C">
      <w:pPr>
        <w:pStyle w:val="BodyText"/>
      </w:pPr>
      <w:r w:rsidRPr="005A3584">
        <w:t>All performance evidence specified above must be demonstrated in a commercial meat preservation premises.</w:t>
      </w:r>
    </w:p>
    <w:p w:rsidR="00000000" w:rsidRPr="005A3584" w:rsidP="005A3584">
      <w:pPr>
        <w:pStyle w:val="Heading1"/>
      </w:pPr>
      <w:bookmarkStart w:id="11" w:name="O_1259563"/>
      <w:bookmarkEnd w:id="11"/>
      <w:r w:rsidRPr="005A3584">
        <w:t>Knowledge Evidence</w:t>
      </w:r>
    </w:p>
    <w:p w:rsidR="00000000" w:rsidRPr="005A3584" w:rsidP="00B3724C">
      <w:pPr>
        <w:pStyle w:val="BodyText"/>
      </w:pPr>
      <w:r w:rsidRPr="005A3584">
        <w:t>An individual must be able to demonstrate the knowledge required to perform the tasks outlined in the elements and performance criteria of this unit. This includes knowledge of:</w:t>
      </w:r>
    </w:p>
    <w:p w:rsidR="00000000" w:rsidRPr="005A3584" w:rsidP="005A3584">
      <w:pPr>
        <w:pStyle w:val="ListBullet"/>
      </w:pPr>
      <w:r w:rsidRPr="005A3584">
        <w:t>the criteria for rejected, reprocessed or recalled product</w:t>
      </w:r>
    </w:p>
    <w:p w:rsidR="00000000" w:rsidRPr="005A3584" w:rsidP="005A3584">
      <w:pPr>
        <w:pStyle w:val="ListBullet"/>
      </w:pPr>
      <w:r w:rsidRPr="005A3584">
        <w:t>the process involv</w:t>
      </w:r>
      <w:r w:rsidRPr="005A3584">
        <w:t>ed in preserving meat in own workplace</w:t>
      </w:r>
    </w:p>
    <w:p w:rsidR="00000000" w:rsidRPr="005A3584" w:rsidP="005A3584">
      <w:pPr>
        <w:pStyle w:val="ListBullet"/>
      </w:pPr>
      <w:r w:rsidRPr="005A3584">
        <w:t>critical aspects of meat safety and hygiene during the preservation process</w:t>
      </w:r>
    </w:p>
    <w:p w:rsidR="00000000" w:rsidRPr="005A3584" w:rsidP="005A3584">
      <w:pPr>
        <w:pStyle w:val="ListBullet"/>
      </w:pPr>
      <w:r w:rsidRPr="005A3584">
        <w:t>effects of microbial growth on meat</w:t>
      </w:r>
    </w:p>
    <w:p w:rsidR="00000000" w:rsidRPr="005A3584" w:rsidP="005A3584">
      <w:pPr>
        <w:pStyle w:val="ListBullet"/>
      </w:pPr>
      <w:r w:rsidRPr="005A3584">
        <w:t>types of samples taken to test for microbial growth</w:t>
      </w:r>
    </w:p>
    <w:p w:rsidR="00000000" w:rsidRPr="005A3584" w:rsidP="005A3584">
      <w:pPr>
        <w:pStyle w:val="ListBullet"/>
      </w:pPr>
      <w:r w:rsidRPr="005A3584">
        <w:t>microbiological threats to meat, including bacteria a</w:t>
      </w:r>
      <w:r w:rsidRPr="005A3584">
        <w:t>nd some yeasts and moulds</w:t>
      </w:r>
    </w:p>
    <w:p w:rsidR="00000000" w:rsidRPr="005A3584" w:rsidP="005A3584">
      <w:pPr>
        <w:pStyle w:val="ListBullet"/>
      </w:pPr>
      <w:r w:rsidRPr="005A3584">
        <w:t xml:space="preserve">typical microbial contaminants to meat (Escherichia coli, Salmonella campylobacter, Staphylococcus aureus, and Listeria monocytogenes) </w:t>
      </w:r>
    </w:p>
    <w:p w:rsidR="00000000" w:rsidRPr="005A3584" w:rsidP="005A3584">
      <w:pPr>
        <w:pStyle w:val="ListBullet"/>
      </w:pPr>
      <w:r w:rsidRPr="005A3584">
        <w:t>relevant procedures for ensuring the preserved meat product is safe and fit for human consumpt</w:t>
      </w:r>
      <w:r w:rsidRPr="005A3584">
        <w:t>ion</w:t>
      </w:r>
    </w:p>
    <w:p w:rsidR="00000000" w:rsidRPr="005A3584" w:rsidP="005A3584">
      <w:pPr>
        <w:pStyle w:val="ListBullet"/>
      </w:pPr>
      <w:r w:rsidRPr="005A3584">
        <w:t>rejection and recall procedures</w:t>
      </w:r>
    </w:p>
    <w:p w:rsidR="00000000" w:rsidRPr="005A3584" w:rsidP="005A3584">
      <w:pPr>
        <w:pStyle w:val="ListBullet"/>
      </w:pPr>
      <w:r w:rsidRPr="005A3584">
        <w:t>the impact of the preservation process on product quality, including eating quality</w:t>
      </w:r>
    </w:p>
    <w:p w:rsidR="00000000" w:rsidRPr="005A3584" w:rsidP="005A3584">
      <w:pPr>
        <w:pStyle w:val="ListBullet"/>
      </w:pPr>
      <w:r w:rsidRPr="005A3584">
        <w:t>current regulatory requirements relating to the preservation of meat and meat products</w:t>
      </w:r>
    </w:p>
    <w:p w:rsidR="00000000" w:rsidRPr="005A3584" w:rsidP="005A3584">
      <w:pPr>
        <w:pStyle w:val="ListBullet"/>
      </w:pPr>
      <w:r w:rsidRPr="005A3584">
        <w:t>Food Standards Code in relation to meat preservation and site</w:t>
      </w:r>
    </w:p>
    <w:p w:rsidR="00000000" w:rsidRPr="005A3584" w:rsidP="005A3584">
      <w:pPr>
        <w:pStyle w:val="ListBullet"/>
      </w:pPr>
      <w:r w:rsidRPr="005A3584">
        <w:t xml:space="preserve">key requirements of relevant Australian Standard </w:t>
      </w:r>
    </w:p>
    <w:p w:rsidR="00000000" w:rsidRPr="005A3584" w:rsidP="005A3584">
      <w:pPr>
        <w:pStyle w:val="ListBullet"/>
      </w:pPr>
      <w:r w:rsidRPr="005A3584">
        <w:t>traceability requirements of meat and/or meat products processed at work site</w:t>
      </w:r>
      <w:r w:rsidRPr="005A3584">
        <w:rPr>
          <w:rStyle w:val="Emphasis"/>
        </w:rPr>
        <w:t>.</w:t>
      </w:r>
    </w:p>
    <w:p w:rsidR="00000000" w:rsidRPr="005A3584" w:rsidP="005A3584">
      <w:pPr>
        <w:pStyle w:val="AllowPageBreak"/>
      </w:pPr>
    </w:p>
    <w:p w:rsidR="00000000" w:rsidRPr="005A3584" w:rsidP="005A3584">
      <w:pPr>
        <w:pStyle w:val="Heading1"/>
      </w:pPr>
      <w:bookmarkStart w:id="12" w:name="O_1259564"/>
      <w:bookmarkEnd w:id="12"/>
      <w:r w:rsidRPr="005A3584">
        <w:t>Assessment Conditions</w:t>
      </w:r>
    </w:p>
    <w:p w:rsidR="00000000" w:rsidRPr="005A3584" w:rsidP="00B3724C">
      <w:pPr>
        <w:pStyle w:val="BodyText"/>
      </w:pPr>
      <w:r w:rsidRPr="005A3584">
        <w:t>Assessment of the skills</w:t>
      </w:r>
      <w:r w:rsidRPr="005A3584">
        <w:t xml:space="preserve"> in this unit of competency must take place under the following conditions:</w:t>
      </w:r>
    </w:p>
    <w:p w:rsidR="00000000" w:rsidRPr="005A3584" w:rsidP="005A3584">
      <w:pPr>
        <w:pStyle w:val="ListBullet"/>
      </w:pPr>
      <w:r w:rsidRPr="005A3584">
        <w:t>physical conditions:</w:t>
      </w:r>
    </w:p>
    <w:p w:rsidR="00000000" w:rsidRPr="005A3584" w:rsidP="005A3584">
      <w:pPr>
        <w:pStyle w:val="ListBullet2"/>
      </w:pPr>
      <w:r w:rsidRPr="005A3584">
        <w:rPr>
          <w:rStyle w:val="Emphasis"/>
        </w:rPr>
        <w:t>skills must be demonstrated in a commercial meat preservation operation</w:t>
      </w:r>
    </w:p>
    <w:p w:rsidR="00000000" w:rsidRPr="005A3584" w:rsidP="005A3584">
      <w:pPr>
        <w:pStyle w:val="ListBullet"/>
      </w:pPr>
      <w:r w:rsidRPr="005A3584">
        <w:t>resources:</w:t>
      </w:r>
    </w:p>
    <w:p w:rsidR="00000000" w:rsidRPr="005A3584" w:rsidP="005A3584">
      <w:pPr>
        <w:pStyle w:val="ListBullet2"/>
      </w:pPr>
      <w:r w:rsidRPr="005A3584">
        <w:rPr>
          <w:rStyle w:val="Emphasis"/>
        </w:rPr>
        <w:t>meat for preservation</w:t>
      </w:r>
    </w:p>
    <w:p w:rsidR="00000000" w:rsidRPr="005A3584" w:rsidP="005A3584">
      <w:pPr>
        <w:pStyle w:val="ListBullet2"/>
      </w:pPr>
      <w:r w:rsidRPr="005A3584">
        <w:rPr>
          <w:rStyle w:val="Emphasis"/>
        </w:rPr>
        <w:t>preserving ingredients</w:t>
      </w:r>
    </w:p>
    <w:p w:rsidR="00000000" w:rsidRPr="005A3584" w:rsidP="005A3584">
      <w:pPr>
        <w:pStyle w:val="ListBullet2"/>
      </w:pPr>
      <w:r w:rsidRPr="005A3584">
        <w:rPr>
          <w:rStyle w:val="Emphasis"/>
        </w:rPr>
        <w:t>record-keeping systems</w:t>
      </w:r>
    </w:p>
    <w:p w:rsidR="00000000" w:rsidRPr="005A3584" w:rsidP="005A3584">
      <w:pPr>
        <w:pStyle w:val="ListBullet"/>
      </w:pPr>
      <w:r w:rsidRPr="005A3584">
        <w:t>specifications:</w:t>
      </w:r>
    </w:p>
    <w:p w:rsidR="00000000" w:rsidRPr="005A3584" w:rsidP="005A3584">
      <w:pPr>
        <w:pStyle w:val="ListBullet2"/>
      </w:pPr>
      <w:r w:rsidRPr="005A3584">
        <w:rPr>
          <w:rStyle w:val="Emphasis"/>
        </w:rPr>
        <w:t>product specifications</w:t>
      </w:r>
    </w:p>
    <w:p w:rsidR="00000000" w:rsidRPr="005A3584" w:rsidP="005A3584">
      <w:pPr>
        <w:pStyle w:val="ListBullet2"/>
      </w:pPr>
      <w:r w:rsidRPr="005A3584">
        <w:rPr>
          <w:rStyle w:val="Emphasis"/>
        </w:rPr>
        <w:t>rejection and recall procedures</w:t>
      </w:r>
    </w:p>
    <w:p w:rsidR="00000000" w:rsidRPr="005A3584" w:rsidP="005A3584">
      <w:pPr>
        <w:pStyle w:val="ListBullet2"/>
      </w:pPr>
      <w:r w:rsidRPr="005A3584">
        <w:rPr>
          <w:rStyle w:val="Emphasis"/>
        </w:rPr>
        <w:t>workplace policy and procedures for workplace health and safety, food safety and quality</w:t>
      </w:r>
    </w:p>
    <w:p w:rsidR="00000000" w:rsidRPr="005A3584" w:rsidP="005A3584">
      <w:pPr>
        <w:pStyle w:val="ListBullet2"/>
      </w:pPr>
      <w:r w:rsidRPr="005A3584">
        <w:rPr>
          <w:rStyle w:val="Emphasis"/>
        </w:rPr>
        <w:t>relevant Australian Standard.</w:t>
      </w:r>
    </w:p>
    <w:p w:rsidR="00000000" w:rsidRPr="005A3584" w:rsidP="00B3724C">
      <w:pPr>
        <w:pStyle w:val="BodyText"/>
      </w:pPr>
      <w:r w:rsidRPr="005A3584">
        <w:t>Assessment for this unit must include at least three forms of evi</w:t>
      </w:r>
      <w:r w:rsidRPr="005A3584">
        <w:t>dence.</w:t>
      </w:r>
    </w:p>
    <w:p w:rsidR="00000000" w:rsidRPr="005A3584" w:rsidP="00B3724C">
      <w:pPr>
        <w:pStyle w:val="BodyText"/>
      </w:pPr>
      <w:r w:rsidRPr="005A3584">
        <w:t>Assessors of this unit must satisfy the requirements for assessors in applicable vocational education and training legislation, frameworks and/or standards.</w:t>
      </w:r>
    </w:p>
    <w:p w:rsidR="00000000" w:rsidRPr="005A3584" w:rsidP="005A3584">
      <w:pPr>
        <w:pStyle w:val="BodyTextBold"/>
      </w:pPr>
      <w:r w:rsidRPr="005A3584">
        <w:t>Mandatory workplace requirements</w:t>
      </w:r>
    </w:p>
    <w:p w:rsidR="00000000" w:rsidRPr="005A3584" w:rsidP="00B3724C">
      <w:pPr>
        <w:pStyle w:val="BodyText"/>
      </w:pPr>
      <w:r w:rsidRPr="005A3584">
        <w:t xml:space="preserve">Mandatory workplace requirements are shown in </w:t>
      </w:r>
      <w:r w:rsidRPr="005A3584">
        <w:rPr>
          <w:rStyle w:val="Emphasis"/>
        </w:rPr>
        <w:t>italic</w:t>
      </w:r>
      <w:r w:rsidRPr="005A3584">
        <w:t xml:space="preserve"> text. </w:t>
      </w:r>
      <w:r w:rsidRPr="005A3584">
        <w:t>Refer to the Companion Volume Implementation Guide for further information.</w:t>
      </w:r>
    </w:p>
    <w:p w:rsidR="00000000" w:rsidRPr="005A3584" w:rsidP="005A3584">
      <w:pPr>
        <w:pStyle w:val="Heading1"/>
      </w:pPr>
      <w:bookmarkStart w:id="13" w:name="O_1259567"/>
      <w:bookmarkEnd w:id="13"/>
      <w:r w:rsidRPr="005A3584">
        <w:t>Links</w:t>
      </w:r>
    </w:p>
    <w:p w:rsidR="00000000" w:rsidRPr="005A3584" w:rsidP="00B3724C">
      <w:pPr>
        <w:pStyle w:val="BodyText"/>
      </w:pPr>
      <w:r w:rsidRPr="005A35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96C3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A3584" w:rsidP="005A3584"/>
    <w:sectPr w:rsidSect="005A35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84" w:rsidRPr="00B3724C" w:rsidP="00B372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24C" w:rsidP="005A35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24C" w:rsidP="005A35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724C" w:rsidP="005A35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84" w:rsidP="005A35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724C">
      <w:t>Approved</w:t>
    </w:r>
    <w:r w:rsidR="00B372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72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724C">
      <w:rPr>
        <w:noProof/>
      </w:rPr>
      <w:t>4</w:t>
    </w:r>
    <w:r>
      <w:rPr>
        <w:noProof/>
      </w:rPr>
      <w:fldChar w:fldCharType="end"/>
    </w:r>
  </w:p>
  <w:p w:rsidR="005A3584" w:rsidP="005A35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72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724C">
      <w:t>Skills Insight</w:t>
    </w:r>
    <w:r w:rsidR="00B3724C">
      <w:fldChar w:fldCharType="end"/>
    </w:r>
  </w:p>
  <w:p w:rsidR="005A3584" w:rsidP="005A35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2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584" w:rsidRPr="00B3724C" w:rsidP="00B372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24C" w:rsidRPr="002D2AF8" w:rsidP="005A35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AMPQUA419 Monitor meat preservation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724C" w:rsidP="005A35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84" w:rsidRPr="002D2AF8" w:rsidP="005A35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724C">
      <w:t>AMPQUA419 Monitor meat preservation process</w:t>
    </w:r>
    <w:r w:rsidR="00B372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724C">
      <w:rPr>
        <w:noProof/>
      </w:rPr>
      <w:t>2 March 2025</w:t>
    </w:r>
    <w:r>
      <w:fldChar w:fldCharType="end"/>
    </w:r>
  </w:p>
  <w:p w:rsidR="005A3584" w:rsidP="005A35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16FE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480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C69A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5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5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5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5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5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5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5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5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5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5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5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584"/>
  </w:style>
  <w:style w:type="character" w:customStyle="1" w:styleId="Heading1Char">
    <w:name w:val="Heading 1 Char"/>
    <w:basedOn w:val="DefaultParagraphFont"/>
    <w:link w:val="Heading1"/>
    <w:rsid w:val="005A35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5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5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35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35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3584"/>
    <w:rPr>
      <w:i/>
    </w:rPr>
  </w:style>
  <w:style w:type="paragraph" w:customStyle="1" w:styleId="SuperHeading">
    <w:name w:val="SuperHeading"/>
    <w:basedOn w:val="Normal"/>
    <w:rsid w:val="005A35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5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3584"/>
    <w:rPr>
      <w:b/>
    </w:rPr>
  </w:style>
  <w:style w:type="character" w:customStyle="1" w:styleId="Heading2Char">
    <w:name w:val="Heading 2 Char"/>
    <w:basedOn w:val="DefaultParagraphFont"/>
    <w:link w:val="Heading2"/>
    <w:rsid w:val="005A35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5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5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5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5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5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5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5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5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5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5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5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5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5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5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35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3584"/>
    <w:rPr>
      <w:b/>
      <w:spacing w:val="0"/>
    </w:rPr>
  </w:style>
  <w:style w:type="paragraph" w:customStyle="1" w:styleId="SuperTitle">
    <w:name w:val="SuperTitle"/>
    <w:basedOn w:val="Title"/>
    <w:rsid w:val="005A35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5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5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35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5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5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5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5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5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5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5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5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5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5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5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584"/>
  </w:style>
  <w:style w:type="paragraph" w:styleId="TableofFigures">
    <w:name w:val="table of figures"/>
    <w:basedOn w:val="Normal"/>
    <w:next w:val="Normal"/>
    <w:semiHidden/>
    <w:rsid w:val="005A35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5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3584"/>
    <w:rPr>
      <w:rFonts w:ascii="Wingdings" w:hAnsi="Wingdings"/>
    </w:rPr>
  </w:style>
  <w:style w:type="paragraph" w:customStyle="1" w:styleId="TableHeading">
    <w:name w:val="Table Heading"/>
    <w:basedOn w:val="HeadingBase"/>
    <w:rsid w:val="005A35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584"/>
    <w:rPr>
      <w:color w:val="0033CC"/>
      <w:u w:val="none"/>
    </w:rPr>
  </w:style>
  <w:style w:type="paragraph" w:customStyle="1" w:styleId="BodyTextRight">
    <w:name w:val="Body Text Right"/>
    <w:basedOn w:val="BodyText"/>
    <w:rsid w:val="005A35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5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5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5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5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5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584"/>
    <w:rPr>
      <w:sz w:val="32"/>
    </w:rPr>
  </w:style>
  <w:style w:type="paragraph" w:customStyle="1" w:styleId="HeadingProcedure">
    <w:name w:val="Heading Procedure"/>
    <w:basedOn w:val="HeadingBase"/>
    <w:next w:val="Normal"/>
    <w:rsid w:val="005A35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584"/>
    <w:pPr>
      <w:spacing w:before="60" w:after="60"/>
    </w:pPr>
  </w:style>
  <w:style w:type="paragraph" w:styleId="ListContinue">
    <w:name w:val="List Continue"/>
    <w:basedOn w:val="List"/>
    <w:rsid w:val="005A3584"/>
    <w:pPr>
      <w:ind w:firstLine="0"/>
    </w:pPr>
  </w:style>
  <w:style w:type="paragraph" w:customStyle="1" w:styleId="ListNote">
    <w:name w:val="List Note"/>
    <w:basedOn w:val="List"/>
    <w:rsid w:val="005A35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5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5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584"/>
    <w:rPr>
      <w:rFonts w:ascii="Courier New" w:hAnsi="Courier New"/>
    </w:rPr>
  </w:style>
  <w:style w:type="paragraph" w:customStyle="1" w:styleId="NoteBullet">
    <w:name w:val="Note Bullet"/>
    <w:basedOn w:val="Note"/>
    <w:rsid w:val="005A35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5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5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5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5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35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5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584"/>
    <w:rPr>
      <w:b/>
      <w:smallCaps/>
    </w:rPr>
  </w:style>
  <w:style w:type="paragraph" w:customStyle="1" w:styleId="TableListNumber">
    <w:name w:val="Table List Number"/>
    <w:basedOn w:val="ListNumber"/>
    <w:rsid w:val="005A35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5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584"/>
    <w:pPr>
      <w:numPr>
        <w:numId w:val="9"/>
      </w:numPr>
    </w:pPr>
  </w:style>
  <w:style w:type="paragraph" w:customStyle="1" w:styleId="ListAlpha2">
    <w:name w:val="List Alpha 2"/>
    <w:basedOn w:val="List2"/>
    <w:rsid w:val="005A3584"/>
    <w:pPr>
      <w:numPr>
        <w:numId w:val="8"/>
      </w:numPr>
    </w:pPr>
  </w:style>
  <w:style w:type="paragraph" w:styleId="List2">
    <w:name w:val="List 2"/>
    <w:basedOn w:val="BodyText"/>
    <w:rsid w:val="005A35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5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5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5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5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5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3584"/>
    <w:pPr>
      <w:numPr>
        <w:numId w:val="4"/>
      </w:numPr>
    </w:pPr>
  </w:style>
  <w:style w:type="paragraph" w:styleId="ListContinue2">
    <w:name w:val="List Continue 2"/>
    <w:basedOn w:val="List2"/>
    <w:rsid w:val="005A3584"/>
    <w:pPr>
      <w:ind w:firstLine="0"/>
    </w:pPr>
  </w:style>
  <w:style w:type="paragraph" w:styleId="ListContinue3">
    <w:name w:val="List Continue 3"/>
    <w:basedOn w:val="List3"/>
    <w:rsid w:val="005A3584"/>
    <w:pPr>
      <w:ind w:left="1021" w:firstLine="0"/>
    </w:pPr>
  </w:style>
  <w:style w:type="paragraph" w:styleId="ListContinue4">
    <w:name w:val="List Continue 4"/>
    <w:basedOn w:val="List4"/>
    <w:rsid w:val="005A3584"/>
    <w:pPr>
      <w:ind w:firstLine="0"/>
    </w:pPr>
  </w:style>
  <w:style w:type="paragraph" w:styleId="ListContinue5">
    <w:name w:val="List Continue 5"/>
    <w:basedOn w:val="List5"/>
    <w:rsid w:val="005A3584"/>
    <w:pPr>
      <w:ind w:firstLine="0"/>
    </w:pPr>
  </w:style>
  <w:style w:type="paragraph" w:styleId="ListNumber3">
    <w:name w:val="List Number 3"/>
    <w:basedOn w:val="List3"/>
    <w:rsid w:val="005A3584"/>
    <w:pPr>
      <w:numPr>
        <w:numId w:val="5"/>
      </w:numPr>
    </w:pPr>
  </w:style>
  <w:style w:type="paragraph" w:styleId="ListNumber4">
    <w:name w:val="List Number 4"/>
    <w:basedOn w:val="List4"/>
    <w:rsid w:val="005A3584"/>
    <w:pPr>
      <w:numPr>
        <w:numId w:val="6"/>
      </w:numPr>
    </w:pPr>
  </w:style>
  <w:style w:type="paragraph" w:styleId="ListNumber5">
    <w:name w:val="List Number 5"/>
    <w:basedOn w:val="List5"/>
    <w:rsid w:val="005A3584"/>
    <w:pPr>
      <w:numPr>
        <w:numId w:val="7"/>
      </w:numPr>
    </w:pPr>
  </w:style>
  <w:style w:type="paragraph" w:styleId="BlockText">
    <w:name w:val="Block Text"/>
    <w:basedOn w:val="Normal"/>
    <w:rsid w:val="005A35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5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584"/>
    <w:rPr>
      <w:sz w:val="16"/>
      <w:vertAlign w:val="superscript"/>
    </w:rPr>
  </w:style>
  <w:style w:type="character" w:customStyle="1" w:styleId="Symbols">
    <w:name w:val="Symbols"/>
    <w:basedOn w:val="DefaultParagraphFont"/>
    <w:rsid w:val="005A3584"/>
    <w:rPr>
      <w:rFonts w:ascii="Symbol" w:hAnsi="Symbol"/>
    </w:rPr>
  </w:style>
  <w:style w:type="character" w:customStyle="1" w:styleId="MenuOptions">
    <w:name w:val="Menu Options"/>
    <w:basedOn w:val="DefaultParagraphFont"/>
    <w:rsid w:val="005A35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584"/>
    <w:rPr>
      <w:b/>
    </w:rPr>
  </w:style>
  <w:style w:type="character" w:customStyle="1" w:styleId="Underlined">
    <w:name w:val="Underlined"/>
    <w:basedOn w:val="DefaultParagraphFont"/>
    <w:rsid w:val="005A3584"/>
    <w:rPr>
      <w:u w:val="single"/>
    </w:rPr>
  </w:style>
  <w:style w:type="paragraph" w:customStyle="1" w:styleId="TableBodyTextRight">
    <w:name w:val="Table Body Text Right"/>
    <w:basedOn w:val="TableBodyText"/>
    <w:rsid w:val="005A35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584"/>
    <w:rPr>
      <w:sz w:val="18"/>
    </w:rPr>
  </w:style>
  <w:style w:type="paragraph" w:customStyle="1" w:styleId="BodySmallRight">
    <w:name w:val="Body Small Right"/>
    <w:basedOn w:val="BodyTextRight"/>
    <w:rsid w:val="005A3584"/>
    <w:rPr>
      <w:sz w:val="18"/>
      <w:szCs w:val="18"/>
    </w:rPr>
  </w:style>
  <w:style w:type="paragraph" w:customStyle="1" w:styleId="MarginEdition">
    <w:name w:val="Margin Edition"/>
    <w:basedOn w:val="MarginNote"/>
    <w:rsid w:val="005A35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584"/>
    <w:rPr>
      <w:sz w:val="2"/>
      <w:szCs w:val="2"/>
    </w:rPr>
  </w:style>
  <w:style w:type="character" w:customStyle="1" w:styleId="Small">
    <w:name w:val="Small"/>
    <w:basedOn w:val="DefaultParagraphFont"/>
    <w:rsid w:val="005A3584"/>
    <w:rPr>
      <w:sz w:val="16"/>
    </w:rPr>
  </w:style>
  <w:style w:type="paragraph" w:customStyle="1" w:styleId="WideTable">
    <w:name w:val="Wide Table"/>
    <w:basedOn w:val="Normal"/>
    <w:rsid w:val="005A35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584"/>
  </w:style>
  <w:style w:type="paragraph" w:styleId="Quote">
    <w:name w:val="Quote"/>
    <w:basedOn w:val="Heading1"/>
    <w:link w:val="QuoteChar"/>
    <w:qFormat/>
    <w:rsid w:val="005A35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5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584"/>
    <w:pPr>
      <w:pageBreakBefore/>
    </w:pPr>
  </w:style>
  <w:style w:type="paragraph" w:customStyle="1" w:styleId="Border">
    <w:name w:val="Border"/>
    <w:basedOn w:val="Normal"/>
    <w:qFormat/>
    <w:rsid w:val="005A35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5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5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5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5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5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5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5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5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584"/>
    <w:rPr>
      <w:u w:val="single"/>
    </w:rPr>
  </w:style>
  <w:style w:type="character" w:customStyle="1" w:styleId="BoldandItalics">
    <w:name w:val="Bold and Italics"/>
    <w:qFormat/>
    <w:rsid w:val="005A3584"/>
    <w:rPr>
      <w:b/>
      <w:i/>
      <w:u w:val="none"/>
    </w:rPr>
  </w:style>
  <w:style w:type="paragraph" w:styleId="BalloonText">
    <w:name w:val="Balloon Text"/>
    <w:basedOn w:val="Normal"/>
    <w:link w:val="BalloonTextChar"/>
    <w:rsid w:val="005A3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5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5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5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5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5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5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72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5857</Characters>
  <Application>Microsoft Office Word</Application>
  <DocSecurity>0</DocSecurity>
  <Lines>188</Lines>
  <Paragraphs>124</Paragraphs>
  <ScaleCrop>false</ScaleCrop>
  <Company>Author-it Software Corporation Ltd.</Company>
  <LinksUpToDate>false</LinksUpToDate>
  <CharactersWithSpaces>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AMPQUA419 Monitor meat preservation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2025-03-02T01:13:00Z</dcterms:created>
  <dcterms:modified xsi:type="dcterms:W3CDTF">2025-03-02T01:13:00Z</dcterms:modified>
</cp:coreProperties>
</file>