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BBD" w:rsidP="00CB0BBD">
      <w:pPr>
        <w:pStyle w:val="Title"/>
      </w:pPr>
      <w:r>
        <w:fldChar w:fldCharType="begin"/>
      </w:r>
      <w:r>
        <w:instrText xml:space="preserve"> TITLE   \* MERGEFORMAT </w:instrText>
      </w:r>
      <w:r>
        <w:fldChar w:fldCharType="separate"/>
      </w:r>
      <w:r>
        <w:t>AMPQUA417 Establish sampling program</w:t>
      </w:r>
      <w:r>
        <w:fldChar w:fldCharType="end"/>
      </w:r>
    </w:p>
    <w:p w:rsidR="00CB0BBD" w:rsidP="00CB0BBD">
      <w:pPr>
        <w:pStyle w:val="Version"/>
        <w:sectPr w:rsidSect="009B5A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A8B" w:rsidP="009B5A8B">
      <w:pPr>
        <w:pStyle w:val="SuperHeading"/>
      </w:pPr>
      <w:r w:rsidRPr="009B5A8B">
        <w:t>AMPQUA417 Establish sampling program</w:t>
      </w:r>
    </w:p>
    <w:p w:rsidR="00000000" w:rsidRPr="009B5A8B" w:rsidP="009B5A8B">
      <w:pPr>
        <w:pStyle w:val="Heading1"/>
      </w:pPr>
      <w:bookmarkStart w:id="1" w:name="O_1259513"/>
      <w:bookmarkEnd w:id="1"/>
      <w:r w:rsidRPr="009B5A8B">
        <w:t>Modification History</w:t>
      </w:r>
    </w:p>
    <w:tbl>
      <w:tblPr>
        <w:tblW w:w="9520" w:type="dxa"/>
        <w:tblLayout w:type="fixed"/>
        <w:tblCellMar>
          <w:left w:w="62" w:type="dxa"/>
          <w:right w:w="62" w:type="dxa"/>
        </w:tblCellMar>
        <w:tblLook w:val="0000"/>
      </w:tblPr>
      <w:tblGrid>
        <w:gridCol w:w="2581"/>
        <w:gridCol w:w="6939"/>
      </w:tblGrid>
      <w:tr w:rsidTr="009B5A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Bold"/>
              <w:rPr>
                <w:lang w:val="en-NZ"/>
              </w:rPr>
            </w:pPr>
            <w:r w:rsidRPr="009B5A8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Bold"/>
              <w:rPr>
                <w:lang w:val="en-NZ"/>
              </w:rPr>
            </w:pPr>
            <w:r w:rsidRPr="009B5A8B">
              <w:t>Comments</w:t>
            </w:r>
          </w:p>
        </w:tc>
      </w:tr>
      <w:tr w:rsidTr="009B5A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
              <w:rPr>
                <w:lang w:val="en-NZ"/>
              </w:rPr>
            </w:pPr>
            <w:r w:rsidRPr="009B5A8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A8B" w:rsidP="009B5A8B">
            <w:pPr>
              <w:pStyle w:val="BodyText"/>
            </w:pPr>
            <w:r w:rsidRPr="009B5A8B">
              <w:t>This version released with AMP Australian Meat Processing Training Package Version 8.0.</w:t>
            </w:r>
          </w:p>
        </w:tc>
      </w:tr>
    </w:tbl>
    <w:p w:rsidR="00000000" w:rsidRPr="009B5A8B" w:rsidP="009B5A8B">
      <w:pPr>
        <w:pStyle w:val="BodyText"/>
      </w:pPr>
    </w:p>
    <w:p w:rsidR="00000000" w:rsidRPr="009B5A8B" w:rsidP="009B5A8B">
      <w:pPr>
        <w:pStyle w:val="AllowPageBreak"/>
      </w:pPr>
    </w:p>
    <w:p w:rsidR="00000000" w:rsidRPr="009B5A8B" w:rsidP="009B5A8B">
      <w:pPr>
        <w:pStyle w:val="Heading1"/>
      </w:pPr>
      <w:bookmarkStart w:id="2" w:name="O_1259514"/>
      <w:bookmarkEnd w:id="2"/>
      <w:r w:rsidRPr="009B5A8B">
        <w:t>Application</w:t>
      </w:r>
    </w:p>
    <w:p w:rsidR="00000000" w:rsidRPr="009B5A8B" w:rsidP="00CB0BBD">
      <w:pPr>
        <w:pStyle w:val="BodyText"/>
      </w:pPr>
      <w:r w:rsidRPr="009B5A8B">
        <w:t xml:space="preserve">This unit describes the skills and knowledge required to establish a sampling program </w:t>
      </w:r>
      <w:r w:rsidRPr="009B5A8B">
        <w:t>in a meat processing premises.</w:t>
      </w:r>
    </w:p>
    <w:p w:rsidR="00000000" w:rsidRPr="009B5A8B" w:rsidP="00CB0BBD">
      <w:pPr>
        <w:pStyle w:val="BodyText"/>
      </w:pPr>
      <w:r w:rsidRPr="009B5A8B">
        <w:t xml:space="preserve">This unit applies to individuals who work in quality assurance or quality control roles in the meat processing industry. It may also apply to regulatory officers who audit the safety of meat. </w:t>
      </w:r>
    </w:p>
    <w:p w:rsidR="00000000" w:rsidRPr="009B5A8B" w:rsidP="00CB0BBD">
      <w:pPr>
        <w:pStyle w:val="BodyText"/>
      </w:pPr>
      <w:r w:rsidRPr="009B5A8B">
        <w:t xml:space="preserve">All work must be carried out to </w:t>
      </w:r>
      <w:r w:rsidRPr="009B5A8B">
        <w:t>comply with workplace procedures, according to state/territory health and safety, food and meat safety regulations, legislation and standards that apply to the workplace.</w:t>
      </w:r>
    </w:p>
    <w:p w:rsidR="00000000" w:rsidRPr="009B5A8B" w:rsidP="00CB0BBD">
      <w:pPr>
        <w:pStyle w:val="BodyText"/>
      </w:pPr>
      <w:r w:rsidRPr="009B5A8B">
        <w:t>No licensing, legislative or certification requirements apply to this unit at the tim</w:t>
      </w:r>
      <w:r w:rsidRPr="009B5A8B">
        <w:t>e of publication.</w:t>
      </w:r>
    </w:p>
    <w:p w:rsidR="00000000" w:rsidRPr="009B5A8B" w:rsidP="009B5A8B">
      <w:pPr>
        <w:pStyle w:val="Heading1"/>
      </w:pPr>
      <w:bookmarkStart w:id="3" w:name="O_1259515"/>
      <w:bookmarkEnd w:id="3"/>
      <w:r w:rsidRPr="009B5A8B">
        <w:t>Pre-requisite Unit</w:t>
      </w:r>
    </w:p>
    <w:p w:rsidR="00000000" w:rsidRPr="009B5A8B" w:rsidP="00CB0BBD">
      <w:pPr>
        <w:pStyle w:val="BodyText"/>
      </w:pPr>
      <w:r w:rsidRPr="009B5A8B">
        <w:t>Nil</w:t>
      </w:r>
    </w:p>
    <w:p w:rsidR="00000000" w:rsidRPr="009B5A8B" w:rsidP="009B5A8B">
      <w:pPr>
        <w:pStyle w:val="Heading1"/>
      </w:pPr>
      <w:bookmarkStart w:id="4" w:name="O_1259517"/>
      <w:bookmarkEnd w:id="4"/>
      <w:r w:rsidRPr="009B5A8B">
        <w:t>Unit Sector</w:t>
      </w:r>
    </w:p>
    <w:p w:rsidR="00000000" w:rsidRPr="009B5A8B" w:rsidP="00CB0BBD">
      <w:pPr>
        <w:pStyle w:val="BodyText"/>
      </w:pPr>
      <w:r w:rsidRPr="009B5A8B">
        <w:t>Quality Assurance (QUA)</w:t>
      </w:r>
    </w:p>
    <w:p w:rsidR="00000000" w:rsidRPr="009B5A8B" w:rsidP="009B5A8B">
      <w:pPr>
        <w:pStyle w:val="Heading1"/>
      </w:pPr>
      <w:bookmarkStart w:id="5" w:name="O_1259518"/>
      <w:bookmarkEnd w:id="5"/>
      <w:r w:rsidRPr="009B5A8B">
        <w:t>Elements and Performance Criteria</w:t>
      </w:r>
    </w:p>
    <w:tbl>
      <w:tblPr>
        <w:tblW w:w="9520" w:type="dxa"/>
        <w:tblLayout w:type="fixed"/>
        <w:tblCellMar>
          <w:left w:w="62" w:type="dxa"/>
          <w:right w:w="62" w:type="dxa"/>
        </w:tblCellMar>
        <w:tblLook w:val="0000"/>
      </w:tblPr>
      <w:tblGrid>
        <w:gridCol w:w="2580"/>
        <w:gridCol w:w="6940"/>
      </w:tblGrid>
      <w:tr w:rsidTr="00CB0B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5A8B">
            <w:pPr>
              <w:pStyle w:val="BodyTextBold"/>
              <w:rPr>
                <w:lang w:val="en-NZ"/>
              </w:rPr>
            </w:pPr>
            <w:r w:rsidRPr="009B5A8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5A8B">
            <w:pPr>
              <w:pStyle w:val="BodyTextBold"/>
              <w:rPr>
                <w:lang w:val="en-NZ"/>
              </w:rPr>
            </w:pPr>
            <w:r w:rsidRPr="009B5A8B">
              <w:t>Performance Criteria</w:t>
            </w:r>
          </w:p>
        </w:tc>
      </w:tr>
      <w:tr w:rsidTr="00CB0BB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A8B" w:rsidP="009B5A8B">
            <w:pPr>
              <w:pStyle w:val="BodyText"/>
            </w:pPr>
            <w:r w:rsidRPr="009B5A8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
              <w:rPr>
                <w:lang w:val="en-NZ"/>
              </w:rPr>
            </w:pPr>
            <w:r w:rsidRPr="009B5A8B">
              <w:rPr>
                <w:rStyle w:val="Emphasis"/>
              </w:rPr>
              <w:t>Performance criteria describe the performance needed to demonstrate achievement of the element.</w:t>
            </w:r>
          </w:p>
        </w:tc>
      </w:tr>
      <w:tr w:rsidTr="00CB0B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
              <w:rPr>
                <w:lang w:val="en-NZ"/>
              </w:rPr>
            </w:pPr>
            <w:r w:rsidRPr="009B5A8B">
              <w:t>1. Establish a valid sampling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A8B" w:rsidP="009B5A8B">
            <w:pPr>
              <w:pStyle w:val="BodyText"/>
            </w:pPr>
            <w:r w:rsidRPr="009B5A8B">
              <w:t>1.1 Recognise and use sampling tables from relevant Australian Standard</w:t>
            </w:r>
          </w:p>
          <w:p w:rsidR="00000000" w:rsidRPr="009B5A8B" w:rsidP="009B5A8B">
            <w:pPr>
              <w:pStyle w:val="BodyText"/>
            </w:pPr>
            <w:r w:rsidRPr="009B5A8B">
              <w:t>1.2 Determine scope and purpose of sampling</w:t>
            </w:r>
          </w:p>
          <w:p w:rsidR="00000000" w:rsidRPr="009B5A8B" w:rsidP="009B5A8B">
            <w:pPr>
              <w:pStyle w:val="BodyText"/>
            </w:pPr>
            <w:r w:rsidRPr="009B5A8B">
              <w:t>1.3 Iden</w:t>
            </w:r>
            <w:r w:rsidRPr="009B5A8B">
              <w:t xml:space="preserve">tify the parameters to be measured </w:t>
            </w:r>
          </w:p>
          <w:p w:rsidR="00000000" w:rsidRPr="009B5A8B" w:rsidP="009B5A8B">
            <w:pPr>
              <w:pStyle w:val="BodyText"/>
            </w:pPr>
            <w:r w:rsidRPr="009B5A8B">
              <w:t>1.4 Determine how performance will be measured</w:t>
            </w:r>
          </w:p>
          <w:p w:rsidR="00000000" w:rsidRPr="009B5A8B" w:rsidP="009B5A8B">
            <w:pPr>
              <w:pStyle w:val="BodyText"/>
            </w:pPr>
            <w:r w:rsidRPr="009B5A8B">
              <w:t>1.5 Plan for how and when samples will be taken</w:t>
            </w:r>
          </w:p>
          <w:p w:rsidR="00000000" w:rsidRPr="009B5A8B" w:rsidP="009B5A8B">
            <w:pPr>
              <w:pStyle w:val="BodyText"/>
            </w:pPr>
            <w:r w:rsidRPr="009B5A8B">
              <w:t>1.6 Determine sample size for valid assessment</w:t>
            </w:r>
          </w:p>
          <w:p w:rsidR="00000000" w:rsidP="009B5A8B">
            <w:pPr>
              <w:pStyle w:val="BodyText"/>
              <w:rPr>
                <w:lang w:val="en-NZ"/>
              </w:rPr>
            </w:pPr>
            <w:r w:rsidRPr="009B5A8B">
              <w:t>1.7 Identify levels for triggering corrective actions</w:t>
            </w:r>
          </w:p>
        </w:tc>
      </w:tr>
      <w:tr w:rsidTr="00CB0B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
              <w:rPr>
                <w:lang w:val="en-NZ"/>
              </w:rPr>
            </w:pPr>
            <w:r w:rsidRPr="009B5A8B">
              <w:t>2. Implement a sampling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A8B" w:rsidP="009B5A8B">
            <w:pPr>
              <w:pStyle w:val="BodyText"/>
            </w:pPr>
            <w:r w:rsidRPr="009B5A8B">
              <w:t>2.1 Conduct sampling according to identified sampling plan, using appropriate facilities</w:t>
            </w:r>
          </w:p>
          <w:p w:rsidR="00000000" w:rsidRPr="009B5A8B" w:rsidP="009B5A8B">
            <w:pPr>
              <w:pStyle w:val="BodyText"/>
            </w:pPr>
            <w:r w:rsidRPr="009B5A8B">
              <w:t>2.2 Use aseptic techniques</w:t>
            </w:r>
          </w:p>
          <w:p w:rsidR="00000000" w:rsidRPr="009B5A8B" w:rsidP="009B5A8B">
            <w:pPr>
              <w:pStyle w:val="BodyText"/>
            </w:pPr>
            <w:r w:rsidRPr="009B5A8B">
              <w:t>2.3 Record and monitor sampling data</w:t>
            </w:r>
          </w:p>
          <w:p w:rsidR="00000000" w:rsidRPr="009B5A8B" w:rsidP="009B5A8B">
            <w:pPr>
              <w:pStyle w:val="BodyText"/>
            </w:pPr>
            <w:r w:rsidRPr="009B5A8B">
              <w:t>2.4 Interpret and report outcomes of sampling to relevant personnel</w:t>
            </w:r>
          </w:p>
          <w:p w:rsidR="00000000" w:rsidRPr="009B5A8B" w:rsidP="009B5A8B">
            <w:pPr>
              <w:pStyle w:val="BodyText"/>
            </w:pPr>
            <w:r w:rsidRPr="009B5A8B">
              <w:t>2.5 Re</w:t>
            </w:r>
            <w:r w:rsidRPr="009B5A8B">
              <w:t>tain records in line with workplace and regulatory requirements</w:t>
            </w:r>
          </w:p>
        </w:tc>
      </w:tr>
    </w:tbl>
    <w:p w:rsidR="00000000" w:rsidRPr="009B5A8B" w:rsidP="009B5A8B">
      <w:pPr>
        <w:pStyle w:val="BodyText"/>
      </w:pPr>
    </w:p>
    <w:p w:rsidR="00000000" w:rsidRPr="009B5A8B" w:rsidP="009B5A8B">
      <w:pPr>
        <w:pStyle w:val="AllowPageBreak"/>
      </w:pPr>
    </w:p>
    <w:p w:rsidR="00000000" w:rsidRPr="009B5A8B" w:rsidP="009B5A8B">
      <w:pPr>
        <w:pStyle w:val="Heading1"/>
      </w:pPr>
      <w:bookmarkStart w:id="6" w:name="O_1259519"/>
      <w:bookmarkEnd w:id="6"/>
      <w:r w:rsidRPr="009B5A8B">
        <w:t>Foundation Skills</w:t>
      </w:r>
    </w:p>
    <w:p w:rsidR="00000000" w:rsidRPr="00CB0BBD" w:rsidP="00CB0BBD">
      <w:pPr>
        <w:pStyle w:val="BodyText"/>
        <w:rPr>
          <w:i/>
        </w:rPr>
      </w:pPr>
      <w:r w:rsidRPr="00CB0BBD">
        <w:rPr>
          <w:rStyle w:val="Emphasis"/>
        </w:rPr>
        <w:t>This section describes those language, literacy, numeracy and employment skills that are essential for performance in this unit of competency but are not</w:t>
      </w:r>
      <w:r w:rsidRPr="00CB0BBD">
        <w:rPr>
          <w:rStyle w:val="Emphasis"/>
        </w:rPr>
        <w:t xml:space="preserve"> explicit in the performance criteria.</w:t>
      </w:r>
    </w:p>
    <w:tbl>
      <w:tblPr>
        <w:tblW w:w="9520" w:type="dxa"/>
        <w:tblLayout w:type="fixed"/>
        <w:tblCellMar>
          <w:left w:w="62" w:type="dxa"/>
          <w:right w:w="62" w:type="dxa"/>
        </w:tblCellMar>
        <w:tblLook w:val="0000"/>
      </w:tblPr>
      <w:tblGrid>
        <w:gridCol w:w="2580"/>
        <w:gridCol w:w="6940"/>
      </w:tblGrid>
      <w:tr w:rsidTr="009B5A8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Bold"/>
              <w:rPr>
                <w:lang w:val="en-NZ"/>
              </w:rPr>
            </w:pPr>
            <w:r w:rsidRPr="009B5A8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Bold"/>
              <w:rPr>
                <w:lang w:val="en-NZ"/>
              </w:rPr>
            </w:pPr>
            <w:r w:rsidRPr="009B5A8B">
              <w:t>Description</w:t>
            </w:r>
          </w:p>
        </w:tc>
      </w:tr>
      <w:tr w:rsidTr="009B5A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
              <w:rPr>
                <w:lang w:val="en-NZ"/>
              </w:rPr>
            </w:pPr>
            <w:r w:rsidRPr="009B5A8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ListBullet"/>
              <w:rPr>
                <w:lang w:val="en-NZ"/>
              </w:rPr>
            </w:pPr>
            <w:r w:rsidRPr="009B5A8B">
              <w:t>Interpret regulations and industry guidelines for establishing sampling programs</w:t>
            </w:r>
          </w:p>
        </w:tc>
      </w:tr>
      <w:tr w:rsidTr="009B5A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
              <w:rPr>
                <w:lang w:val="en-NZ"/>
              </w:rPr>
            </w:pPr>
            <w:r w:rsidRPr="009B5A8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ListBullet"/>
              <w:rPr>
                <w:lang w:val="en-NZ"/>
              </w:rPr>
            </w:pPr>
            <w:r w:rsidRPr="009B5A8B">
              <w:t>Record sampling data using paper-based and/or digital formats</w:t>
            </w:r>
          </w:p>
        </w:tc>
      </w:tr>
      <w:tr w:rsidTr="009B5A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
              <w:rPr>
                <w:lang w:val="en-NZ"/>
              </w:rPr>
            </w:pPr>
            <w:r w:rsidRPr="009B5A8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A8B" w:rsidP="009B5A8B">
            <w:pPr>
              <w:pStyle w:val="ListBullet"/>
            </w:pPr>
            <w:r w:rsidRPr="009B5A8B">
              <w:t>Record and monitor sampling data</w:t>
            </w:r>
          </w:p>
        </w:tc>
      </w:tr>
    </w:tbl>
    <w:p w:rsidR="00000000" w:rsidRPr="009B5A8B" w:rsidP="009B5A8B">
      <w:pPr>
        <w:pStyle w:val="BodyText"/>
      </w:pPr>
    </w:p>
    <w:p w:rsidR="00000000" w:rsidRPr="009B5A8B" w:rsidP="009B5A8B">
      <w:pPr>
        <w:pStyle w:val="AllowPageBreak"/>
      </w:pPr>
    </w:p>
    <w:p w:rsidR="00000000" w:rsidRPr="009B5A8B" w:rsidP="009B5A8B">
      <w:pPr>
        <w:pStyle w:val="Heading1"/>
      </w:pPr>
      <w:bookmarkStart w:id="7" w:name="O_1259521"/>
      <w:bookmarkEnd w:id="7"/>
      <w:r w:rsidRPr="009B5A8B">
        <w:t>Unit Mapping Information</w:t>
      </w:r>
    </w:p>
    <w:tbl>
      <w:tblPr>
        <w:tblW w:w="9520" w:type="dxa"/>
        <w:tblLayout w:type="fixed"/>
        <w:tblCellMar>
          <w:left w:w="62" w:type="dxa"/>
          <w:right w:w="62" w:type="dxa"/>
        </w:tblCellMar>
        <w:tblLook w:val="0000"/>
      </w:tblPr>
      <w:tblGrid>
        <w:gridCol w:w="2268"/>
        <w:gridCol w:w="2268"/>
        <w:gridCol w:w="2716"/>
        <w:gridCol w:w="2268"/>
      </w:tblGrid>
      <w:tr w:rsidTr="009B5A8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Bold"/>
              <w:rPr>
                <w:lang w:val="en-NZ"/>
              </w:rPr>
            </w:pPr>
            <w:r w:rsidRPr="009B5A8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Bold"/>
              <w:rPr>
                <w:lang w:val="en-NZ"/>
              </w:rPr>
            </w:pPr>
            <w:r w:rsidRPr="009B5A8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Bold"/>
              <w:rPr>
                <w:lang w:val="en-NZ"/>
              </w:rPr>
            </w:pPr>
            <w:r w:rsidRPr="009B5A8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Bold"/>
              <w:rPr>
                <w:lang w:val="en-NZ"/>
              </w:rPr>
            </w:pPr>
            <w:r w:rsidRPr="009B5A8B">
              <w:t>Equivalence status</w:t>
            </w:r>
          </w:p>
        </w:tc>
      </w:tr>
      <w:tr w:rsidTr="009B5A8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
              <w:rPr>
                <w:lang w:val="en-NZ"/>
              </w:rPr>
            </w:pPr>
            <w:r w:rsidRPr="009B5A8B">
              <w:t xml:space="preserve">AMPQUA417 Establish sampling </w:t>
            </w:r>
            <w:r w:rsidRPr="009B5A8B">
              <w:t>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8B">
            <w:pPr>
              <w:pStyle w:val="BodyText"/>
              <w:rPr>
                <w:lang w:val="en-NZ"/>
              </w:rPr>
            </w:pPr>
            <w:r w:rsidRPr="009B5A8B">
              <w:t>AMPX421 Establish sampling program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A8B" w:rsidP="009B5A8B">
            <w:pPr>
              <w:pStyle w:val="BodyText"/>
            </w:pPr>
            <w:r w:rsidRPr="009B5A8B">
              <w:t>Unit code updated</w:t>
            </w:r>
          </w:p>
          <w:p w:rsidR="00000000" w:rsidRPr="009B5A8B" w:rsidP="009B5A8B">
            <w:pPr>
              <w:pStyle w:val="BodyText"/>
            </w:pPr>
            <w:r w:rsidRPr="009B5A8B">
              <w:t xml:space="preserve">Performance Criteria </w:t>
            </w:r>
            <w:r w:rsidRPr="009B5A8B">
              <w:t>clarified</w:t>
            </w:r>
          </w:p>
          <w:p w:rsidR="00000000" w:rsidRPr="009B5A8B" w:rsidP="009B5A8B">
            <w:pPr>
              <w:pStyle w:val="BodyText"/>
            </w:pPr>
            <w:r w:rsidRPr="009B5A8B">
              <w:t>Element 1 split into two</w:t>
            </w:r>
          </w:p>
          <w:p w:rsidR="00000000" w:rsidRPr="009B5A8B" w:rsidP="009B5A8B">
            <w:pPr>
              <w:pStyle w:val="BodyText"/>
            </w:pPr>
            <w:r w:rsidRPr="009B5A8B">
              <w:t>Foundation Skills added</w:t>
            </w:r>
          </w:p>
          <w:p w:rsidR="00000000" w:rsidP="009B5A8B">
            <w:pPr>
              <w:pStyle w:val="BodyText"/>
              <w:rPr>
                <w:lang w:val="en-NZ"/>
              </w:rPr>
            </w:pPr>
            <w:r w:rsidRPr="009B5A8B">
              <w:t>Performance Evidence, Knowledge Evidence and Assessment Conditions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A8B" w:rsidP="009B5A8B">
            <w:pPr>
              <w:pStyle w:val="BodyText"/>
            </w:pPr>
            <w:r w:rsidRPr="009B5A8B">
              <w:t>Equivalent</w:t>
            </w:r>
          </w:p>
        </w:tc>
      </w:tr>
    </w:tbl>
    <w:p w:rsidR="00000000" w:rsidRPr="009B5A8B" w:rsidP="009B5A8B">
      <w:pPr>
        <w:pStyle w:val="BodyText"/>
      </w:pPr>
    </w:p>
    <w:p w:rsidR="00000000" w:rsidRPr="009B5A8B" w:rsidP="009B5A8B">
      <w:pPr>
        <w:pStyle w:val="AllowPageBreak"/>
      </w:pPr>
    </w:p>
    <w:p w:rsidR="00000000" w:rsidRPr="009B5A8B" w:rsidP="009B5A8B">
      <w:pPr>
        <w:pStyle w:val="Heading1"/>
      </w:pPr>
      <w:bookmarkStart w:id="8" w:name="O_1259528"/>
      <w:bookmarkEnd w:id="8"/>
      <w:r w:rsidRPr="009B5A8B">
        <w:t>Links</w:t>
      </w:r>
    </w:p>
    <w:p w:rsidR="00000000" w:rsidRPr="009B5A8B" w:rsidP="00CB0BBD">
      <w:pPr>
        <w:pStyle w:val="BodyText"/>
      </w:pPr>
      <w:r w:rsidRPr="009B5A8B">
        <w:t>Companion Volumes, including Imp</w:t>
      </w:r>
      <w:r w:rsidRPr="009B5A8B">
        <w:t xml:space="preserve">lementation Guides, are available at VETNet: - </w:t>
      </w:r>
      <w:r>
        <w:fldChar w:fldCharType="begin"/>
      </w:r>
      <w:r>
        <w:instrText xml:space="preserve"> HYPERLINK "https://vetnet.gov.au/Pages/TrainingDocs.aspx?q=5e2e56b7-698f-4822-84bb-25adbb8443a7" </w:instrText>
      </w:r>
      <w:r>
        <w:fldChar w:fldCharType="separate"/>
      </w:r>
      <w:r w:rsidRPr="00BA012B">
        <w:rPr>
          <w:rStyle w:val="Hyperlink"/>
        </w:rPr>
        <w:t>https://vetnet.gov.au/Pages/TrainingDocs.aspx?q=5e2e56b7-698f-4822-84bb-25adbb8443a7</w:t>
      </w:r>
      <w:r>
        <w:fldChar w:fldCharType="end"/>
      </w:r>
    </w:p>
    <w:p w:rsidR="00000000" w:rsidRPr="009B5A8B" w:rsidP="009B5A8B"/>
    <w:sectPr w:rsidSect="009B5A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8B" w:rsidRPr="00CB0BBD" w:rsidP="00CB0B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BD" w:rsidP="009B5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0BBD" w:rsidP="009B5A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B0BBD" w:rsidP="009B5A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A8B" w:rsidRPr="00CB0BBD" w:rsidP="00CB0B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BD" w:rsidRPr="002D2AF8" w:rsidP="009B5A8B">
    <w:pPr>
      <w:pStyle w:val="Header"/>
      <w:framePr w:wrap="around"/>
    </w:pPr>
    <w:r>
      <w:fldChar w:fldCharType="begin"/>
    </w:r>
    <w:r>
      <w:instrText xml:space="preserve"> TITLE   \* MERGEFORMAT </w:instrText>
    </w:r>
    <w:r>
      <w:fldChar w:fldCharType="separate"/>
    </w:r>
    <w:r>
      <w:t>AMPQUA417 Establish sampling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CB0BBD" w:rsidP="009B5A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8862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4EF8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A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A8B"/>
    <w:pPr>
      <w:spacing w:before="360" w:after="60"/>
      <w:outlineLvl w:val="0"/>
    </w:pPr>
    <w:rPr>
      <w:sz w:val="32"/>
    </w:rPr>
  </w:style>
  <w:style w:type="paragraph" w:styleId="Heading2">
    <w:name w:val="heading 2"/>
    <w:basedOn w:val="HeadingBase"/>
    <w:next w:val="BodyText"/>
    <w:link w:val="Heading2Char"/>
    <w:qFormat/>
    <w:rsid w:val="009B5A8B"/>
    <w:pPr>
      <w:keepLines/>
      <w:spacing w:before="240" w:after="120"/>
      <w:outlineLvl w:val="1"/>
    </w:pPr>
    <w:rPr>
      <w:sz w:val="28"/>
      <w:szCs w:val="40"/>
    </w:rPr>
  </w:style>
  <w:style w:type="paragraph" w:styleId="Heading3">
    <w:name w:val="heading 3"/>
    <w:basedOn w:val="HeadingBase"/>
    <w:next w:val="BodyText"/>
    <w:link w:val="Heading3Char"/>
    <w:qFormat/>
    <w:rsid w:val="009B5A8B"/>
    <w:pPr>
      <w:spacing w:before="180" w:after="120"/>
      <w:outlineLvl w:val="2"/>
    </w:pPr>
    <w:rPr>
      <w:spacing w:val="-10"/>
      <w:kern w:val="32"/>
    </w:rPr>
  </w:style>
  <w:style w:type="paragraph" w:styleId="Heading4">
    <w:name w:val="heading 4"/>
    <w:basedOn w:val="HeadingBase"/>
    <w:next w:val="BodyText"/>
    <w:link w:val="Heading4Char"/>
    <w:qFormat/>
    <w:rsid w:val="009B5A8B"/>
    <w:pPr>
      <w:spacing w:before="160" w:after="120"/>
      <w:outlineLvl w:val="3"/>
    </w:pPr>
    <w:rPr>
      <w:sz w:val="22"/>
    </w:rPr>
  </w:style>
  <w:style w:type="paragraph" w:styleId="Heading5">
    <w:name w:val="heading 5"/>
    <w:basedOn w:val="HeadingBase"/>
    <w:next w:val="Normal"/>
    <w:link w:val="Heading5Char"/>
    <w:qFormat/>
    <w:rsid w:val="009B5A8B"/>
    <w:pPr>
      <w:spacing w:before="80"/>
      <w:outlineLvl w:val="4"/>
    </w:pPr>
    <w:rPr>
      <w:color w:val="918585"/>
      <w:sz w:val="20"/>
    </w:rPr>
  </w:style>
  <w:style w:type="paragraph" w:styleId="Heading6">
    <w:name w:val="heading 6"/>
    <w:basedOn w:val="HeadingBase"/>
    <w:next w:val="Normal"/>
    <w:link w:val="Heading6Char"/>
    <w:qFormat/>
    <w:rsid w:val="009B5A8B"/>
    <w:pPr>
      <w:spacing w:before="60"/>
      <w:outlineLvl w:val="5"/>
    </w:pPr>
    <w:rPr>
      <w:color w:val="918585"/>
      <w:sz w:val="20"/>
    </w:rPr>
  </w:style>
  <w:style w:type="paragraph" w:styleId="Heading7">
    <w:name w:val="heading 7"/>
    <w:basedOn w:val="Normal"/>
    <w:next w:val="Normal"/>
    <w:link w:val="Heading7Char"/>
    <w:qFormat/>
    <w:rsid w:val="009B5A8B"/>
    <w:pPr>
      <w:ind w:left="720"/>
      <w:outlineLvl w:val="6"/>
    </w:pPr>
    <w:rPr>
      <w:i/>
    </w:rPr>
  </w:style>
  <w:style w:type="paragraph" w:styleId="Heading8">
    <w:name w:val="heading 8"/>
    <w:basedOn w:val="Normal"/>
    <w:next w:val="Normal"/>
    <w:link w:val="Heading8Char"/>
    <w:qFormat/>
    <w:rsid w:val="009B5A8B"/>
    <w:pPr>
      <w:ind w:left="720"/>
      <w:outlineLvl w:val="7"/>
    </w:pPr>
    <w:rPr>
      <w:i/>
    </w:rPr>
  </w:style>
  <w:style w:type="paragraph" w:styleId="Heading9">
    <w:name w:val="heading 9"/>
    <w:basedOn w:val="Normal"/>
    <w:next w:val="Normal"/>
    <w:link w:val="Heading9Char"/>
    <w:qFormat/>
    <w:rsid w:val="009B5A8B"/>
    <w:pPr>
      <w:ind w:left="720"/>
      <w:outlineLvl w:val="8"/>
    </w:pPr>
    <w:rPr>
      <w:i/>
    </w:rPr>
  </w:style>
  <w:style w:type="character" w:default="1" w:styleId="DefaultParagraphFont">
    <w:name w:val="Default Paragraph Font"/>
    <w:uiPriority w:val="1"/>
    <w:unhideWhenUsed/>
    <w:rsid w:val="009B5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A8B"/>
  </w:style>
  <w:style w:type="character" w:customStyle="1" w:styleId="Heading1Char">
    <w:name w:val="Heading 1 Char"/>
    <w:basedOn w:val="DefaultParagraphFont"/>
    <w:link w:val="Heading1"/>
    <w:rsid w:val="009B5A8B"/>
    <w:rPr>
      <w:rFonts w:ascii="Times New Roman" w:eastAsia="Times New Roman" w:hAnsi="Times New Roman" w:cs="Times New Roman"/>
      <w:b/>
      <w:sz w:val="32"/>
      <w:szCs w:val="20"/>
      <w:lang w:eastAsia="en-US"/>
    </w:rPr>
  </w:style>
  <w:style w:type="paragraph" w:styleId="BodyText">
    <w:name w:val="Body Text"/>
    <w:basedOn w:val="Normal"/>
    <w:link w:val="BodyTextChar"/>
    <w:rsid w:val="009B5A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A8B"/>
    <w:rPr>
      <w:rFonts w:ascii="Times New Roman" w:eastAsia="Times New Roman" w:hAnsi="Times New Roman" w:cs="Times New Roman"/>
      <w:sz w:val="24"/>
      <w:lang w:eastAsia="en-US"/>
    </w:rPr>
  </w:style>
  <w:style w:type="paragraph" w:styleId="ListBullet">
    <w:name w:val="List Bullet"/>
    <w:basedOn w:val="List"/>
    <w:rsid w:val="009B5A8B"/>
    <w:pPr>
      <w:numPr>
        <w:numId w:val="11"/>
      </w:numPr>
      <w:tabs>
        <w:tab w:val="clear" w:pos="340"/>
      </w:tabs>
      <w:spacing w:before="40" w:after="40"/>
    </w:pPr>
  </w:style>
  <w:style w:type="character" w:styleId="Emphasis">
    <w:name w:val="Emphasis"/>
    <w:basedOn w:val="DefaultParagraphFont"/>
    <w:qFormat/>
    <w:rsid w:val="009B5A8B"/>
    <w:rPr>
      <w:i/>
    </w:rPr>
  </w:style>
  <w:style w:type="paragraph" w:customStyle="1" w:styleId="SuperHeading">
    <w:name w:val="SuperHeading"/>
    <w:basedOn w:val="Normal"/>
    <w:rsid w:val="009B5A8B"/>
    <w:pPr>
      <w:spacing w:before="240" w:after="120"/>
      <w:outlineLvl w:val="0"/>
    </w:pPr>
    <w:rPr>
      <w:rFonts w:ascii="Times New Roman" w:hAnsi="Times New Roman"/>
      <w:b/>
      <w:sz w:val="32"/>
    </w:rPr>
  </w:style>
  <w:style w:type="paragraph" w:customStyle="1" w:styleId="AllowPageBreak">
    <w:name w:val="AllowPageBreak"/>
    <w:rsid w:val="009B5A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B5A8B"/>
    <w:rPr>
      <w:b/>
    </w:rPr>
  </w:style>
  <w:style w:type="character" w:customStyle="1" w:styleId="Heading2Char">
    <w:name w:val="Heading 2 Char"/>
    <w:basedOn w:val="DefaultParagraphFont"/>
    <w:link w:val="Heading2"/>
    <w:rsid w:val="009B5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A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A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A8B"/>
    <w:rPr>
      <w:rFonts w:ascii="Courier New" w:eastAsia="Times New Roman" w:hAnsi="Courier New" w:cs="Times New Roman"/>
      <w:i/>
      <w:szCs w:val="20"/>
      <w:lang w:eastAsia="en-US"/>
    </w:rPr>
  </w:style>
  <w:style w:type="paragraph" w:customStyle="1" w:styleId="HeadingBase">
    <w:name w:val="Heading Base"/>
    <w:rsid w:val="009B5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A8B"/>
    <w:pPr>
      <w:tabs>
        <w:tab w:val="right" w:leader="dot" w:pos="9072"/>
      </w:tabs>
      <w:ind w:left="567"/>
    </w:pPr>
    <w:rPr>
      <w:szCs w:val="22"/>
    </w:rPr>
  </w:style>
  <w:style w:type="paragraph" w:customStyle="1" w:styleId="TOCBase">
    <w:name w:val="TOC Base"/>
    <w:rsid w:val="009B5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A8B"/>
    <w:pPr>
      <w:tabs>
        <w:tab w:val="right" w:leader="dot" w:pos="9072"/>
      </w:tabs>
      <w:spacing w:before="40" w:after="40"/>
      <w:ind w:left="284"/>
    </w:pPr>
    <w:rPr>
      <w:rFonts w:ascii="Times New Roman" w:hAnsi="Times New Roman"/>
    </w:rPr>
  </w:style>
  <w:style w:type="paragraph" w:styleId="TOC1">
    <w:name w:val="toc 1"/>
    <w:basedOn w:val="TOCBase"/>
    <w:next w:val="Normal"/>
    <w:rsid w:val="009B5A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A8B"/>
    <w:rPr>
      <w:rFonts w:ascii="Times New Roman" w:eastAsia="Times New Roman" w:hAnsi="Times New Roman" w:cs="Times New Roman"/>
      <w:sz w:val="16"/>
      <w:lang w:eastAsia="en-US"/>
    </w:rPr>
  </w:style>
  <w:style w:type="paragraph" w:styleId="Title">
    <w:name w:val="Title"/>
    <w:basedOn w:val="HeadingBase"/>
    <w:link w:val="TitleChar"/>
    <w:qFormat/>
    <w:rsid w:val="009B5A8B"/>
    <w:pPr>
      <w:spacing w:before="5040"/>
      <w:jc w:val="center"/>
    </w:pPr>
    <w:rPr>
      <w:sz w:val="48"/>
      <w:szCs w:val="72"/>
      <w:lang w:val="en-US"/>
    </w:rPr>
  </w:style>
  <w:style w:type="character" w:customStyle="1" w:styleId="TitleChar">
    <w:name w:val="Title Char"/>
    <w:basedOn w:val="DefaultParagraphFont"/>
    <w:link w:val="Title"/>
    <w:rsid w:val="009B5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A8B"/>
    <w:pPr>
      <w:tabs>
        <w:tab w:val="left" w:pos="3600"/>
        <w:tab w:val="left" w:pos="3958"/>
      </w:tabs>
    </w:pPr>
  </w:style>
  <w:style w:type="paragraph" w:styleId="List">
    <w:name w:val="List"/>
    <w:basedOn w:val="BodyText"/>
    <w:next w:val="BodyText"/>
    <w:rsid w:val="009B5A8B"/>
    <w:pPr>
      <w:tabs>
        <w:tab w:val="left" w:pos="340"/>
      </w:tabs>
      <w:spacing w:before="60" w:after="60"/>
      <w:ind w:left="340" w:hanging="340"/>
    </w:pPr>
  </w:style>
  <w:style w:type="paragraph" w:customStyle="1" w:styleId="Note">
    <w:name w:val="Note"/>
    <w:basedOn w:val="BodyText"/>
    <w:rsid w:val="009B5A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5A8B"/>
    <w:rPr>
      <w:b/>
      <w:spacing w:val="0"/>
    </w:rPr>
  </w:style>
  <w:style w:type="paragraph" w:customStyle="1" w:styleId="SuperTitle">
    <w:name w:val="SuperTitle"/>
    <w:basedOn w:val="Title"/>
    <w:rsid w:val="009B5A8B"/>
    <w:pPr>
      <w:framePr w:wrap="auto" w:hAnchor="text" w:y="6049"/>
    </w:pPr>
    <w:rPr>
      <w:color w:val="000000"/>
      <w:sz w:val="40"/>
    </w:rPr>
  </w:style>
  <w:style w:type="paragraph" w:customStyle="1" w:styleId="TOCTitle">
    <w:name w:val="TOCTitle"/>
    <w:basedOn w:val="Heading1"/>
    <w:rsid w:val="009B5A8B"/>
    <w:pPr>
      <w:spacing w:after="240"/>
      <w:jc w:val="center"/>
      <w:outlineLvl w:val="9"/>
    </w:pPr>
    <w:rPr>
      <w:caps/>
    </w:rPr>
  </w:style>
  <w:style w:type="paragraph" w:customStyle="1" w:styleId="Version">
    <w:name w:val="Version"/>
    <w:rsid w:val="009B5A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A8B"/>
    <w:pPr>
      <w:numPr>
        <w:numId w:val="12"/>
      </w:numPr>
      <w:tabs>
        <w:tab w:val="clear" w:pos="680"/>
      </w:tabs>
    </w:pPr>
  </w:style>
  <w:style w:type="paragraph" w:styleId="Index1">
    <w:name w:val="index 1"/>
    <w:basedOn w:val="Normal"/>
    <w:next w:val="Normal"/>
    <w:semiHidden/>
    <w:rsid w:val="009B5A8B"/>
    <w:pPr>
      <w:keepNext w:val="0"/>
      <w:tabs>
        <w:tab w:val="right" w:pos="4176"/>
      </w:tabs>
      <w:ind w:left="198" w:hanging="198"/>
    </w:pPr>
    <w:rPr>
      <w:rFonts w:ascii="Garamond" w:hAnsi="Garamond"/>
    </w:rPr>
  </w:style>
  <w:style w:type="paragraph" w:styleId="IndexHeading">
    <w:name w:val="index heading"/>
    <w:basedOn w:val="Normal"/>
    <w:next w:val="Index1"/>
    <w:semiHidden/>
    <w:rsid w:val="009B5A8B"/>
    <w:pPr>
      <w:spacing w:before="120" w:after="120"/>
    </w:pPr>
    <w:rPr>
      <w:rFonts w:ascii="Arial" w:hAnsi="Arial"/>
      <w:b/>
      <w:color w:val="918585"/>
      <w:sz w:val="24"/>
    </w:rPr>
  </w:style>
  <w:style w:type="paragraph" w:styleId="Header">
    <w:name w:val="header"/>
    <w:basedOn w:val="Normal"/>
    <w:link w:val="HeaderChar"/>
    <w:rsid w:val="009B5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A8B"/>
    <w:rPr>
      <w:rFonts w:ascii="Times New Roman" w:eastAsia="Times New Roman" w:hAnsi="Times New Roman" w:cs="Times New Roman"/>
      <w:sz w:val="16"/>
      <w:szCs w:val="20"/>
      <w:lang w:val="en-GB" w:eastAsia="en-US"/>
    </w:rPr>
  </w:style>
  <w:style w:type="paragraph" w:customStyle="1" w:styleId="Chapter">
    <w:name w:val="Chapter"/>
    <w:basedOn w:val="Normal"/>
    <w:rsid w:val="009B5A8B"/>
    <w:pPr>
      <w:spacing w:before="240"/>
    </w:pPr>
    <w:rPr>
      <w:rFonts w:ascii="Times New Roman" w:hAnsi="Times New Roman"/>
      <w:smallCaps/>
      <w:spacing w:val="80"/>
      <w:sz w:val="28"/>
    </w:rPr>
  </w:style>
  <w:style w:type="paragraph" w:customStyle="1" w:styleId="InChapter">
    <w:name w:val="InChapter"/>
    <w:basedOn w:val="Heading3"/>
    <w:rsid w:val="009B5A8B"/>
    <w:pPr>
      <w:spacing w:after="240"/>
      <w:outlineLvl w:val="9"/>
    </w:pPr>
    <w:rPr>
      <w:noProof/>
    </w:rPr>
  </w:style>
  <w:style w:type="paragraph" w:styleId="Index2">
    <w:name w:val="index 2"/>
    <w:basedOn w:val="Normal"/>
    <w:next w:val="Normal"/>
    <w:semiHidden/>
    <w:rsid w:val="009B5A8B"/>
    <w:pPr>
      <w:tabs>
        <w:tab w:val="right" w:pos="4176"/>
      </w:tabs>
      <w:ind w:left="568" w:hanging="284"/>
    </w:pPr>
    <w:rPr>
      <w:rFonts w:ascii="Garamond" w:hAnsi="Garamond"/>
    </w:rPr>
  </w:style>
  <w:style w:type="paragraph" w:customStyle="1" w:styleId="Byline">
    <w:name w:val="Byline"/>
    <w:rsid w:val="009B5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A8B"/>
    <w:pPr>
      <w:tabs>
        <w:tab w:val="clear" w:pos="3600"/>
        <w:tab w:val="clear" w:pos="3958"/>
      </w:tabs>
      <w:jc w:val="right"/>
    </w:pPr>
  </w:style>
  <w:style w:type="paragraph" w:styleId="Caption">
    <w:name w:val="caption"/>
    <w:basedOn w:val="BodyText"/>
    <w:next w:val="Normal"/>
    <w:qFormat/>
    <w:rsid w:val="009B5A8B"/>
    <w:pPr>
      <w:framePr w:w="2268" w:hSpace="181" w:vSpace="181" w:wrap="around" w:vAnchor="text" w:hAnchor="page" w:x="1135" w:y="285" w:anchorLock="1"/>
    </w:pPr>
    <w:rPr>
      <w:i/>
    </w:rPr>
  </w:style>
  <w:style w:type="paragraph" w:customStyle="1" w:styleId="MiniTOCTitle">
    <w:name w:val="MiniTOCTitle"/>
    <w:basedOn w:val="Heading4"/>
    <w:rsid w:val="009B5A8B"/>
    <w:pPr>
      <w:spacing w:before="240"/>
      <w:outlineLvl w:val="9"/>
    </w:pPr>
    <w:rPr>
      <w:noProof/>
      <w:sz w:val="24"/>
    </w:rPr>
  </w:style>
  <w:style w:type="paragraph" w:customStyle="1" w:styleId="MiniTOCItem">
    <w:name w:val="MiniTOCItem"/>
    <w:basedOn w:val="ListBullet"/>
    <w:rsid w:val="009B5A8B"/>
    <w:pPr>
      <w:numPr>
        <w:numId w:val="0"/>
      </w:numPr>
      <w:tabs>
        <w:tab w:val="right" w:leader="dot" w:pos="6521"/>
      </w:tabs>
      <w:spacing w:before="0" w:after="0"/>
    </w:pPr>
  </w:style>
  <w:style w:type="paragraph" w:customStyle="1" w:styleId="TOFTitle">
    <w:name w:val="TOFTitle"/>
    <w:basedOn w:val="TOCTitle"/>
    <w:rsid w:val="009B5A8B"/>
  </w:style>
  <w:style w:type="paragraph" w:styleId="TableofFigures">
    <w:name w:val="table of figures"/>
    <w:basedOn w:val="Normal"/>
    <w:next w:val="Normal"/>
    <w:semiHidden/>
    <w:rsid w:val="009B5A8B"/>
    <w:pPr>
      <w:tabs>
        <w:tab w:val="right" w:leader="dot" w:pos="9072"/>
      </w:tabs>
      <w:ind w:left="970" w:hanging="403"/>
    </w:pPr>
    <w:rPr>
      <w:rFonts w:ascii="Times New Roman" w:hAnsi="Times New Roman"/>
      <w:b/>
    </w:rPr>
  </w:style>
  <w:style w:type="paragraph" w:styleId="ListNumber">
    <w:name w:val="List Number"/>
    <w:basedOn w:val="List"/>
    <w:rsid w:val="009B5A8B"/>
    <w:pPr>
      <w:numPr>
        <w:numId w:val="14"/>
      </w:numPr>
      <w:tabs>
        <w:tab w:val="clear" w:pos="340"/>
      </w:tabs>
    </w:pPr>
  </w:style>
  <w:style w:type="character" w:customStyle="1" w:styleId="WingdingSymbols">
    <w:name w:val="Wingding Symbols"/>
    <w:rsid w:val="009B5A8B"/>
    <w:rPr>
      <w:rFonts w:ascii="Wingdings" w:hAnsi="Wingdings"/>
    </w:rPr>
  </w:style>
  <w:style w:type="paragraph" w:customStyle="1" w:styleId="TableHeading">
    <w:name w:val="Table Heading"/>
    <w:basedOn w:val="HeadingBase"/>
    <w:rsid w:val="009B5A8B"/>
    <w:pPr>
      <w:keepLines/>
      <w:pBdr>
        <w:bottom w:val="single" w:sz="6" w:space="1" w:color="918585"/>
      </w:pBdr>
      <w:spacing w:before="240"/>
    </w:pPr>
  </w:style>
  <w:style w:type="character" w:customStyle="1" w:styleId="HotSpot">
    <w:name w:val="HotSpot"/>
    <w:rsid w:val="009B5A8B"/>
    <w:rPr>
      <w:color w:val="0033CC"/>
      <w:u w:val="none"/>
    </w:rPr>
  </w:style>
  <w:style w:type="paragraph" w:customStyle="1" w:styleId="BodyTextRight">
    <w:name w:val="Body Text Right"/>
    <w:basedOn w:val="BodyText"/>
    <w:rsid w:val="009B5A8B"/>
    <w:pPr>
      <w:spacing w:before="0" w:after="0"/>
      <w:jc w:val="right"/>
    </w:pPr>
  </w:style>
  <w:style w:type="paragraph" w:styleId="Index3">
    <w:name w:val="index 3"/>
    <w:basedOn w:val="ListNumber2"/>
    <w:next w:val="Normal"/>
    <w:semiHidden/>
    <w:rsid w:val="009B5A8B"/>
    <w:pPr>
      <w:numPr>
        <w:numId w:val="0"/>
      </w:numPr>
      <w:tabs>
        <w:tab w:val="right" w:leader="dot" w:pos="4176"/>
      </w:tabs>
    </w:pPr>
  </w:style>
  <w:style w:type="paragraph" w:styleId="ListNumber2">
    <w:name w:val="List Number 2"/>
    <w:basedOn w:val="List2"/>
    <w:rsid w:val="009B5A8B"/>
    <w:pPr>
      <w:numPr>
        <w:numId w:val="9"/>
      </w:numPr>
      <w:tabs>
        <w:tab w:val="clear" w:pos="1060"/>
      </w:tabs>
    </w:pPr>
  </w:style>
  <w:style w:type="paragraph" w:customStyle="1" w:styleId="MarginNote">
    <w:name w:val="Margin Note"/>
    <w:basedOn w:val="BodyText"/>
    <w:rsid w:val="009B5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A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A8B"/>
    <w:rPr>
      <w:sz w:val="32"/>
    </w:rPr>
  </w:style>
  <w:style w:type="paragraph" w:customStyle="1" w:styleId="HeadingProcedure">
    <w:name w:val="Heading Procedure"/>
    <w:basedOn w:val="HeadingBase"/>
    <w:next w:val="Normal"/>
    <w:rsid w:val="009B5A8B"/>
    <w:pPr>
      <w:tabs>
        <w:tab w:val="left" w:pos="0"/>
      </w:tabs>
      <w:spacing w:before="120" w:after="60"/>
    </w:pPr>
    <w:rPr>
      <w:i/>
      <w:color w:val="918585"/>
      <w:sz w:val="22"/>
    </w:rPr>
  </w:style>
  <w:style w:type="paragraph" w:customStyle="1" w:styleId="TableBodyText">
    <w:name w:val="Table Body Text"/>
    <w:basedOn w:val="BodyText"/>
    <w:rsid w:val="009B5A8B"/>
    <w:pPr>
      <w:spacing w:before="60" w:after="60"/>
    </w:pPr>
  </w:style>
  <w:style w:type="paragraph" w:styleId="ListContinue">
    <w:name w:val="List Continue"/>
    <w:basedOn w:val="List"/>
    <w:rsid w:val="009B5A8B"/>
    <w:pPr>
      <w:ind w:firstLine="0"/>
    </w:pPr>
  </w:style>
  <w:style w:type="paragraph" w:customStyle="1" w:styleId="ListNote">
    <w:name w:val="List Note"/>
    <w:basedOn w:val="List"/>
    <w:rsid w:val="009B5A8B"/>
    <w:pPr>
      <w:pBdr>
        <w:top w:val="single" w:sz="6" w:space="2" w:color="918585"/>
        <w:bottom w:val="single" w:sz="6" w:space="2" w:color="918585"/>
      </w:pBdr>
      <w:tabs>
        <w:tab w:val="left" w:pos="1021"/>
      </w:tabs>
      <w:ind w:firstLine="0"/>
    </w:pPr>
  </w:style>
  <w:style w:type="paragraph" w:customStyle="1" w:styleId="Warning">
    <w:name w:val="Warning"/>
    <w:basedOn w:val="BodyText"/>
    <w:rsid w:val="009B5A8B"/>
    <w:pPr>
      <w:shd w:val="clear" w:color="auto" w:fill="D9D9D9"/>
      <w:tabs>
        <w:tab w:val="left" w:pos="992"/>
      </w:tabs>
      <w:ind w:left="119" w:right="119"/>
    </w:pPr>
    <w:rPr>
      <w:sz w:val="20"/>
    </w:rPr>
  </w:style>
  <w:style w:type="paragraph" w:customStyle="1" w:styleId="MarginIcons">
    <w:name w:val="Margin Icons"/>
    <w:basedOn w:val="BodyText"/>
    <w:rsid w:val="009B5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A8B"/>
    <w:rPr>
      <w:rFonts w:ascii="Courier New" w:hAnsi="Courier New"/>
    </w:rPr>
  </w:style>
  <w:style w:type="paragraph" w:customStyle="1" w:styleId="NoteBullet">
    <w:name w:val="Note Bullet"/>
    <w:basedOn w:val="Note"/>
    <w:rsid w:val="009B5A8B"/>
    <w:pPr>
      <w:tabs>
        <w:tab w:val="clear" w:pos="680"/>
      </w:tabs>
      <w:spacing w:before="60" w:after="60"/>
    </w:pPr>
  </w:style>
  <w:style w:type="paragraph" w:customStyle="1" w:styleId="SubHeading2">
    <w:name w:val="SubHeading2"/>
    <w:basedOn w:val="HeadingBase"/>
    <w:rsid w:val="009B5A8B"/>
    <w:pPr>
      <w:spacing w:before="240" w:after="60"/>
    </w:pPr>
    <w:rPr>
      <w:sz w:val="20"/>
    </w:rPr>
  </w:style>
  <w:style w:type="paragraph" w:customStyle="1" w:styleId="SubHeading1">
    <w:name w:val="SubHeading1"/>
    <w:basedOn w:val="HeadingBase"/>
    <w:rsid w:val="009B5A8B"/>
    <w:pPr>
      <w:spacing w:before="240" w:after="60"/>
    </w:pPr>
    <w:rPr>
      <w:color w:val="918585"/>
      <w:sz w:val="22"/>
    </w:rPr>
  </w:style>
  <w:style w:type="paragraph" w:customStyle="1" w:styleId="SideHeading">
    <w:name w:val="Side Heading"/>
    <w:basedOn w:val="HeadingBase"/>
    <w:rsid w:val="009B5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A8B"/>
    <w:pPr>
      <w:numPr>
        <w:numId w:val="10"/>
      </w:numPr>
    </w:pPr>
  </w:style>
  <w:style w:type="paragraph" w:styleId="PlainText">
    <w:name w:val="Plain Text"/>
    <w:basedOn w:val="Normal"/>
    <w:link w:val="PlainTextChar"/>
    <w:rsid w:val="009B5A8B"/>
    <w:rPr>
      <w:sz w:val="20"/>
    </w:rPr>
  </w:style>
  <w:style w:type="character" w:customStyle="1" w:styleId="PlainTextChar">
    <w:name w:val="Plain Text Char"/>
    <w:basedOn w:val="DefaultParagraphFont"/>
    <w:link w:val="PlainText"/>
    <w:rsid w:val="009B5A8B"/>
    <w:rPr>
      <w:rFonts w:ascii="Courier New" w:eastAsia="Times New Roman" w:hAnsi="Courier New" w:cs="Times New Roman"/>
      <w:sz w:val="20"/>
      <w:szCs w:val="20"/>
      <w:lang w:eastAsia="en-US"/>
    </w:rPr>
  </w:style>
  <w:style w:type="character" w:customStyle="1" w:styleId="MenuOption">
    <w:name w:val="Menu Option"/>
    <w:basedOn w:val="DefaultParagraphFont"/>
    <w:rsid w:val="009B5A8B"/>
    <w:rPr>
      <w:b/>
      <w:smallCaps/>
    </w:rPr>
  </w:style>
  <w:style w:type="paragraph" w:customStyle="1" w:styleId="TableListNumber">
    <w:name w:val="Table List Number"/>
    <w:basedOn w:val="ListNumber"/>
    <w:rsid w:val="009B5A8B"/>
    <w:pPr>
      <w:numPr>
        <w:numId w:val="0"/>
      </w:numPr>
    </w:pPr>
  </w:style>
  <w:style w:type="paragraph" w:styleId="TOC4">
    <w:name w:val="toc 4"/>
    <w:basedOn w:val="TOCBase"/>
    <w:next w:val="Normal"/>
    <w:semiHidden/>
    <w:rsid w:val="009B5A8B"/>
    <w:pPr>
      <w:tabs>
        <w:tab w:val="right" w:leader="dot" w:pos="9071"/>
      </w:tabs>
      <w:ind w:left="1701"/>
    </w:pPr>
  </w:style>
  <w:style w:type="paragraph" w:customStyle="1" w:styleId="ListAlpha">
    <w:name w:val="List Alpha"/>
    <w:basedOn w:val="List"/>
    <w:rsid w:val="009B5A8B"/>
    <w:pPr>
      <w:numPr>
        <w:numId w:val="8"/>
      </w:numPr>
    </w:pPr>
  </w:style>
  <w:style w:type="paragraph" w:customStyle="1" w:styleId="ListAlpha2">
    <w:name w:val="List Alpha 2"/>
    <w:basedOn w:val="List2"/>
    <w:rsid w:val="009B5A8B"/>
    <w:pPr>
      <w:numPr>
        <w:numId w:val="7"/>
      </w:numPr>
    </w:pPr>
  </w:style>
  <w:style w:type="paragraph" w:styleId="List2">
    <w:name w:val="List 2"/>
    <w:basedOn w:val="BodyText"/>
    <w:rsid w:val="009B5A8B"/>
    <w:pPr>
      <w:tabs>
        <w:tab w:val="left" w:pos="680"/>
      </w:tabs>
      <w:spacing w:before="60" w:after="60"/>
      <w:ind w:left="680" w:hanging="340"/>
    </w:pPr>
  </w:style>
  <w:style w:type="paragraph" w:styleId="List3">
    <w:name w:val="List 3"/>
    <w:basedOn w:val="BodyText"/>
    <w:rsid w:val="009B5A8B"/>
    <w:pPr>
      <w:tabs>
        <w:tab w:val="left" w:pos="1021"/>
      </w:tabs>
      <w:spacing w:before="60" w:after="60"/>
      <w:ind w:left="1020" w:hanging="340"/>
    </w:pPr>
  </w:style>
  <w:style w:type="paragraph" w:styleId="List4">
    <w:name w:val="List 4"/>
    <w:basedOn w:val="BodyText"/>
    <w:rsid w:val="009B5A8B"/>
    <w:pPr>
      <w:tabs>
        <w:tab w:val="left" w:pos="1361"/>
      </w:tabs>
      <w:spacing w:before="60" w:after="60"/>
      <w:ind w:left="1361" w:hanging="340"/>
    </w:pPr>
  </w:style>
  <w:style w:type="paragraph" w:styleId="List5">
    <w:name w:val="List 5"/>
    <w:basedOn w:val="BodyText"/>
    <w:rsid w:val="009B5A8B"/>
    <w:pPr>
      <w:tabs>
        <w:tab w:val="left" w:pos="1701"/>
      </w:tabs>
      <w:spacing w:before="60" w:after="60"/>
      <w:ind w:left="1701" w:hanging="340"/>
    </w:pPr>
  </w:style>
  <w:style w:type="paragraph" w:styleId="ListBullet3">
    <w:name w:val="List Bullet 3"/>
    <w:basedOn w:val="List3"/>
    <w:rsid w:val="009B5A8B"/>
    <w:pPr>
      <w:numPr>
        <w:numId w:val="13"/>
      </w:numPr>
      <w:tabs>
        <w:tab w:val="clear" w:pos="1021"/>
      </w:tabs>
      <w:ind w:left="1037" w:hanging="357"/>
    </w:pPr>
  </w:style>
  <w:style w:type="paragraph" w:styleId="ListBullet4">
    <w:name w:val="List Bullet 4"/>
    <w:basedOn w:val="List4"/>
    <w:rsid w:val="009B5A8B"/>
    <w:pPr>
      <w:numPr>
        <w:numId w:val="2"/>
      </w:numPr>
      <w:tabs>
        <w:tab w:val="clear" w:pos="1361"/>
      </w:tabs>
    </w:pPr>
  </w:style>
  <w:style w:type="paragraph" w:styleId="ListBullet5">
    <w:name w:val="List Bullet 5"/>
    <w:basedOn w:val="List5"/>
    <w:rsid w:val="009B5A8B"/>
    <w:pPr>
      <w:numPr>
        <w:numId w:val="3"/>
      </w:numPr>
    </w:pPr>
  </w:style>
  <w:style w:type="paragraph" w:styleId="ListContinue2">
    <w:name w:val="List Continue 2"/>
    <w:basedOn w:val="List2"/>
    <w:rsid w:val="009B5A8B"/>
    <w:pPr>
      <w:ind w:firstLine="0"/>
    </w:pPr>
  </w:style>
  <w:style w:type="paragraph" w:styleId="ListContinue3">
    <w:name w:val="List Continue 3"/>
    <w:basedOn w:val="List3"/>
    <w:rsid w:val="009B5A8B"/>
    <w:pPr>
      <w:ind w:left="1021" w:firstLine="0"/>
    </w:pPr>
  </w:style>
  <w:style w:type="paragraph" w:styleId="ListContinue4">
    <w:name w:val="List Continue 4"/>
    <w:basedOn w:val="List4"/>
    <w:rsid w:val="009B5A8B"/>
    <w:pPr>
      <w:ind w:firstLine="0"/>
    </w:pPr>
  </w:style>
  <w:style w:type="paragraph" w:styleId="ListContinue5">
    <w:name w:val="List Continue 5"/>
    <w:basedOn w:val="List5"/>
    <w:rsid w:val="009B5A8B"/>
    <w:pPr>
      <w:ind w:firstLine="0"/>
    </w:pPr>
  </w:style>
  <w:style w:type="paragraph" w:styleId="ListNumber3">
    <w:name w:val="List Number 3"/>
    <w:basedOn w:val="List3"/>
    <w:rsid w:val="009B5A8B"/>
    <w:pPr>
      <w:numPr>
        <w:numId w:val="4"/>
      </w:numPr>
    </w:pPr>
  </w:style>
  <w:style w:type="paragraph" w:styleId="ListNumber4">
    <w:name w:val="List Number 4"/>
    <w:basedOn w:val="List4"/>
    <w:rsid w:val="009B5A8B"/>
    <w:pPr>
      <w:numPr>
        <w:numId w:val="5"/>
      </w:numPr>
    </w:pPr>
  </w:style>
  <w:style w:type="paragraph" w:styleId="ListNumber5">
    <w:name w:val="List Number 5"/>
    <w:basedOn w:val="List5"/>
    <w:rsid w:val="009B5A8B"/>
    <w:pPr>
      <w:numPr>
        <w:numId w:val="6"/>
      </w:numPr>
    </w:pPr>
  </w:style>
  <w:style w:type="paragraph" w:styleId="BlockText">
    <w:name w:val="Block Text"/>
    <w:basedOn w:val="Normal"/>
    <w:rsid w:val="009B5A8B"/>
    <w:pPr>
      <w:spacing w:after="120"/>
      <w:ind w:left="1440" w:right="1440"/>
    </w:pPr>
  </w:style>
  <w:style w:type="character" w:customStyle="1" w:styleId="Subscript">
    <w:name w:val="Subscript"/>
    <w:basedOn w:val="DefaultParagraphFont"/>
    <w:rsid w:val="009B5A8B"/>
    <w:rPr>
      <w:sz w:val="16"/>
      <w:vertAlign w:val="subscript"/>
    </w:rPr>
  </w:style>
  <w:style w:type="character" w:customStyle="1" w:styleId="Superscript">
    <w:name w:val="Superscript"/>
    <w:basedOn w:val="DefaultParagraphFont"/>
    <w:rsid w:val="009B5A8B"/>
    <w:rPr>
      <w:sz w:val="16"/>
      <w:vertAlign w:val="superscript"/>
    </w:rPr>
  </w:style>
  <w:style w:type="character" w:customStyle="1" w:styleId="Symbols">
    <w:name w:val="Symbols"/>
    <w:basedOn w:val="DefaultParagraphFont"/>
    <w:rsid w:val="009B5A8B"/>
    <w:rPr>
      <w:rFonts w:ascii="Symbol" w:hAnsi="Symbol"/>
    </w:rPr>
  </w:style>
  <w:style w:type="character" w:customStyle="1" w:styleId="MenuOptions">
    <w:name w:val="Menu Options"/>
    <w:basedOn w:val="DefaultParagraphFont"/>
    <w:rsid w:val="009B5A8B"/>
    <w:rPr>
      <w:rFonts w:ascii="Arial Narrow" w:hAnsi="Arial Narrow"/>
      <w:smallCaps/>
    </w:rPr>
  </w:style>
  <w:style w:type="character" w:customStyle="1" w:styleId="Buttons">
    <w:name w:val="Buttons"/>
    <w:basedOn w:val="DefaultParagraphFont"/>
    <w:rsid w:val="009B5A8B"/>
    <w:rPr>
      <w:b/>
    </w:rPr>
  </w:style>
  <w:style w:type="character" w:customStyle="1" w:styleId="Underlined">
    <w:name w:val="Underlined"/>
    <w:basedOn w:val="DefaultParagraphFont"/>
    <w:rsid w:val="009B5A8B"/>
    <w:rPr>
      <w:u w:val="single"/>
    </w:rPr>
  </w:style>
  <w:style w:type="paragraph" w:customStyle="1" w:styleId="TableBodyTextRight">
    <w:name w:val="Table Body Text Right"/>
    <w:basedOn w:val="TableBodyText"/>
    <w:rsid w:val="009B5A8B"/>
    <w:pPr>
      <w:widowControl w:val="0"/>
      <w:autoSpaceDE w:val="0"/>
      <w:autoSpaceDN w:val="0"/>
      <w:adjustRightInd w:val="0"/>
      <w:jc w:val="right"/>
    </w:pPr>
    <w:rPr>
      <w:rFonts w:cs="Arial"/>
      <w:szCs w:val="18"/>
    </w:rPr>
  </w:style>
  <w:style w:type="paragraph" w:customStyle="1" w:styleId="CopyrightText">
    <w:name w:val="Copyright Text"/>
    <w:basedOn w:val="BodyText"/>
    <w:rsid w:val="009B5A8B"/>
    <w:rPr>
      <w:sz w:val="18"/>
    </w:rPr>
  </w:style>
  <w:style w:type="paragraph" w:customStyle="1" w:styleId="BodySmallRight">
    <w:name w:val="Body Small Right"/>
    <w:basedOn w:val="BodyTextRight"/>
    <w:rsid w:val="009B5A8B"/>
    <w:rPr>
      <w:sz w:val="18"/>
      <w:szCs w:val="18"/>
    </w:rPr>
  </w:style>
  <w:style w:type="paragraph" w:customStyle="1" w:styleId="MarginEdition">
    <w:name w:val="Margin Edition"/>
    <w:basedOn w:val="MarginNote"/>
    <w:rsid w:val="009B5A8B"/>
    <w:pPr>
      <w:spacing w:before="0" w:after="0"/>
    </w:pPr>
    <w:rPr>
      <w:rFonts w:ascii="Times New Roman" w:hAnsi="Times New Roman"/>
      <w:color w:val="999999"/>
    </w:rPr>
  </w:style>
  <w:style w:type="paragraph" w:customStyle="1" w:styleId="Spacer">
    <w:name w:val="Spacer"/>
    <w:basedOn w:val="Normal"/>
    <w:rsid w:val="009B5A8B"/>
    <w:rPr>
      <w:sz w:val="2"/>
      <w:szCs w:val="2"/>
    </w:rPr>
  </w:style>
  <w:style w:type="character" w:customStyle="1" w:styleId="Small">
    <w:name w:val="Small"/>
    <w:basedOn w:val="DefaultParagraphFont"/>
    <w:rsid w:val="009B5A8B"/>
    <w:rPr>
      <w:sz w:val="16"/>
    </w:rPr>
  </w:style>
  <w:style w:type="paragraph" w:customStyle="1" w:styleId="WideTable">
    <w:name w:val="Wide Table"/>
    <w:basedOn w:val="Normal"/>
    <w:rsid w:val="009B5A8B"/>
    <w:pPr>
      <w:ind w:left="-1418"/>
    </w:pPr>
    <w:rPr>
      <w:sz w:val="2"/>
      <w:szCs w:val="2"/>
    </w:rPr>
  </w:style>
  <w:style w:type="character" w:styleId="PageNumber">
    <w:name w:val="page number"/>
    <w:basedOn w:val="DefaultParagraphFont"/>
    <w:rsid w:val="009B5A8B"/>
  </w:style>
  <w:style w:type="paragraph" w:styleId="Quote">
    <w:name w:val="Quote"/>
    <w:basedOn w:val="Heading1"/>
    <w:link w:val="QuoteChar"/>
    <w:qFormat/>
    <w:rsid w:val="009B5A8B"/>
    <w:rPr>
      <w:b w:val="0"/>
      <w:sz w:val="72"/>
      <w:szCs w:val="72"/>
      <w:lang w:val="en-NZ"/>
    </w:rPr>
  </w:style>
  <w:style w:type="character" w:customStyle="1" w:styleId="QuoteChar">
    <w:name w:val="Quote Char"/>
    <w:basedOn w:val="DefaultParagraphFont"/>
    <w:link w:val="Quote"/>
    <w:rsid w:val="009B5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A8B"/>
    <w:pPr>
      <w:pageBreakBefore/>
    </w:pPr>
  </w:style>
  <w:style w:type="paragraph" w:customStyle="1" w:styleId="Border">
    <w:name w:val="Border"/>
    <w:basedOn w:val="Normal"/>
    <w:qFormat/>
    <w:rsid w:val="009B5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A8B"/>
    <w:rPr>
      <w:b/>
      <w:bCs/>
      <w:i/>
      <w:iCs/>
      <w:color w:val="auto"/>
    </w:rPr>
  </w:style>
  <w:style w:type="paragraph" w:styleId="IntenseQuote">
    <w:name w:val="Intense Quote"/>
    <w:basedOn w:val="Normal"/>
    <w:next w:val="Normal"/>
    <w:link w:val="IntenseQuoteChar"/>
    <w:uiPriority w:val="30"/>
    <w:qFormat/>
    <w:rsid w:val="009B5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A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A8B"/>
    <w:rPr>
      <w:smallCaps/>
      <w:color w:val="auto"/>
      <w:u w:val="single"/>
    </w:rPr>
  </w:style>
  <w:style w:type="character" w:styleId="IntenseReference">
    <w:name w:val="Intense Reference"/>
    <w:basedOn w:val="DefaultParagraphFont"/>
    <w:uiPriority w:val="32"/>
    <w:qFormat/>
    <w:rsid w:val="009B5A8B"/>
    <w:rPr>
      <w:b/>
      <w:bCs/>
      <w:smallCaps/>
      <w:color w:val="auto"/>
      <w:spacing w:val="5"/>
      <w:u w:val="single"/>
    </w:rPr>
  </w:style>
  <w:style w:type="paragraph" w:customStyle="1" w:styleId="2ColumnHeading">
    <w:name w:val="2Column Heading"/>
    <w:basedOn w:val="BodyText"/>
    <w:qFormat/>
    <w:rsid w:val="009B5A8B"/>
    <w:pPr>
      <w:spacing w:after="60"/>
      <w:ind w:left="-2268"/>
    </w:pPr>
    <w:rPr>
      <w:b/>
    </w:rPr>
  </w:style>
  <w:style w:type="paragraph" w:customStyle="1" w:styleId="Heading1TOC">
    <w:name w:val="Heading1 TOC"/>
    <w:basedOn w:val="Normal"/>
    <w:qFormat/>
    <w:rsid w:val="009B5A8B"/>
    <w:pPr>
      <w:spacing w:before="240" w:after="120"/>
    </w:pPr>
    <w:rPr>
      <w:rFonts w:ascii="Times New Roman" w:hAnsi="Times New Roman"/>
      <w:b/>
      <w:sz w:val="32"/>
    </w:rPr>
  </w:style>
  <w:style w:type="paragraph" w:customStyle="1" w:styleId="Heading2TOC">
    <w:name w:val="Heading2 TOC"/>
    <w:basedOn w:val="Normal"/>
    <w:qFormat/>
    <w:rsid w:val="009B5A8B"/>
    <w:pPr>
      <w:spacing w:before="240" w:after="60"/>
    </w:pPr>
    <w:rPr>
      <w:rFonts w:ascii="Times New Roman" w:hAnsi="Times New Roman"/>
      <w:b/>
      <w:sz w:val="28"/>
    </w:rPr>
  </w:style>
  <w:style w:type="character" w:customStyle="1" w:styleId="Underline">
    <w:name w:val="Underline"/>
    <w:basedOn w:val="DefaultParagraphFont"/>
    <w:qFormat/>
    <w:rsid w:val="009B5A8B"/>
    <w:rPr>
      <w:u w:val="single"/>
    </w:rPr>
  </w:style>
  <w:style w:type="character" w:customStyle="1" w:styleId="BoldandItalics">
    <w:name w:val="Bold and Italics"/>
    <w:qFormat/>
    <w:rsid w:val="009B5A8B"/>
    <w:rPr>
      <w:b/>
      <w:i/>
      <w:u w:val="none"/>
    </w:rPr>
  </w:style>
  <w:style w:type="paragraph" w:styleId="BalloonText">
    <w:name w:val="Balloon Text"/>
    <w:basedOn w:val="Normal"/>
    <w:link w:val="BalloonTextChar"/>
    <w:rsid w:val="009B5A8B"/>
    <w:rPr>
      <w:rFonts w:ascii="Tahoma" w:hAnsi="Tahoma" w:cs="Tahoma"/>
      <w:sz w:val="16"/>
      <w:szCs w:val="16"/>
    </w:rPr>
  </w:style>
  <w:style w:type="character" w:customStyle="1" w:styleId="BalloonTextChar">
    <w:name w:val="Balloon Text Char"/>
    <w:basedOn w:val="DefaultParagraphFont"/>
    <w:link w:val="BalloonText"/>
    <w:rsid w:val="009B5A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A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A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A8B"/>
    <w:rPr>
      <w:b/>
      <w:color w:val="660033"/>
      <w:spacing w:val="0"/>
    </w:rPr>
  </w:style>
  <w:style w:type="paragraph" w:customStyle="1" w:styleId="Nameditemlist">
    <w:name w:val="Named item list"/>
    <w:basedOn w:val="BodyText"/>
    <w:qFormat/>
    <w:rsid w:val="009B5A8B"/>
    <w:pPr>
      <w:tabs>
        <w:tab w:val="left" w:pos="2835"/>
      </w:tabs>
      <w:ind w:left="2835" w:hanging="2835"/>
    </w:pPr>
  </w:style>
  <w:style w:type="paragraph" w:customStyle="1" w:styleId="BodyTextnopadding">
    <w:name w:val="Body Text no padding"/>
    <w:basedOn w:val="BodyText"/>
    <w:qFormat/>
    <w:rsid w:val="009B5A8B"/>
    <w:pPr>
      <w:spacing w:before="0" w:after="0"/>
    </w:pPr>
  </w:style>
  <w:style w:type="character" w:styleId="Hyperlink">
    <w:name w:val="Hyperlink"/>
    <w:basedOn w:val="DefaultParagraphFont"/>
    <w:uiPriority w:val="99"/>
    <w:unhideWhenUsed/>
    <w:rsid w:val="00CB0B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407</Words>
  <Characters>2589</Characters>
  <Application>Microsoft Office Word</Application>
  <DocSecurity>0</DocSecurity>
  <Lines>107</Lines>
  <Paragraphs>74</Paragraphs>
  <ScaleCrop>false</ScaleCrop>
  <Company>Author-it Software Corporation Ltd.</Company>
  <LinksUpToDate>false</LinksUpToDate>
  <CharactersWithSpaces>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AMPQUA417 Establish sampling program</dc:title>
  <dc:subject>Approved</dc:subject>
  <dc:creator>Skills Insight</dc:creator>
  <cp:keywords>Release: 1</cp:keywords>
  <dc:description>Review Date: 12 April 2008</dc:description>
  <cp:lastModifiedBy>HSD_TPCMSd.prod</cp:lastModifiedBy>
  <cp:revision>3</cp:revision>
  <dcterms:created xsi:type="dcterms:W3CDTF">2025-02-21T07:31:00Z</dcterms:created>
  <dcterms:modified xsi:type="dcterms:W3CDTF">2025-02-21T07:31:00Z</dcterms:modified>
</cp:coreProperties>
</file>